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DA" w:rsidRDefault="001A5BDA" w:rsidP="001966D1">
      <w:pPr>
        <w:ind w:firstLine="480"/>
        <w:jc w:val="center"/>
      </w:pPr>
    </w:p>
    <w:p w:rsidR="001A5BDA" w:rsidRDefault="001A5BDA" w:rsidP="001966D1">
      <w:pPr>
        <w:ind w:firstLine="480"/>
        <w:jc w:val="center"/>
      </w:pPr>
    </w:p>
    <w:p w:rsidR="001A5BDA" w:rsidRDefault="001A5BDA" w:rsidP="001966D1">
      <w:pPr>
        <w:ind w:firstLine="480"/>
        <w:jc w:val="center"/>
      </w:pPr>
    </w:p>
    <w:p w:rsidR="001A5BDA" w:rsidRPr="001A5BDA" w:rsidRDefault="001A5BDA" w:rsidP="0077228F">
      <w:pPr>
        <w:ind w:firstLine="960"/>
        <w:jc w:val="center"/>
        <w:rPr>
          <w:rFonts w:ascii="微软雅黑" w:eastAsia="微软雅黑" w:hAnsi="微软雅黑"/>
          <w:b/>
          <w:sz w:val="48"/>
          <w:szCs w:val="48"/>
        </w:rPr>
      </w:pPr>
    </w:p>
    <w:p w:rsidR="001A5BDA" w:rsidRDefault="001A5BDA" w:rsidP="00C6374F">
      <w:pPr>
        <w:ind w:firstLineChars="0" w:firstLine="0"/>
        <w:jc w:val="center"/>
        <w:rPr>
          <w:rFonts w:ascii="微软雅黑" w:eastAsia="微软雅黑" w:hAnsi="微软雅黑"/>
          <w:b/>
          <w:sz w:val="48"/>
          <w:szCs w:val="48"/>
        </w:rPr>
      </w:pPr>
      <w:r w:rsidRPr="001A5BDA">
        <w:rPr>
          <w:rFonts w:ascii="微软雅黑" w:eastAsia="微软雅黑" w:hAnsi="微软雅黑" w:hint="eastAsia"/>
          <w:b/>
          <w:sz w:val="48"/>
          <w:szCs w:val="48"/>
        </w:rPr>
        <w:t>连云港市土壤污染治理和修复规划</w:t>
      </w:r>
    </w:p>
    <w:p w:rsidR="00E82F57" w:rsidRDefault="00E82F57" w:rsidP="0077228F">
      <w:pPr>
        <w:ind w:firstLine="960"/>
        <w:jc w:val="center"/>
        <w:rPr>
          <w:rFonts w:ascii="微软雅黑" w:eastAsia="微软雅黑" w:hAnsi="微软雅黑"/>
          <w:b/>
          <w:sz w:val="48"/>
          <w:szCs w:val="48"/>
        </w:rPr>
      </w:pPr>
    </w:p>
    <w:p w:rsidR="00E82F57" w:rsidRDefault="00887FDD" w:rsidP="000D4001">
      <w:pPr>
        <w:ind w:firstLineChars="500" w:firstLine="2400"/>
        <w:rPr>
          <w:rFonts w:ascii="微软雅黑" w:eastAsia="微软雅黑" w:hAnsi="微软雅黑"/>
          <w:b/>
          <w:sz w:val="48"/>
          <w:szCs w:val="48"/>
        </w:rPr>
      </w:pPr>
      <w:r>
        <w:rPr>
          <w:rFonts w:ascii="微软雅黑" w:eastAsia="微软雅黑" w:hAnsi="微软雅黑" w:hint="eastAsia"/>
          <w:b/>
          <w:sz w:val="48"/>
          <w:szCs w:val="48"/>
        </w:rPr>
        <w:t>（2017-2030）</w:t>
      </w:r>
    </w:p>
    <w:p w:rsidR="00E82F57" w:rsidRDefault="00E82F57" w:rsidP="0077228F">
      <w:pPr>
        <w:ind w:firstLine="960"/>
        <w:jc w:val="center"/>
        <w:rPr>
          <w:rFonts w:ascii="微软雅黑" w:eastAsia="微软雅黑" w:hAnsi="微软雅黑"/>
          <w:b/>
          <w:sz w:val="48"/>
          <w:szCs w:val="48"/>
        </w:rPr>
      </w:pPr>
    </w:p>
    <w:p w:rsidR="00E82F57" w:rsidRDefault="00E82F57" w:rsidP="0077228F">
      <w:pPr>
        <w:ind w:firstLine="960"/>
        <w:jc w:val="center"/>
        <w:rPr>
          <w:rFonts w:ascii="微软雅黑" w:eastAsia="微软雅黑" w:hAnsi="微软雅黑"/>
          <w:b/>
          <w:sz w:val="48"/>
          <w:szCs w:val="48"/>
        </w:rPr>
      </w:pPr>
    </w:p>
    <w:p w:rsidR="00E82F57" w:rsidRDefault="00E82F57" w:rsidP="0077228F">
      <w:pPr>
        <w:ind w:firstLine="960"/>
        <w:jc w:val="center"/>
        <w:rPr>
          <w:rFonts w:ascii="微软雅黑" w:eastAsia="微软雅黑" w:hAnsi="微软雅黑"/>
          <w:b/>
          <w:sz w:val="48"/>
          <w:szCs w:val="48"/>
        </w:rPr>
      </w:pPr>
    </w:p>
    <w:p w:rsidR="00E82F57" w:rsidRDefault="00E82F57" w:rsidP="0077228F">
      <w:pPr>
        <w:ind w:firstLine="960"/>
        <w:jc w:val="center"/>
        <w:rPr>
          <w:rFonts w:ascii="微软雅黑" w:eastAsia="微软雅黑" w:hAnsi="微软雅黑"/>
          <w:b/>
          <w:sz w:val="48"/>
          <w:szCs w:val="48"/>
        </w:rPr>
      </w:pPr>
    </w:p>
    <w:p w:rsidR="00E82F57" w:rsidRDefault="00E82F57" w:rsidP="0077228F">
      <w:pPr>
        <w:ind w:firstLine="960"/>
        <w:jc w:val="center"/>
        <w:rPr>
          <w:rFonts w:ascii="微软雅黑" w:eastAsia="微软雅黑" w:hAnsi="微软雅黑"/>
          <w:b/>
          <w:sz w:val="48"/>
          <w:szCs w:val="48"/>
        </w:rPr>
      </w:pPr>
    </w:p>
    <w:p w:rsidR="00974C38" w:rsidRDefault="00974C38" w:rsidP="0077228F">
      <w:pPr>
        <w:ind w:firstLine="960"/>
        <w:jc w:val="center"/>
        <w:rPr>
          <w:rFonts w:ascii="微软雅黑" w:eastAsia="微软雅黑" w:hAnsi="微软雅黑"/>
          <w:b/>
          <w:sz w:val="48"/>
          <w:szCs w:val="48"/>
        </w:rPr>
      </w:pPr>
    </w:p>
    <w:p w:rsidR="00974C38" w:rsidRDefault="00974C38" w:rsidP="0077228F">
      <w:pPr>
        <w:ind w:firstLine="960"/>
        <w:jc w:val="center"/>
        <w:rPr>
          <w:rFonts w:ascii="微软雅黑" w:eastAsia="微软雅黑" w:hAnsi="微软雅黑"/>
          <w:b/>
          <w:sz w:val="48"/>
          <w:szCs w:val="48"/>
        </w:rPr>
      </w:pPr>
    </w:p>
    <w:p w:rsidR="00E82F57" w:rsidRDefault="00E82F57" w:rsidP="0077228F">
      <w:pPr>
        <w:ind w:firstLine="960"/>
        <w:jc w:val="center"/>
        <w:rPr>
          <w:rFonts w:ascii="微软雅黑" w:eastAsia="微软雅黑" w:hAnsi="微软雅黑"/>
          <w:b/>
          <w:sz w:val="48"/>
          <w:szCs w:val="48"/>
        </w:rPr>
      </w:pPr>
    </w:p>
    <w:p w:rsidR="00E82F57" w:rsidRPr="00E82F57" w:rsidRDefault="00E82F57" w:rsidP="00106DDC">
      <w:pPr>
        <w:ind w:firstLineChars="850" w:firstLine="2720"/>
        <w:rPr>
          <w:rFonts w:ascii="微软雅黑" w:eastAsia="微软雅黑" w:hAnsi="微软雅黑"/>
          <w:b/>
          <w:sz w:val="32"/>
          <w:szCs w:val="32"/>
        </w:rPr>
      </w:pPr>
      <w:r w:rsidRPr="00E82F57">
        <w:rPr>
          <w:rFonts w:ascii="微软雅黑" w:eastAsia="微软雅黑" w:hAnsi="微软雅黑" w:hint="eastAsia"/>
          <w:b/>
          <w:sz w:val="32"/>
          <w:szCs w:val="32"/>
        </w:rPr>
        <w:t>连云港市环境保护局</w:t>
      </w:r>
    </w:p>
    <w:p w:rsidR="00E82F57" w:rsidRPr="00E82F57" w:rsidRDefault="00106DDC" w:rsidP="00106DDC">
      <w:pPr>
        <w:ind w:firstLineChars="1100" w:firstLine="3520"/>
        <w:rPr>
          <w:rFonts w:ascii="微软雅黑" w:eastAsia="微软雅黑" w:hAnsi="微软雅黑"/>
          <w:b/>
          <w:sz w:val="32"/>
          <w:szCs w:val="32"/>
        </w:rPr>
      </w:pPr>
      <w:r>
        <w:rPr>
          <w:rFonts w:ascii="微软雅黑" w:eastAsia="微软雅黑" w:hAnsi="微软雅黑" w:hint="eastAsia"/>
          <w:b/>
          <w:sz w:val="32"/>
          <w:szCs w:val="32"/>
        </w:rPr>
        <w:t>2017.12</w:t>
      </w:r>
    </w:p>
    <w:sdt>
      <w:sdtPr>
        <w:rPr>
          <w:rFonts w:asciiTheme="minorHAnsi" w:eastAsiaTheme="minorEastAsia" w:hAnsiTheme="minorHAnsi" w:cstheme="minorBidi"/>
          <w:b w:val="0"/>
          <w:bCs w:val="0"/>
          <w:color w:val="auto"/>
          <w:kern w:val="2"/>
          <w:sz w:val="24"/>
          <w:szCs w:val="22"/>
          <w:lang w:val="zh-CN"/>
        </w:rPr>
        <w:id w:val="264332"/>
        <w:docPartObj>
          <w:docPartGallery w:val="Table of Contents"/>
          <w:docPartUnique/>
        </w:docPartObj>
      </w:sdtPr>
      <w:sdtEndPr>
        <w:rPr>
          <w:lang w:val="en-US"/>
        </w:rPr>
      </w:sdtEndPr>
      <w:sdtContent>
        <w:p w:rsidR="00B4357A" w:rsidRDefault="00B4357A" w:rsidP="00E84486">
          <w:pPr>
            <w:pStyle w:val="TOC"/>
            <w:ind w:firstLine="480"/>
          </w:pPr>
          <w:r>
            <w:rPr>
              <w:lang w:val="zh-CN"/>
            </w:rPr>
            <w:t>目录</w:t>
          </w:r>
        </w:p>
        <w:p w:rsidR="00883A17" w:rsidRDefault="00750DCC" w:rsidP="00883A17">
          <w:pPr>
            <w:pStyle w:val="10"/>
            <w:tabs>
              <w:tab w:val="right" w:leader="dot" w:pos="8302"/>
            </w:tabs>
            <w:ind w:firstLine="480"/>
            <w:rPr>
              <w:noProof/>
              <w:sz w:val="21"/>
            </w:rPr>
          </w:pPr>
          <w:r>
            <w:fldChar w:fldCharType="begin"/>
          </w:r>
          <w:r w:rsidR="00B4357A">
            <w:instrText xml:space="preserve"> TOC \o "1-3" \h \z \u </w:instrText>
          </w:r>
          <w:r>
            <w:fldChar w:fldCharType="separate"/>
          </w:r>
          <w:hyperlink w:anchor="_Toc504988535" w:history="1">
            <w:r w:rsidR="00883A17" w:rsidRPr="002F08F9">
              <w:rPr>
                <w:rStyle w:val="a6"/>
                <w:rFonts w:hint="eastAsia"/>
                <w:noProof/>
              </w:rPr>
              <w:t>一、规划背景和依据</w:t>
            </w:r>
            <w:r w:rsidR="00883A17">
              <w:rPr>
                <w:noProof/>
                <w:webHidden/>
              </w:rPr>
              <w:tab/>
            </w:r>
            <w:r>
              <w:rPr>
                <w:noProof/>
                <w:webHidden/>
              </w:rPr>
              <w:fldChar w:fldCharType="begin"/>
            </w:r>
            <w:r w:rsidR="00883A17">
              <w:rPr>
                <w:noProof/>
                <w:webHidden/>
              </w:rPr>
              <w:instrText xml:space="preserve"> PAGEREF _Toc504988535 \h </w:instrText>
            </w:r>
            <w:r>
              <w:rPr>
                <w:noProof/>
                <w:webHidden/>
              </w:rPr>
            </w:r>
            <w:r>
              <w:rPr>
                <w:noProof/>
                <w:webHidden/>
              </w:rPr>
              <w:fldChar w:fldCharType="separate"/>
            </w:r>
            <w:r w:rsidR="00883A17">
              <w:rPr>
                <w:noProof/>
                <w:webHidden/>
              </w:rPr>
              <w:t>1</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36" w:history="1">
            <w:r w:rsidR="00883A17" w:rsidRPr="002F08F9">
              <w:rPr>
                <w:rStyle w:val="a6"/>
                <w:rFonts w:hint="eastAsia"/>
                <w:noProof/>
              </w:rPr>
              <w:t>（一）规划背景</w:t>
            </w:r>
            <w:r w:rsidR="00883A17">
              <w:rPr>
                <w:noProof/>
                <w:webHidden/>
              </w:rPr>
              <w:tab/>
            </w:r>
            <w:r>
              <w:rPr>
                <w:noProof/>
                <w:webHidden/>
              </w:rPr>
              <w:fldChar w:fldCharType="begin"/>
            </w:r>
            <w:r w:rsidR="00883A17">
              <w:rPr>
                <w:noProof/>
                <w:webHidden/>
              </w:rPr>
              <w:instrText xml:space="preserve"> PAGEREF _Toc504988536 \h </w:instrText>
            </w:r>
            <w:r>
              <w:rPr>
                <w:noProof/>
                <w:webHidden/>
              </w:rPr>
            </w:r>
            <w:r>
              <w:rPr>
                <w:noProof/>
                <w:webHidden/>
              </w:rPr>
              <w:fldChar w:fldCharType="separate"/>
            </w:r>
            <w:r w:rsidR="00883A17">
              <w:rPr>
                <w:noProof/>
                <w:webHidden/>
              </w:rPr>
              <w:t>1</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37" w:history="1">
            <w:r w:rsidR="00883A17" w:rsidRPr="002F08F9">
              <w:rPr>
                <w:rStyle w:val="a6"/>
                <w:rFonts w:hint="eastAsia"/>
                <w:noProof/>
              </w:rPr>
              <w:t>（二）规划依据</w:t>
            </w:r>
            <w:r w:rsidR="00883A17">
              <w:rPr>
                <w:noProof/>
                <w:webHidden/>
              </w:rPr>
              <w:tab/>
            </w:r>
            <w:r>
              <w:rPr>
                <w:noProof/>
                <w:webHidden/>
              </w:rPr>
              <w:fldChar w:fldCharType="begin"/>
            </w:r>
            <w:r w:rsidR="00883A17">
              <w:rPr>
                <w:noProof/>
                <w:webHidden/>
              </w:rPr>
              <w:instrText xml:space="preserve"> PAGEREF _Toc504988537 \h </w:instrText>
            </w:r>
            <w:r>
              <w:rPr>
                <w:noProof/>
                <w:webHidden/>
              </w:rPr>
            </w:r>
            <w:r>
              <w:rPr>
                <w:noProof/>
                <w:webHidden/>
              </w:rPr>
              <w:fldChar w:fldCharType="separate"/>
            </w:r>
            <w:r w:rsidR="00883A17">
              <w:rPr>
                <w:noProof/>
                <w:webHidden/>
              </w:rPr>
              <w:t>1</w:t>
            </w:r>
            <w:r>
              <w:rPr>
                <w:noProof/>
                <w:webHidden/>
              </w:rPr>
              <w:fldChar w:fldCharType="end"/>
            </w:r>
          </w:hyperlink>
        </w:p>
        <w:p w:rsidR="00883A17" w:rsidRDefault="00750DCC" w:rsidP="00883A17">
          <w:pPr>
            <w:pStyle w:val="10"/>
            <w:tabs>
              <w:tab w:val="right" w:leader="dot" w:pos="8302"/>
            </w:tabs>
            <w:ind w:firstLine="480"/>
            <w:rPr>
              <w:noProof/>
              <w:sz w:val="21"/>
            </w:rPr>
          </w:pPr>
          <w:hyperlink w:anchor="_Toc504988538" w:history="1">
            <w:r w:rsidR="00883A17" w:rsidRPr="002F08F9">
              <w:rPr>
                <w:rStyle w:val="a6"/>
                <w:rFonts w:hint="eastAsia"/>
                <w:noProof/>
              </w:rPr>
              <w:t>二、规划目标和期限</w:t>
            </w:r>
            <w:r w:rsidR="00883A17">
              <w:rPr>
                <w:noProof/>
                <w:webHidden/>
              </w:rPr>
              <w:tab/>
            </w:r>
            <w:r>
              <w:rPr>
                <w:noProof/>
                <w:webHidden/>
              </w:rPr>
              <w:fldChar w:fldCharType="begin"/>
            </w:r>
            <w:r w:rsidR="00883A17">
              <w:rPr>
                <w:noProof/>
                <w:webHidden/>
              </w:rPr>
              <w:instrText xml:space="preserve"> PAGEREF _Toc504988538 \h </w:instrText>
            </w:r>
            <w:r>
              <w:rPr>
                <w:noProof/>
                <w:webHidden/>
              </w:rPr>
            </w:r>
            <w:r>
              <w:rPr>
                <w:noProof/>
                <w:webHidden/>
              </w:rPr>
              <w:fldChar w:fldCharType="separate"/>
            </w:r>
            <w:r w:rsidR="00883A17">
              <w:rPr>
                <w:noProof/>
                <w:webHidden/>
              </w:rPr>
              <w:t>2</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39" w:history="1">
            <w:r w:rsidR="00883A17" w:rsidRPr="002F08F9">
              <w:rPr>
                <w:rStyle w:val="a6"/>
                <w:rFonts w:hint="eastAsia"/>
                <w:noProof/>
              </w:rPr>
              <w:t>（一）总体要求</w:t>
            </w:r>
            <w:r w:rsidR="00883A17">
              <w:rPr>
                <w:noProof/>
                <w:webHidden/>
              </w:rPr>
              <w:tab/>
            </w:r>
            <w:r>
              <w:rPr>
                <w:noProof/>
                <w:webHidden/>
              </w:rPr>
              <w:fldChar w:fldCharType="begin"/>
            </w:r>
            <w:r w:rsidR="00883A17">
              <w:rPr>
                <w:noProof/>
                <w:webHidden/>
              </w:rPr>
              <w:instrText xml:space="preserve"> PAGEREF _Toc504988539 \h </w:instrText>
            </w:r>
            <w:r>
              <w:rPr>
                <w:noProof/>
                <w:webHidden/>
              </w:rPr>
            </w:r>
            <w:r>
              <w:rPr>
                <w:noProof/>
                <w:webHidden/>
              </w:rPr>
              <w:fldChar w:fldCharType="separate"/>
            </w:r>
            <w:r w:rsidR="00883A17">
              <w:rPr>
                <w:noProof/>
                <w:webHidden/>
              </w:rPr>
              <w:t>2</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0" w:history="1">
            <w:r w:rsidR="00883A17" w:rsidRPr="002F08F9">
              <w:rPr>
                <w:rStyle w:val="a6"/>
                <w:rFonts w:hint="eastAsia"/>
                <w:noProof/>
              </w:rPr>
              <w:t>（二）规划范围</w:t>
            </w:r>
            <w:r w:rsidR="00883A17">
              <w:rPr>
                <w:noProof/>
                <w:webHidden/>
              </w:rPr>
              <w:tab/>
            </w:r>
            <w:r>
              <w:rPr>
                <w:noProof/>
                <w:webHidden/>
              </w:rPr>
              <w:fldChar w:fldCharType="begin"/>
            </w:r>
            <w:r w:rsidR="00883A17">
              <w:rPr>
                <w:noProof/>
                <w:webHidden/>
              </w:rPr>
              <w:instrText xml:space="preserve"> PAGEREF _Toc504988540 \h </w:instrText>
            </w:r>
            <w:r>
              <w:rPr>
                <w:noProof/>
                <w:webHidden/>
              </w:rPr>
            </w:r>
            <w:r>
              <w:rPr>
                <w:noProof/>
                <w:webHidden/>
              </w:rPr>
              <w:fldChar w:fldCharType="separate"/>
            </w:r>
            <w:r w:rsidR="00883A17">
              <w:rPr>
                <w:noProof/>
                <w:webHidden/>
              </w:rPr>
              <w:t>3</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1" w:history="1">
            <w:r w:rsidR="00883A17" w:rsidRPr="002F08F9">
              <w:rPr>
                <w:rStyle w:val="a6"/>
                <w:rFonts w:hint="eastAsia"/>
                <w:noProof/>
              </w:rPr>
              <w:t>（三）规划期限</w:t>
            </w:r>
            <w:r w:rsidR="00883A17">
              <w:rPr>
                <w:noProof/>
                <w:webHidden/>
              </w:rPr>
              <w:tab/>
            </w:r>
            <w:r>
              <w:rPr>
                <w:noProof/>
                <w:webHidden/>
              </w:rPr>
              <w:fldChar w:fldCharType="begin"/>
            </w:r>
            <w:r w:rsidR="00883A17">
              <w:rPr>
                <w:noProof/>
                <w:webHidden/>
              </w:rPr>
              <w:instrText xml:space="preserve"> PAGEREF _Toc504988541 \h </w:instrText>
            </w:r>
            <w:r>
              <w:rPr>
                <w:noProof/>
                <w:webHidden/>
              </w:rPr>
            </w:r>
            <w:r>
              <w:rPr>
                <w:noProof/>
                <w:webHidden/>
              </w:rPr>
              <w:fldChar w:fldCharType="separate"/>
            </w:r>
            <w:r w:rsidR="00883A17">
              <w:rPr>
                <w:noProof/>
                <w:webHidden/>
              </w:rPr>
              <w:t>3</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2" w:history="1">
            <w:r w:rsidR="00883A17" w:rsidRPr="002F08F9">
              <w:rPr>
                <w:rStyle w:val="a6"/>
                <w:rFonts w:hint="eastAsia"/>
                <w:noProof/>
              </w:rPr>
              <w:t>（四）规划目标</w:t>
            </w:r>
            <w:r w:rsidR="00883A17">
              <w:rPr>
                <w:noProof/>
                <w:webHidden/>
              </w:rPr>
              <w:tab/>
            </w:r>
            <w:r>
              <w:rPr>
                <w:noProof/>
                <w:webHidden/>
              </w:rPr>
              <w:fldChar w:fldCharType="begin"/>
            </w:r>
            <w:r w:rsidR="00883A17">
              <w:rPr>
                <w:noProof/>
                <w:webHidden/>
              </w:rPr>
              <w:instrText xml:space="preserve"> PAGEREF _Toc504988542 \h </w:instrText>
            </w:r>
            <w:r>
              <w:rPr>
                <w:noProof/>
                <w:webHidden/>
              </w:rPr>
            </w:r>
            <w:r>
              <w:rPr>
                <w:noProof/>
                <w:webHidden/>
              </w:rPr>
              <w:fldChar w:fldCharType="separate"/>
            </w:r>
            <w:r w:rsidR="00883A17">
              <w:rPr>
                <w:noProof/>
                <w:webHidden/>
              </w:rPr>
              <w:t>3</w:t>
            </w:r>
            <w:r>
              <w:rPr>
                <w:noProof/>
                <w:webHidden/>
              </w:rPr>
              <w:fldChar w:fldCharType="end"/>
            </w:r>
          </w:hyperlink>
        </w:p>
        <w:p w:rsidR="00883A17" w:rsidRDefault="00750DCC" w:rsidP="00883A17">
          <w:pPr>
            <w:pStyle w:val="10"/>
            <w:tabs>
              <w:tab w:val="right" w:leader="dot" w:pos="8302"/>
            </w:tabs>
            <w:ind w:firstLine="480"/>
            <w:rPr>
              <w:noProof/>
              <w:sz w:val="21"/>
            </w:rPr>
          </w:pPr>
          <w:hyperlink w:anchor="_Toc504988543" w:history="1">
            <w:r w:rsidR="00883A17" w:rsidRPr="002F08F9">
              <w:rPr>
                <w:rStyle w:val="a6"/>
                <w:rFonts w:hint="eastAsia"/>
                <w:noProof/>
              </w:rPr>
              <w:t>三、规划区域基本概况和存在问题</w:t>
            </w:r>
            <w:r w:rsidR="00883A17">
              <w:rPr>
                <w:noProof/>
                <w:webHidden/>
              </w:rPr>
              <w:tab/>
            </w:r>
            <w:r>
              <w:rPr>
                <w:noProof/>
                <w:webHidden/>
              </w:rPr>
              <w:fldChar w:fldCharType="begin"/>
            </w:r>
            <w:r w:rsidR="00883A17">
              <w:rPr>
                <w:noProof/>
                <w:webHidden/>
              </w:rPr>
              <w:instrText xml:space="preserve"> PAGEREF _Toc504988543 \h </w:instrText>
            </w:r>
            <w:r>
              <w:rPr>
                <w:noProof/>
                <w:webHidden/>
              </w:rPr>
            </w:r>
            <w:r>
              <w:rPr>
                <w:noProof/>
                <w:webHidden/>
              </w:rPr>
              <w:fldChar w:fldCharType="separate"/>
            </w:r>
            <w:r w:rsidR="00883A17">
              <w:rPr>
                <w:noProof/>
                <w:webHidden/>
              </w:rPr>
              <w:t>3</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4" w:history="1">
            <w:r w:rsidR="00883A17" w:rsidRPr="002F08F9">
              <w:rPr>
                <w:rStyle w:val="a6"/>
                <w:rFonts w:hint="eastAsia"/>
                <w:noProof/>
              </w:rPr>
              <w:t>（一）自然条件与经济社会发展状况</w:t>
            </w:r>
            <w:r w:rsidR="00883A17">
              <w:rPr>
                <w:noProof/>
                <w:webHidden/>
              </w:rPr>
              <w:tab/>
            </w:r>
            <w:r>
              <w:rPr>
                <w:noProof/>
                <w:webHidden/>
              </w:rPr>
              <w:fldChar w:fldCharType="begin"/>
            </w:r>
            <w:r w:rsidR="00883A17">
              <w:rPr>
                <w:noProof/>
                <w:webHidden/>
              </w:rPr>
              <w:instrText xml:space="preserve"> PAGEREF _Toc504988544 \h </w:instrText>
            </w:r>
            <w:r>
              <w:rPr>
                <w:noProof/>
                <w:webHidden/>
              </w:rPr>
            </w:r>
            <w:r>
              <w:rPr>
                <w:noProof/>
                <w:webHidden/>
              </w:rPr>
              <w:fldChar w:fldCharType="separate"/>
            </w:r>
            <w:r w:rsidR="00883A17">
              <w:rPr>
                <w:noProof/>
                <w:webHidden/>
              </w:rPr>
              <w:t>3</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5" w:history="1">
            <w:r w:rsidR="00883A17" w:rsidRPr="002F08F9">
              <w:rPr>
                <w:rStyle w:val="a6"/>
                <w:rFonts w:hint="eastAsia"/>
                <w:noProof/>
              </w:rPr>
              <w:t>（二）环境状况</w:t>
            </w:r>
            <w:r w:rsidR="00883A17">
              <w:rPr>
                <w:noProof/>
                <w:webHidden/>
              </w:rPr>
              <w:tab/>
            </w:r>
            <w:r>
              <w:rPr>
                <w:noProof/>
                <w:webHidden/>
              </w:rPr>
              <w:fldChar w:fldCharType="begin"/>
            </w:r>
            <w:r w:rsidR="00883A17">
              <w:rPr>
                <w:noProof/>
                <w:webHidden/>
              </w:rPr>
              <w:instrText xml:space="preserve"> PAGEREF _Toc504988545 \h </w:instrText>
            </w:r>
            <w:r>
              <w:rPr>
                <w:noProof/>
                <w:webHidden/>
              </w:rPr>
            </w:r>
            <w:r>
              <w:rPr>
                <w:noProof/>
                <w:webHidden/>
              </w:rPr>
              <w:fldChar w:fldCharType="separate"/>
            </w:r>
            <w:r w:rsidR="00883A17">
              <w:rPr>
                <w:noProof/>
                <w:webHidden/>
              </w:rPr>
              <w:t>10</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6" w:history="1">
            <w:r w:rsidR="00883A17" w:rsidRPr="002F08F9">
              <w:rPr>
                <w:rStyle w:val="a6"/>
                <w:rFonts w:hint="eastAsia"/>
                <w:noProof/>
              </w:rPr>
              <w:t>（三）主要污染源现状</w:t>
            </w:r>
            <w:r w:rsidR="00883A17">
              <w:rPr>
                <w:noProof/>
                <w:webHidden/>
              </w:rPr>
              <w:tab/>
            </w:r>
            <w:r>
              <w:rPr>
                <w:noProof/>
                <w:webHidden/>
              </w:rPr>
              <w:fldChar w:fldCharType="begin"/>
            </w:r>
            <w:r w:rsidR="00883A17">
              <w:rPr>
                <w:noProof/>
                <w:webHidden/>
              </w:rPr>
              <w:instrText xml:space="preserve"> PAGEREF _Toc504988546 \h </w:instrText>
            </w:r>
            <w:r>
              <w:rPr>
                <w:noProof/>
                <w:webHidden/>
              </w:rPr>
            </w:r>
            <w:r>
              <w:rPr>
                <w:noProof/>
                <w:webHidden/>
              </w:rPr>
              <w:fldChar w:fldCharType="separate"/>
            </w:r>
            <w:r w:rsidR="00883A17">
              <w:rPr>
                <w:noProof/>
                <w:webHidden/>
              </w:rPr>
              <w:t>21</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7" w:history="1">
            <w:r w:rsidR="00883A17" w:rsidRPr="002F08F9">
              <w:rPr>
                <w:rStyle w:val="a6"/>
                <w:rFonts w:hint="eastAsia"/>
                <w:noProof/>
              </w:rPr>
              <w:t>（四）土壤污染防治工作开展状况</w:t>
            </w:r>
            <w:r w:rsidR="00883A17">
              <w:rPr>
                <w:noProof/>
                <w:webHidden/>
              </w:rPr>
              <w:tab/>
            </w:r>
            <w:r>
              <w:rPr>
                <w:noProof/>
                <w:webHidden/>
              </w:rPr>
              <w:fldChar w:fldCharType="begin"/>
            </w:r>
            <w:r w:rsidR="00883A17">
              <w:rPr>
                <w:noProof/>
                <w:webHidden/>
              </w:rPr>
              <w:instrText xml:space="preserve"> PAGEREF _Toc504988547 \h </w:instrText>
            </w:r>
            <w:r>
              <w:rPr>
                <w:noProof/>
                <w:webHidden/>
              </w:rPr>
            </w:r>
            <w:r>
              <w:rPr>
                <w:noProof/>
                <w:webHidden/>
              </w:rPr>
              <w:fldChar w:fldCharType="separate"/>
            </w:r>
            <w:r w:rsidR="00883A17">
              <w:rPr>
                <w:noProof/>
                <w:webHidden/>
              </w:rPr>
              <w:t>24</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48" w:history="1">
            <w:r w:rsidR="00883A17" w:rsidRPr="002F08F9">
              <w:rPr>
                <w:rStyle w:val="a6"/>
                <w:rFonts w:hint="eastAsia"/>
                <w:noProof/>
              </w:rPr>
              <w:t>（五）存在问题</w:t>
            </w:r>
            <w:r w:rsidR="00883A17">
              <w:rPr>
                <w:noProof/>
                <w:webHidden/>
              </w:rPr>
              <w:tab/>
            </w:r>
            <w:r>
              <w:rPr>
                <w:noProof/>
                <w:webHidden/>
              </w:rPr>
              <w:fldChar w:fldCharType="begin"/>
            </w:r>
            <w:r w:rsidR="00883A17">
              <w:rPr>
                <w:noProof/>
                <w:webHidden/>
              </w:rPr>
              <w:instrText xml:space="preserve"> PAGEREF _Toc504988548 \h </w:instrText>
            </w:r>
            <w:r>
              <w:rPr>
                <w:noProof/>
                <w:webHidden/>
              </w:rPr>
            </w:r>
            <w:r>
              <w:rPr>
                <w:noProof/>
                <w:webHidden/>
              </w:rPr>
              <w:fldChar w:fldCharType="separate"/>
            </w:r>
            <w:r w:rsidR="00883A17">
              <w:rPr>
                <w:noProof/>
                <w:webHidden/>
              </w:rPr>
              <w:t>26</w:t>
            </w:r>
            <w:r>
              <w:rPr>
                <w:noProof/>
                <w:webHidden/>
              </w:rPr>
              <w:fldChar w:fldCharType="end"/>
            </w:r>
          </w:hyperlink>
        </w:p>
        <w:p w:rsidR="00883A17" w:rsidRDefault="00750DCC" w:rsidP="00883A17">
          <w:pPr>
            <w:pStyle w:val="10"/>
            <w:tabs>
              <w:tab w:val="right" w:leader="dot" w:pos="8302"/>
            </w:tabs>
            <w:ind w:firstLine="480"/>
            <w:rPr>
              <w:noProof/>
              <w:sz w:val="21"/>
            </w:rPr>
          </w:pPr>
          <w:hyperlink w:anchor="_Toc504988549" w:history="1">
            <w:r w:rsidR="00883A17" w:rsidRPr="002F08F9">
              <w:rPr>
                <w:rStyle w:val="a6"/>
                <w:rFonts w:hint="eastAsia"/>
                <w:noProof/>
              </w:rPr>
              <w:t>四、主要任务</w:t>
            </w:r>
            <w:r w:rsidR="00883A17">
              <w:rPr>
                <w:noProof/>
                <w:webHidden/>
              </w:rPr>
              <w:tab/>
            </w:r>
            <w:r>
              <w:rPr>
                <w:noProof/>
                <w:webHidden/>
              </w:rPr>
              <w:fldChar w:fldCharType="begin"/>
            </w:r>
            <w:r w:rsidR="00883A17">
              <w:rPr>
                <w:noProof/>
                <w:webHidden/>
              </w:rPr>
              <w:instrText xml:space="preserve"> PAGEREF _Toc504988549 \h </w:instrText>
            </w:r>
            <w:r>
              <w:rPr>
                <w:noProof/>
                <w:webHidden/>
              </w:rPr>
            </w:r>
            <w:r>
              <w:rPr>
                <w:noProof/>
                <w:webHidden/>
              </w:rPr>
              <w:fldChar w:fldCharType="separate"/>
            </w:r>
            <w:r w:rsidR="00883A17">
              <w:rPr>
                <w:noProof/>
                <w:webHidden/>
              </w:rPr>
              <w:t>30</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0" w:history="1">
            <w:r w:rsidR="00883A17" w:rsidRPr="002F08F9">
              <w:rPr>
                <w:rStyle w:val="a6"/>
                <w:rFonts w:hint="eastAsia"/>
                <w:noProof/>
              </w:rPr>
              <w:t>（一）加强土壤污染源头监管，推进土壤污染状况调查</w:t>
            </w:r>
            <w:r w:rsidR="00883A17">
              <w:rPr>
                <w:noProof/>
                <w:webHidden/>
              </w:rPr>
              <w:tab/>
            </w:r>
            <w:r>
              <w:rPr>
                <w:noProof/>
                <w:webHidden/>
              </w:rPr>
              <w:fldChar w:fldCharType="begin"/>
            </w:r>
            <w:r w:rsidR="00883A17">
              <w:rPr>
                <w:noProof/>
                <w:webHidden/>
              </w:rPr>
              <w:instrText xml:space="preserve"> PAGEREF _Toc504988550 \h </w:instrText>
            </w:r>
            <w:r>
              <w:rPr>
                <w:noProof/>
                <w:webHidden/>
              </w:rPr>
            </w:r>
            <w:r>
              <w:rPr>
                <w:noProof/>
                <w:webHidden/>
              </w:rPr>
              <w:fldChar w:fldCharType="separate"/>
            </w:r>
            <w:r w:rsidR="00883A17">
              <w:rPr>
                <w:noProof/>
                <w:webHidden/>
              </w:rPr>
              <w:t>30</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1" w:history="1">
            <w:r w:rsidR="00883A17" w:rsidRPr="002F08F9">
              <w:rPr>
                <w:rStyle w:val="a6"/>
                <w:rFonts w:hint="eastAsia"/>
                <w:noProof/>
              </w:rPr>
              <w:t>（二）开展土壤污染状况评估</w:t>
            </w:r>
            <w:r w:rsidR="00883A17">
              <w:rPr>
                <w:noProof/>
                <w:webHidden/>
              </w:rPr>
              <w:tab/>
            </w:r>
            <w:r>
              <w:rPr>
                <w:noProof/>
                <w:webHidden/>
              </w:rPr>
              <w:fldChar w:fldCharType="begin"/>
            </w:r>
            <w:r w:rsidR="00883A17">
              <w:rPr>
                <w:noProof/>
                <w:webHidden/>
              </w:rPr>
              <w:instrText xml:space="preserve"> PAGEREF _Toc504988551 \h </w:instrText>
            </w:r>
            <w:r>
              <w:rPr>
                <w:noProof/>
                <w:webHidden/>
              </w:rPr>
            </w:r>
            <w:r>
              <w:rPr>
                <w:noProof/>
                <w:webHidden/>
              </w:rPr>
              <w:fldChar w:fldCharType="separate"/>
            </w:r>
            <w:r w:rsidR="00883A17">
              <w:rPr>
                <w:noProof/>
                <w:webHidden/>
              </w:rPr>
              <w:t>36</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2" w:history="1">
            <w:r w:rsidR="00883A17" w:rsidRPr="002F08F9">
              <w:rPr>
                <w:rStyle w:val="a6"/>
                <w:rFonts w:hint="eastAsia"/>
                <w:noProof/>
              </w:rPr>
              <w:t>（三）提出土壤污染治理与修复思路</w:t>
            </w:r>
            <w:r w:rsidR="00883A17">
              <w:rPr>
                <w:noProof/>
                <w:webHidden/>
              </w:rPr>
              <w:tab/>
            </w:r>
            <w:r>
              <w:rPr>
                <w:noProof/>
                <w:webHidden/>
              </w:rPr>
              <w:fldChar w:fldCharType="begin"/>
            </w:r>
            <w:r w:rsidR="00883A17">
              <w:rPr>
                <w:noProof/>
                <w:webHidden/>
              </w:rPr>
              <w:instrText xml:space="preserve"> PAGEREF _Toc504988552 \h </w:instrText>
            </w:r>
            <w:r>
              <w:rPr>
                <w:noProof/>
                <w:webHidden/>
              </w:rPr>
            </w:r>
            <w:r>
              <w:rPr>
                <w:noProof/>
                <w:webHidden/>
              </w:rPr>
              <w:fldChar w:fldCharType="separate"/>
            </w:r>
            <w:r w:rsidR="00883A17">
              <w:rPr>
                <w:noProof/>
                <w:webHidden/>
              </w:rPr>
              <w:t>37</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3" w:history="1">
            <w:r w:rsidR="00883A17" w:rsidRPr="002F08F9">
              <w:rPr>
                <w:rStyle w:val="a6"/>
                <w:rFonts w:hint="eastAsia"/>
                <w:noProof/>
              </w:rPr>
              <w:t>（四）加强土壤污染防治能力建设</w:t>
            </w:r>
            <w:r w:rsidR="00883A17">
              <w:rPr>
                <w:noProof/>
                <w:webHidden/>
              </w:rPr>
              <w:tab/>
            </w:r>
            <w:r>
              <w:rPr>
                <w:noProof/>
                <w:webHidden/>
              </w:rPr>
              <w:fldChar w:fldCharType="begin"/>
            </w:r>
            <w:r w:rsidR="00883A17">
              <w:rPr>
                <w:noProof/>
                <w:webHidden/>
              </w:rPr>
              <w:instrText xml:space="preserve"> PAGEREF _Toc504988553 \h </w:instrText>
            </w:r>
            <w:r>
              <w:rPr>
                <w:noProof/>
                <w:webHidden/>
              </w:rPr>
            </w:r>
            <w:r>
              <w:rPr>
                <w:noProof/>
                <w:webHidden/>
              </w:rPr>
              <w:fldChar w:fldCharType="separate"/>
            </w:r>
            <w:r w:rsidR="00883A17">
              <w:rPr>
                <w:noProof/>
                <w:webHidden/>
              </w:rPr>
              <w:t>40</w:t>
            </w:r>
            <w:r>
              <w:rPr>
                <w:noProof/>
                <w:webHidden/>
              </w:rPr>
              <w:fldChar w:fldCharType="end"/>
            </w:r>
          </w:hyperlink>
        </w:p>
        <w:p w:rsidR="00883A17" w:rsidRDefault="00750DCC" w:rsidP="00883A17">
          <w:pPr>
            <w:pStyle w:val="10"/>
            <w:tabs>
              <w:tab w:val="right" w:leader="dot" w:pos="8302"/>
            </w:tabs>
            <w:ind w:firstLine="480"/>
            <w:rPr>
              <w:noProof/>
              <w:sz w:val="21"/>
            </w:rPr>
          </w:pPr>
          <w:hyperlink w:anchor="_Toc504988554" w:history="1">
            <w:r w:rsidR="00883A17" w:rsidRPr="002F08F9">
              <w:rPr>
                <w:rStyle w:val="a6"/>
                <w:rFonts w:hint="eastAsia"/>
                <w:noProof/>
              </w:rPr>
              <w:t>五、重点工程</w:t>
            </w:r>
            <w:r w:rsidR="00883A17">
              <w:rPr>
                <w:noProof/>
                <w:webHidden/>
              </w:rPr>
              <w:tab/>
            </w:r>
            <w:r>
              <w:rPr>
                <w:noProof/>
                <w:webHidden/>
              </w:rPr>
              <w:fldChar w:fldCharType="begin"/>
            </w:r>
            <w:r w:rsidR="00883A17">
              <w:rPr>
                <w:noProof/>
                <w:webHidden/>
              </w:rPr>
              <w:instrText xml:space="preserve"> PAGEREF _Toc504988554 \h </w:instrText>
            </w:r>
            <w:r>
              <w:rPr>
                <w:noProof/>
                <w:webHidden/>
              </w:rPr>
            </w:r>
            <w:r>
              <w:rPr>
                <w:noProof/>
                <w:webHidden/>
              </w:rPr>
              <w:fldChar w:fldCharType="separate"/>
            </w:r>
            <w:r w:rsidR="00883A17">
              <w:rPr>
                <w:noProof/>
                <w:webHidden/>
              </w:rPr>
              <w:t>42</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5" w:history="1">
            <w:r w:rsidR="00883A17" w:rsidRPr="002F08F9">
              <w:rPr>
                <w:rStyle w:val="a6"/>
                <w:rFonts w:hint="eastAsia"/>
                <w:noProof/>
              </w:rPr>
              <w:t>（一）调查评估类项目</w:t>
            </w:r>
            <w:r w:rsidR="00883A17">
              <w:rPr>
                <w:noProof/>
                <w:webHidden/>
              </w:rPr>
              <w:tab/>
            </w:r>
            <w:r>
              <w:rPr>
                <w:noProof/>
                <w:webHidden/>
              </w:rPr>
              <w:fldChar w:fldCharType="begin"/>
            </w:r>
            <w:r w:rsidR="00883A17">
              <w:rPr>
                <w:noProof/>
                <w:webHidden/>
              </w:rPr>
              <w:instrText xml:space="preserve"> PAGEREF _Toc504988555 \h </w:instrText>
            </w:r>
            <w:r>
              <w:rPr>
                <w:noProof/>
                <w:webHidden/>
              </w:rPr>
            </w:r>
            <w:r>
              <w:rPr>
                <w:noProof/>
                <w:webHidden/>
              </w:rPr>
              <w:fldChar w:fldCharType="separate"/>
            </w:r>
            <w:r w:rsidR="00883A17">
              <w:rPr>
                <w:noProof/>
                <w:webHidden/>
              </w:rPr>
              <w:t>42</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6" w:history="1">
            <w:r w:rsidR="00883A17" w:rsidRPr="002F08F9">
              <w:rPr>
                <w:rStyle w:val="a6"/>
                <w:rFonts w:hint="eastAsia"/>
                <w:noProof/>
              </w:rPr>
              <w:t>（二）风险管控类项目</w:t>
            </w:r>
            <w:r w:rsidR="00883A17">
              <w:rPr>
                <w:noProof/>
                <w:webHidden/>
              </w:rPr>
              <w:tab/>
            </w:r>
            <w:r>
              <w:rPr>
                <w:noProof/>
                <w:webHidden/>
              </w:rPr>
              <w:fldChar w:fldCharType="begin"/>
            </w:r>
            <w:r w:rsidR="00883A17">
              <w:rPr>
                <w:noProof/>
                <w:webHidden/>
              </w:rPr>
              <w:instrText xml:space="preserve"> PAGEREF _Toc504988556 \h </w:instrText>
            </w:r>
            <w:r>
              <w:rPr>
                <w:noProof/>
                <w:webHidden/>
              </w:rPr>
            </w:r>
            <w:r>
              <w:rPr>
                <w:noProof/>
                <w:webHidden/>
              </w:rPr>
              <w:fldChar w:fldCharType="separate"/>
            </w:r>
            <w:r w:rsidR="00883A17">
              <w:rPr>
                <w:noProof/>
                <w:webHidden/>
              </w:rPr>
              <w:t>43</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7" w:history="1">
            <w:r w:rsidR="00883A17" w:rsidRPr="002F08F9">
              <w:rPr>
                <w:rStyle w:val="a6"/>
                <w:rFonts w:hint="eastAsia"/>
                <w:noProof/>
              </w:rPr>
              <w:t>（三）治理修复类项目</w:t>
            </w:r>
            <w:r w:rsidR="00883A17">
              <w:rPr>
                <w:noProof/>
                <w:webHidden/>
              </w:rPr>
              <w:tab/>
            </w:r>
            <w:r>
              <w:rPr>
                <w:noProof/>
                <w:webHidden/>
              </w:rPr>
              <w:fldChar w:fldCharType="begin"/>
            </w:r>
            <w:r w:rsidR="00883A17">
              <w:rPr>
                <w:noProof/>
                <w:webHidden/>
              </w:rPr>
              <w:instrText xml:space="preserve"> PAGEREF _Toc504988557 \h </w:instrText>
            </w:r>
            <w:r>
              <w:rPr>
                <w:noProof/>
                <w:webHidden/>
              </w:rPr>
            </w:r>
            <w:r>
              <w:rPr>
                <w:noProof/>
                <w:webHidden/>
              </w:rPr>
              <w:fldChar w:fldCharType="separate"/>
            </w:r>
            <w:r w:rsidR="00883A17">
              <w:rPr>
                <w:noProof/>
                <w:webHidden/>
              </w:rPr>
              <w:t>44</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8" w:history="1">
            <w:r w:rsidR="00883A17" w:rsidRPr="002F08F9">
              <w:rPr>
                <w:rStyle w:val="a6"/>
                <w:rFonts w:hint="eastAsia"/>
                <w:noProof/>
              </w:rPr>
              <w:t>（四）能力建设类项目</w:t>
            </w:r>
            <w:r w:rsidR="00883A17">
              <w:rPr>
                <w:noProof/>
                <w:webHidden/>
              </w:rPr>
              <w:tab/>
            </w:r>
            <w:r>
              <w:rPr>
                <w:noProof/>
                <w:webHidden/>
              </w:rPr>
              <w:fldChar w:fldCharType="begin"/>
            </w:r>
            <w:r w:rsidR="00883A17">
              <w:rPr>
                <w:noProof/>
                <w:webHidden/>
              </w:rPr>
              <w:instrText xml:space="preserve"> PAGEREF _Toc504988558 \h </w:instrText>
            </w:r>
            <w:r>
              <w:rPr>
                <w:noProof/>
                <w:webHidden/>
              </w:rPr>
            </w:r>
            <w:r>
              <w:rPr>
                <w:noProof/>
                <w:webHidden/>
              </w:rPr>
              <w:fldChar w:fldCharType="separate"/>
            </w:r>
            <w:r w:rsidR="00883A17">
              <w:rPr>
                <w:noProof/>
                <w:webHidden/>
              </w:rPr>
              <w:t>45</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59" w:history="1">
            <w:r w:rsidR="00883A17" w:rsidRPr="002F08F9">
              <w:rPr>
                <w:rStyle w:val="a6"/>
                <w:rFonts w:hint="eastAsia"/>
                <w:noProof/>
              </w:rPr>
              <w:t>（五）建立土壤污染防治动态项目库</w:t>
            </w:r>
            <w:r w:rsidR="00883A17">
              <w:rPr>
                <w:noProof/>
                <w:webHidden/>
              </w:rPr>
              <w:tab/>
            </w:r>
            <w:r>
              <w:rPr>
                <w:noProof/>
                <w:webHidden/>
              </w:rPr>
              <w:fldChar w:fldCharType="begin"/>
            </w:r>
            <w:r w:rsidR="00883A17">
              <w:rPr>
                <w:noProof/>
                <w:webHidden/>
              </w:rPr>
              <w:instrText xml:space="preserve"> PAGEREF _Toc504988559 \h </w:instrText>
            </w:r>
            <w:r>
              <w:rPr>
                <w:noProof/>
                <w:webHidden/>
              </w:rPr>
            </w:r>
            <w:r>
              <w:rPr>
                <w:noProof/>
                <w:webHidden/>
              </w:rPr>
              <w:fldChar w:fldCharType="separate"/>
            </w:r>
            <w:r w:rsidR="00883A17">
              <w:rPr>
                <w:noProof/>
                <w:webHidden/>
              </w:rPr>
              <w:t>46</w:t>
            </w:r>
            <w:r>
              <w:rPr>
                <w:noProof/>
                <w:webHidden/>
              </w:rPr>
              <w:fldChar w:fldCharType="end"/>
            </w:r>
          </w:hyperlink>
        </w:p>
        <w:p w:rsidR="00883A17" w:rsidRDefault="00750DCC" w:rsidP="00883A17">
          <w:pPr>
            <w:pStyle w:val="10"/>
            <w:tabs>
              <w:tab w:val="right" w:leader="dot" w:pos="8302"/>
            </w:tabs>
            <w:ind w:firstLine="480"/>
            <w:rPr>
              <w:noProof/>
              <w:sz w:val="21"/>
            </w:rPr>
          </w:pPr>
          <w:hyperlink w:anchor="_Toc504988560" w:history="1">
            <w:r w:rsidR="00883A17" w:rsidRPr="002F08F9">
              <w:rPr>
                <w:rStyle w:val="a6"/>
                <w:rFonts w:hint="eastAsia"/>
                <w:noProof/>
              </w:rPr>
              <w:t>六、保障措施</w:t>
            </w:r>
            <w:r w:rsidR="00883A17">
              <w:rPr>
                <w:noProof/>
                <w:webHidden/>
              </w:rPr>
              <w:tab/>
            </w:r>
            <w:r>
              <w:rPr>
                <w:noProof/>
                <w:webHidden/>
              </w:rPr>
              <w:fldChar w:fldCharType="begin"/>
            </w:r>
            <w:r w:rsidR="00883A17">
              <w:rPr>
                <w:noProof/>
                <w:webHidden/>
              </w:rPr>
              <w:instrText xml:space="preserve"> PAGEREF _Toc504988560 \h </w:instrText>
            </w:r>
            <w:r>
              <w:rPr>
                <w:noProof/>
                <w:webHidden/>
              </w:rPr>
            </w:r>
            <w:r>
              <w:rPr>
                <w:noProof/>
                <w:webHidden/>
              </w:rPr>
              <w:fldChar w:fldCharType="separate"/>
            </w:r>
            <w:r w:rsidR="00883A17">
              <w:rPr>
                <w:noProof/>
                <w:webHidden/>
              </w:rPr>
              <w:t>46</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61" w:history="1">
            <w:r w:rsidR="00883A17" w:rsidRPr="002F08F9">
              <w:rPr>
                <w:rStyle w:val="a6"/>
                <w:rFonts w:hint="eastAsia"/>
                <w:noProof/>
              </w:rPr>
              <w:t>（一）加强组织管理，建立联动机制</w:t>
            </w:r>
            <w:r w:rsidR="00883A17">
              <w:rPr>
                <w:noProof/>
                <w:webHidden/>
              </w:rPr>
              <w:tab/>
            </w:r>
            <w:r>
              <w:rPr>
                <w:noProof/>
                <w:webHidden/>
              </w:rPr>
              <w:fldChar w:fldCharType="begin"/>
            </w:r>
            <w:r w:rsidR="00883A17">
              <w:rPr>
                <w:noProof/>
                <w:webHidden/>
              </w:rPr>
              <w:instrText xml:space="preserve"> PAGEREF _Toc504988561 \h </w:instrText>
            </w:r>
            <w:r>
              <w:rPr>
                <w:noProof/>
                <w:webHidden/>
              </w:rPr>
            </w:r>
            <w:r>
              <w:rPr>
                <w:noProof/>
                <w:webHidden/>
              </w:rPr>
              <w:fldChar w:fldCharType="separate"/>
            </w:r>
            <w:r w:rsidR="00883A17">
              <w:rPr>
                <w:noProof/>
                <w:webHidden/>
              </w:rPr>
              <w:t>46</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62" w:history="1">
            <w:r w:rsidR="00883A17" w:rsidRPr="002F08F9">
              <w:rPr>
                <w:rStyle w:val="a6"/>
                <w:rFonts w:hint="eastAsia"/>
                <w:noProof/>
              </w:rPr>
              <w:t>（二）强化重点工程，加强资金保障</w:t>
            </w:r>
            <w:r w:rsidR="00883A17">
              <w:rPr>
                <w:noProof/>
                <w:webHidden/>
              </w:rPr>
              <w:tab/>
            </w:r>
            <w:r>
              <w:rPr>
                <w:noProof/>
                <w:webHidden/>
              </w:rPr>
              <w:fldChar w:fldCharType="begin"/>
            </w:r>
            <w:r w:rsidR="00883A17">
              <w:rPr>
                <w:noProof/>
                <w:webHidden/>
              </w:rPr>
              <w:instrText xml:space="preserve"> PAGEREF _Toc504988562 \h </w:instrText>
            </w:r>
            <w:r>
              <w:rPr>
                <w:noProof/>
                <w:webHidden/>
              </w:rPr>
            </w:r>
            <w:r>
              <w:rPr>
                <w:noProof/>
                <w:webHidden/>
              </w:rPr>
              <w:fldChar w:fldCharType="separate"/>
            </w:r>
            <w:r w:rsidR="00883A17">
              <w:rPr>
                <w:noProof/>
                <w:webHidden/>
              </w:rPr>
              <w:t>46</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63" w:history="1">
            <w:r w:rsidR="00883A17" w:rsidRPr="002F08F9">
              <w:rPr>
                <w:rStyle w:val="a6"/>
                <w:rFonts w:hint="eastAsia"/>
                <w:noProof/>
              </w:rPr>
              <w:t>（三）开展涉重行业技术公关，提供技术人才保障</w:t>
            </w:r>
            <w:r w:rsidR="00883A17">
              <w:rPr>
                <w:noProof/>
                <w:webHidden/>
              </w:rPr>
              <w:tab/>
            </w:r>
            <w:r>
              <w:rPr>
                <w:noProof/>
                <w:webHidden/>
              </w:rPr>
              <w:fldChar w:fldCharType="begin"/>
            </w:r>
            <w:r w:rsidR="00883A17">
              <w:rPr>
                <w:noProof/>
                <w:webHidden/>
              </w:rPr>
              <w:instrText xml:space="preserve"> PAGEREF _Toc504988563 \h </w:instrText>
            </w:r>
            <w:r>
              <w:rPr>
                <w:noProof/>
                <w:webHidden/>
              </w:rPr>
            </w:r>
            <w:r>
              <w:rPr>
                <w:noProof/>
                <w:webHidden/>
              </w:rPr>
              <w:fldChar w:fldCharType="separate"/>
            </w:r>
            <w:r w:rsidR="00883A17">
              <w:rPr>
                <w:noProof/>
                <w:webHidden/>
              </w:rPr>
              <w:t>47</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64" w:history="1">
            <w:r w:rsidR="00883A17" w:rsidRPr="00033F33">
              <w:rPr>
                <w:rStyle w:val="a6"/>
                <w:rFonts w:ascii="Times New Roman" w:eastAsia="方正仿宋_GBK" w:hAnsi="Times New Roman" w:hint="eastAsia"/>
                <w:noProof/>
              </w:rPr>
              <w:t>（四）强化监督检查，严格评估考核</w:t>
            </w:r>
            <w:r w:rsidR="00883A17">
              <w:rPr>
                <w:noProof/>
                <w:webHidden/>
              </w:rPr>
              <w:tab/>
            </w:r>
            <w:r>
              <w:rPr>
                <w:noProof/>
                <w:webHidden/>
              </w:rPr>
              <w:fldChar w:fldCharType="begin"/>
            </w:r>
            <w:r w:rsidR="00883A17">
              <w:rPr>
                <w:noProof/>
                <w:webHidden/>
              </w:rPr>
              <w:instrText xml:space="preserve"> PAGEREF _Toc504988564 \h </w:instrText>
            </w:r>
            <w:r>
              <w:rPr>
                <w:noProof/>
                <w:webHidden/>
              </w:rPr>
            </w:r>
            <w:r>
              <w:rPr>
                <w:noProof/>
                <w:webHidden/>
              </w:rPr>
              <w:fldChar w:fldCharType="separate"/>
            </w:r>
            <w:r w:rsidR="00883A17">
              <w:rPr>
                <w:noProof/>
                <w:webHidden/>
              </w:rPr>
              <w:t>47</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65" w:history="1">
            <w:r w:rsidR="00883A17" w:rsidRPr="002F08F9">
              <w:rPr>
                <w:rStyle w:val="a6"/>
                <w:rFonts w:hint="eastAsia"/>
                <w:noProof/>
              </w:rPr>
              <w:t>（五）注重宣教结合，增强环保意识</w:t>
            </w:r>
            <w:r w:rsidR="00883A17">
              <w:rPr>
                <w:noProof/>
                <w:webHidden/>
              </w:rPr>
              <w:tab/>
            </w:r>
            <w:r>
              <w:rPr>
                <w:noProof/>
                <w:webHidden/>
              </w:rPr>
              <w:fldChar w:fldCharType="begin"/>
            </w:r>
            <w:r w:rsidR="00883A17">
              <w:rPr>
                <w:noProof/>
                <w:webHidden/>
              </w:rPr>
              <w:instrText xml:space="preserve"> PAGEREF _Toc504988565 \h </w:instrText>
            </w:r>
            <w:r>
              <w:rPr>
                <w:noProof/>
                <w:webHidden/>
              </w:rPr>
            </w:r>
            <w:r>
              <w:rPr>
                <w:noProof/>
                <w:webHidden/>
              </w:rPr>
              <w:fldChar w:fldCharType="separate"/>
            </w:r>
            <w:r w:rsidR="00883A17">
              <w:rPr>
                <w:noProof/>
                <w:webHidden/>
              </w:rPr>
              <w:t>48</w:t>
            </w:r>
            <w:r>
              <w:rPr>
                <w:noProof/>
                <w:webHidden/>
              </w:rPr>
              <w:fldChar w:fldCharType="end"/>
            </w:r>
          </w:hyperlink>
        </w:p>
        <w:p w:rsidR="00883A17" w:rsidRDefault="00750DCC" w:rsidP="00883A17">
          <w:pPr>
            <w:pStyle w:val="20"/>
            <w:tabs>
              <w:tab w:val="right" w:leader="dot" w:pos="8302"/>
            </w:tabs>
            <w:ind w:left="480" w:firstLine="480"/>
            <w:rPr>
              <w:noProof/>
              <w:sz w:val="21"/>
            </w:rPr>
          </w:pPr>
          <w:hyperlink w:anchor="_Toc504988566" w:history="1">
            <w:r w:rsidR="00883A17" w:rsidRPr="002F08F9">
              <w:rPr>
                <w:rStyle w:val="a6"/>
                <w:rFonts w:hint="eastAsia"/>
                <w:noProof/>
              </w:rPr>
              <w:t>（六）强化监管执法，保障环境安全</w:t>
            </w:r>
            <w:r w:rsidR="00883A17">
              <w:rPr>
                <w:noProof/>
                <w:webHidden/>
              </w:rPr>
              <w:tab/>
            </w:r>
            <w:r>
              <w:rPr>
                <w:noProof/>
                <w:webHidden/>
              </w:rPr>
              <w:fldChar w:fldCharType="begin"/>
            </w:r>
            <w:r w:rsidR="00883A17">
              <w:rPr>
                <w:noProof/>
                <w:webHidden/>
              </w:rPr>
              <w:instrText xml:space="preserve"> PAGEREF _Toc504988566 \h </w:instrText>
            </w:r>
            <w:r>
              <w:rPr>
                <w:noProof/>
                <w:webHidden/>
              </w:rPr>
            </w:r>
            <w:r>
              <w:rPr>
                <w:noProof/>
                <w:webHidden/>
              </w:rPr>
              <w:fldChar w:fldCharType="separate"/>
            </w:r>
            <w:r w:rsidR="00883A17">
              <w:rPr>
                <w:noProof/>
                <w:webHidden/>
              </w:rPr>
              <w:t>48</w:t>
            </w:r>
            <w:r>
              <w:rPr>
                <w:noProof/>
                <w:webHidden/>
              </w:rPr>
              <w:fldChar w:fldCharType="end"/>
            </w:r>
          </w:hyperlink>
        </w:p>
        <w:p w:rsidR="00883A17" w:rsidRDefault="00750DCC" w:rsidP="00883A17">
          <w:pPr>
            <w:pStyle w:val="10"/>
            <w:tabs>
              <w:tab w:val="right" w:leader="dot" w:pos="8302"/>
            </w:tabs>
            <w:ind w:firstLine="480"/>
            <w:rPr>
              <w:noProof/>
              <w:sz w:val="21"/>
            </w:rPr>
          </w:pPr>
          <w:hyperlink w:anchor="_Toc504988567" w:history="1">
            <w:r w:rsidR="00883A17" w:rsidRPr="002F08F9">
              <w:rPr>
                <w:rStyle w:val="a6"/>
                <w:rFonts w:hint="eastAsia"/>
                <w:noProof/>
              </w:rPr>
              <w:t>七、附表</w:t>
            </w:r>
            <w:r w:rsidR="00883A17">
              <w:rPr>
                <w:noProof/>
                <w:webHidden/>
              </w:rPr>
              <w:tab/>
            </w:r>
            <w:r>
              <w:rPr>
                <w:noProof/>
                <w:webHidden/>
              </w:rPr>
              <w:fldChar w:fldCharType="begin"/>
            </w:r>
            <w:r w:rsidR="00883A17">
              <w:rPr>
                <w:noProof/>
                <w:webHidden/>
              </w:rPr>
              <w:instrText xml:space="preserve"> PAGEREF _Toc504988567 \h </w:instrText>
            </w:r>
            <w:r>
              <w:rPr>
                <w:noProof/>
                <w:webHidden/>
              </w:rPr>
            </w:r>
            <w:r>
              <w:rPr>
                <w:noProof/>
                <w:webHidden/>
              </w:rPr>
              <w:fldChar w:fldCharType="separate"/>
            </w:r>
            <w:r w:rsidR="00883A17">
              <w:rPr>
                <w:noProof/>
                <w:webHidden/>
              </w:rPr>
              <w:t>63</w:t>
            </w:r>
            <w:r>
              <w:rPr>
                <w:noProof/>
                <w:webHidden/>
              </w:rPr>
              <w:fldChar w:fldCharType="end"/>
            </w:r>
          </w:hyperlink>
        </w:p>
        <w:p w:rsidR="00B4357A" w:rsidRDefault="00750DCC" w:rsidP="00B4357A">
          <w:pPr>
            <w:ind w:firstLine="480"/>
          </w:pPr>
          <w:r>
            <w:fldChar w:fldCharType="end"/>
          </w:r>
        </w:p>
      </w:sdtContent>
    </w:sdt>
    <w:p w:rsidR="001A5BDA" w:rsidRDefault="001A5BDA" w:rsidP="0077228F">
      <w:pPr>
        <w:pStyle w:val="1"/>
        <w:ind w:firstLine="883"/>
        <w:sectPr w:rsidR="001A5BDA" w:rsidSect="00862BB4">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992" w:gutter="0"/>
          <w:cols w:space="425"/>
          <w:docGrid w:type="lines" w:linePitch="312"/>
        </w:sectPr>
      </w:pPr>
    </w:p>
    <w:p w:rsidR="00E11D45" w:rsidRDefault="00F01659" w:rsidP="0077228F">
      <w:pPr>
        <w:pStyle w:val="1"/>
        <w:ind w:firstLine="883"/>
      </w:pPr>
      <w:bookmarkStart w:id="0" w:name="_Toc502874077"/>
      <w:bookmarkStart w:id="1" w:name="_Toc504988535"/>
      <w:r>
        <w:rPr>
          <w:rFonts w:hint="eastAsia"/>
        </w:rPr>
        <w:lastRenderedPageBreak/>
        <w:t>一、规划背景和依据</w:t>
      </w:r>
      <w:bookmarkEnd w:id="0"/>
      <w:bookmarkEnd w:id="1"/>
    </w:p>
    <w:p w:rsidR="00F24F2C" w:rsidRDefault="00F24F2C" w:rsidP="006D5B35">
      <w:pPr>
        <w:pStyle w:val="2"/>
      </w:pPr>
      <w:bookmarkStart w:id="2" w:name="_Toc502874078"/>
      <w:bookmarkStart w:id="3" w:name="_Toc504988536"/>
      <w:r>
        <w:rPr>
          <w:rFonts w:hint="eastAsia"/>
        </w:rPr>
        <w:t>（一）规划背景</w:t>
      </w:r>
      <w:bookmarkEnd w:id="2"/>
      <w:bookmarkEnd w:id="3"/>
    </w:p>
    <w:p w:rsidR="00F24F2C" w:rsidRPr="00E909E6" w:rsidRDefault="003F2AC1" w:rsidP="003F2AC1">
      <w:pPr>
        <w:ind w:firstLineChars="0" w:firstLine="0"/>
        <w:rPr>
          <w:rFonts w:ascii="Times New Roman" w:hAnsi="Times New Roman" w:cs="Times New Roman"/>
          <w:kern w:val="0"/>
        </w:rPr>
      </w:pPr>
      <w:r>
        <w:rPr>
          <w:rFonts w:hint="eastAsia"/>
          <w:kern w:val="0"/>
        </w:rPr>
        <w:t xml:space="preserve">  </w:t>
      </w:r>
      <w:r w:rsidRPr="00E352A3">
        <w:rPr>
          <w:rFonts w:ascii="Times New Roman" w:hAnsi="Times New Roman" w:cs="Times New Roman"/>
          <w:kern w:val="0"/>
        </w:rPr>
        <w:t xml:space="preserve">  </w:t>
      </w:r>
      <w:r w:rsidR="00F24F2C" w:rsidRPr="00E352A3">
        <w:rPr>
          <w:rFonts w:ascii="Times New Roman" w:cs="Times New Roman"/>
          <w:kern w:val="0"/>
        </w:rPr>
        <w:t>土壤是构成生态系统的基本要素之一，是经济社会可持续发展的物质基础，加强土壤环境保护是推进</w:t>
      </w:r>
      <w:r w:rsidR="00C17C3A" w:rsidRPr="00E352A3">
        <w:rPr>
          <w:rFonts w:ascii="Times New Roman" w:cs="Times New Roman"/>
          <w:kern w:val="0"/>
        </w:rPr>
        <w:t>连云港市</w:t>
      </w:r>
      <w:r w:rsidR="00F24F2C" w:rsidRPr="00E352A3">
        <w:rPr>
          <w:rFonts w:ascii="Times New Roman" w:cs="Times New Roman"/>
          <w:kern w:val="0"/>
        </w:rPr>
        <w:t>生态文明建设和维护生态安全的重要内容。当前</w:t>
      </w:r>
      <w:r w:rsidR="00C17C3A" w:rsidRPr="00E352A3">
        <w:rPr>
          <w:rFonts w:ascii="Times New Roman" w:cs="Times New Roman"/>
          <w:kern w:val="0"/>
        </w:rPr>
        <w:t>连云港市</w:t>
      </w:r>
      <w:r w:rsidR="00F24F2C" w:rsidRPr="00E352A3">
        <w:rPr>
          <w:rFonts w:ascii="Times New Roman" w:cs="Times New Roman"/>
          <w:kern w:val="0"/>
        </w:rPr>
        <w:t>土壤污染状况底</w:t>
      </w:r>
      <w:r w:rsidR="00F24F2C" w:rsidRPr="00E909E6">
        <w:rPr>
          <w:rFonts w:ascii="Times New Roman" w:hAnsi="Times New Roman" w:cs="Times New Roman"/>
          <w:kern w:val="0"/>
        </w:rPr>
        <w:t>数不清、历史遗留污染地块尚存隐患，重化工业发展又带来新的压力</w:t>
      </w:r>
      <w:r w:rsidR="0059773F" w:rsidRPr="00E909E6">
        <w:rPr>
          <w:rFonts w:ascii="Times New Roman" w:hAnsi="Times New Roman" w:cs="Times New Roman"/>
          <w:kern w:val="0"/>
        </w:rPr>
        <w:t>。为</w:t>
      </w:r>
      <w:r w:rsidR="00F24F2C" w:rsidRPr="00E909E6">
        <w:rPr>
          <w:rFonts w:ascii="Times New Roman" w:hAnsi="Times New Roman" w:cs="Times New Roman"/>
          <w:kern w:val="0"/>
        </w:rPr>
        <w:t>贯彻落实国家《土壤污染防治行动计划》（国发〔</w:t>
      </w:r>
      <w:r w:rsidR="00F24F2C" w:rsidRPr="00E909E6">
        <w:rPr>
          <w:rFonts w:ascii="Times New Roman" w:hAnsi="Times New Roman" w:cs="Times New Roman"/>
          <w:kern w:val="0"/>
        </w:rPr>
        <w:t>2016</w:t>
      </w:r>
      <w:r w:rsidR="00F24F2C" w:rsidRPr="00E909E6">
        <w:rPr>
          <w:rFonts w:ascii="Times New Roman" w:hAnsi="Times New Roman" w:cs="Times New Roman"/>
          <w:kern w:val="0"/>
        </w:rPr>
        <w:t>〕</w:t>
      </w:r>
      <w:r w:rsidR="00F24F2C" w:rsidRPr="00E909E6">
        <w:rPr>
          <w:rFonts w:ascii="Times New Roman" w:hAnsi="Times New Roman" w:cs="Times New Roman"/>
          <w:kern w:val="0"/>
        </w:rPr>
        <w:t>31</w:t>
      </w:r>
      <w:r w:rsidR="00F24F2C" w:rsidRPr="00E909E6">
        <w:rPr>
          <w:rFonts w:ascii="Times New Roman" w:hAnsi="Times New Roman" w:cs="Times New Roman"/>
          <w:kern w:val="0"/>
        </w:rPr>
        <w:t>号）、《</w:t>
      </w:r>
      <w:r w:rsidR="00E909E6" w:rsidRPr="00E909E6">
        <w:rPr>
          <w:rFonts w:ascii="Times New Roman" w:hAnsi="Times New Roman" w:cs="Times New Roman"/>
          <w:kern w:val="0"/>
        </w:rPr>
        <w:t>江苏省</w:t>
      </w:r>
      <w:r w:rsidR="00F24F2C" w:rsidRPr="00E909E6">
        <w:rPr>
          <w:rFonts w:ascii="Times New Roman" w:hAnsi="Times New Roman" w:cs="Times New Roman"/>
          <w:kern w:val="0"/>
        </w:rPr>
        <w:t>土壤污染防治工作方案》</w:t>
      </w:r>
      <w:bookmarkStart w:id="4" w:name="OLE_LINK53"/>
      <w:bookmarkStart w:id="5" w:name="OLE_LINK54"/>
      <w:r w:rsidR="00E352A3" w:rsidRPr="00E909E6">
        <w:rPr>
          <w:rFonts w:ascii="Times New Roman" w:hAnsi="Times New Roman" w:cs="Times New Roman"/>
          <w:kern w:val="0"/>
        </w:rPr>
        <w:t>(</w:t>
      </w:r>
      <w:r w:rsidR="00F24F2C" w:rsidRPr="00E909E6">
        <w:rPr>
          <w:rFonts w:ascii="Times New Roman" w:hAnsi="Times New Roman" w:cs="Times New Roman"/>
          <w:kern w:val="0"/>
        </w:rPr>
        <w:t>苏政发〔</w:t>
      </w:r>
      <w:r w:rsidR="00F24F2C" w:rsidRPr="00E909E6">
        <w:rPr>
          <w:rFonts w:ascii="Times New Roman" w:hAnsi="Times New Roman" w:cs="Times New Roman"/>
          <w:kern w:val="0"/>
        </w:rPr>
        <w:t>2016</w:t>
      </w:r>
      <w:r w:rsidR="00F24F2C" w:rsidRPr="00E909E6">
        <w:rPr>
          <w:rFonts w:ascii="Times New Roman" w:hAnsi="Times New Roman" w:cs="Times New Roman"/>
          <w:kern w:val="0"/>
        </w:rPr>
        <w:t>〕</w:t>
      </w:r>
      <w:r w:rsidR="00F24F2C" w:rsidRPr="00E909E6">
        <w:rPr>
          <w:rFonts w:ascii="Times New Roman" w:hAnsi="Times New Roman" w:cs="Times New Roman"/>
          <w:kern w:val="0"/>
        </w:rPr>
        <w:t>169</w:t>
      </w:r>
      <w:r w:rsidR="00F24F2C" w:rsidRPr="00E909E6">
        <w:rPr>
          <w:rFonts w:ascii="Times New Roman" w:hAnsi="Times New Roman" w:cs="Times New Roman"/>
          <w:kern w:val="0"/>
        </w:rPr>
        <w:t>号</w:t>
      </w:r>
      <w:bookmarkEnd w:id="4"/>
      <w:bookmarkEnd w:id="5"/>
      <w:r w:rsidR="00E352A3" w:rsidRPr="00E909E6">
        <w:rPr>
          <w:rFonts w:ascii="Times New Roman" w:hAnsi="Times New Roman" w:cs="Times New Roman"/>
          <w:kern w:val="0"/>
        </w:rPr>
        <w:t>)</w:t>
      </w:r>
      <w:r w:rsidR="0049606A" w:rsidRPr="00E909E6">
        <w:rPr>
          <w:rFonts w:ascii="Times New Roman" w:hAnsi="Times New Roman" w:cs="Times New Roman"/>
          <w:kern w:val="0"/>
        </w:rPr>
        <w:t>，</w:t>
      </w:r>
      <w:r w:rsidR="002E008E" w:rsidRPr="00E909E6">
        <w:rPr>
          <w:rFonts w:ascii="Times New Roman" w:hAnsi="Times New Roman" w:cs="Times New Roman"/>
          <w:kern w:val="0"/>
        </w:rPr>
        <w:t>《</w:t>
      </w:r>
      <w:r w:rsidR="00E909E6" w:rsidRPr="00E909E6">
        <w:rPr>
          <w:rFonts w:ascii="Times New Roman" w:hAnsi="Times New Roman" w:cs="Times New Roman"/>
          <w:kern w:val="0"/>
        </w:rPr>
        <w:t>连云港市</w:t>
      </w:r>
      <w:r w:rsidR="002E008E" w:rsidRPr="00E909E6">
        <w:rPr>
          <w:rFonts w:ascii="Times New Roman" w:hAnsi="Times New Roman" w:cs="Times New Roman"/>
          <w:kern w:val="0"/>
        </w:rPr>
        <w:t>土壤污染防治工作方案》</w:t>
      </w:r>
      <w:r w:rsidR="00E352A3" w:rsidRPr="00E909E6">
        <w:rPr>
          <w:rFonts w:ascii="Times New Roman" w:hAnsi="Times New Roman" w:cs="Times New Roman"/>
          <w:kern w:val="0"/>
        </w:rPr>
        <w:t>（连政发〔</w:t>
      </w:r>
      <w:r w:rsidR="00E352A3" w:rsidRPr="00E909E6">
        <w:rPr>
          <w:rFonts w:ascii="Times New Roman" w:hAnsi="Times New Roman" w:cs="Times New Roman"/>
          <w:kern w:val="0"/>
        </w:rPr>
        <w:t>2017</w:t>
      </w:r>
      <w:r w:rsidR="00E352A3" w:rsidRPr="00E909E6">
        <w:rPr>
          <w:rFonts w:ascii="Times New Roman" w:hAnsi="Times New Roman" w:cs="Times New Roman"/>
          <w:kern w:val="0"/>
        </w:rPr>
        <w:t>〕</w:t>
      </w:r>
      <w:r w:rsidR="00E352A3" w:rsidRPr="00E909E6">
        <w:rPr>
          <w:rFonts w:ascii="Times New Roman" w:hAnsi="Times New Roman" w:cs="Times New Roman"/>
          <w:kern w:val="0"/>
        </w:rPr>
        <w:t>35</w:t>
      </w:r>
      <w:r w:rsidR="00E352A3" w:rsidRPr="00E909E6">
        <w:rPr>
          <w:rFonts w:ascii="Times New Roman" w:hAnsi="Times New Roman" w:cs="Times New Roman"/>
          <w:kern w:val="0"/>
        </w:rPr>
        <w:t>号）</w:t>
      </w:r>
      <w:r w:rsidR="0059773F" w:rsidRPr="00E909E6">
        <w:rPr>
          <w:rFonts w:ascii="Times New Roman" w:hAnsi="Times New Roman" w:cs="Times New Roman"/>
          <w:kern w:val="0"/>
        </w:rPr>
        <w:t>，加强我市土壤污染防治工作，</w:t>
      </w:r>
      <w:r w:rsidR="00F24F2C" w:rsidRPr="00E909E6">
        <w:rPr>
          <w:rFonts w:ascii="Times New Roman" w:hAnsi="Times New Roman" w:cs="Times New Roman"/>
          <w:kern w:val="0"/>
        </w:rPr>
        <w:t>结合《</w:t>
      </w:r>
      <w:r w:rsidR="002E008E" w:rsidRPr="00E909E6">
        <w:rPr>
          <w:rFonts w:ascii="Times New Roman" w:hAnsi="Times New Roman" w:cs="Times New Roman"/>
          <w:kern w:val="0"/>
        </w:rPr>
        <w:t>连云港市</w:t>
      </w:r>
      <w:r w:rsidR="00F24F2C" w:rsidRPr="00E909E6">
        <w:rPr>
          <w:rFonts w:ascii="Times New Roman" w:hAnsi="Times New Roman" w:cs="Times New Roman"/>
          <w:kern w:val="0"/>
        </w:rPr>
        <w:t>“</w:t>
      </w:r>
      <w:r w:rsidR="00F24F2C" w:rsidRPr="00E909E6">
        <w:rPr>
          <w:rFonts w:ascii="Times New Roman" w:hAnsi="Times New Roman" w:cs="Times New Roman"/>
          <w:kern w:val="0"/>
        </w:rPr>
        <w:t>十三五</w:t>
      </w:r>
      <w:r w:rsidR="00F24F2C" w:rsidRPr="00E909E6">
        <w:rPr>
          <w:rFonts w:ascii="Times New Roman" w:hAnsi="Times New Roman" w:cs="Times New Roman"/>
          <w:kern w:val="0"/>
        </w:rPr>
        <w:t>”</w:t>
      </w:r>
      <w:r w:rsidR="00F24F2C" w:rsidRPr="00E909E6">
        <w:rPr>
          <w:rFonts w:ascii="Times New Roman" w:hAnsi="Times New Roman" w:cs="Times New Roman"/>
          <w:kern w:val="0"/>
        </w:rPr>
        <w:t>环境保护和生态建设规划》，</w:t>
      </w:r>
      <w:r w:rsidR="006535F7" w:rsidRPr="00E909E6">
        <w:rPr>
          <w:rFonts w:ascii="Times New Roman" w:hAnsi="Times New Roman" w:cs="Times New Roman"/>
          <w:kern w:val="0"/>
        </w:rPr>
        <w:t>制定</w:t>
      </w:r>
      <w:r w:rsidR="00F75179" w:rsidRPr="00E909E6">
        <w:rPr>
          <w:rFonts w:ascii="Times New Roman" w:hAnsi="Times New Roman" w:cs="Times New Roman"/>
          <w:kern w:val="0"/>
        </w:rPr>
        <w:t>本</w:t>
      </w:r>
      <w:r w:rsidR="00F24F2C" w:rsidRPr="00E909E6">
        <w:rPr>
          <w:rFonts w:ascii="Times New Roman" w:hAnsi="Times New Roman" w:cs="Times New Roman"/>
          <w:kern w:val="0"/>
        </w:rPr>
        <w:t>规划。</w:t>
      </w:r>
    </w:p>
    <w:p w:rsidR="00F24F2C" w:rsidRPr="006D5B35" w:rsidRDefault="00F24F2C" w:rsidP="006D5B35">
      <w:pPr>
        <w:pStyle w:val="22"/>
      </w:pPr>
      <w:bookmarkStart w:id="6" w:name="_Toc502874079"/>
      <w:bookmarkStart w:id="7" w:name="_Toc504988537"/>
      <w:r w:rsidRPr="006D5B35">
        <w:rPr>
          <w:rFonts w:hint="eastAsia"/>
        </w:rPr>
        <w:t>（二）规划依据</w:t>
      </w:r>
      <w:bookmarkEnd w:id="6"/>
      <w:bookmarkEnd w:id="7"/>
    </w:p>
    <w:p w:rsidR="00FC3EF6" w:rsidRPr="004800FC" w:rsidRDefault="002B1BEF" w:rsidP="004800FC">
      <w:pPr>
        <w:ind w:firstLine="482"/>
        <w:rPr>
          <w:b/>
          <w:kern w:val="0"/>
        </w:rPr>
      </w:pPr>
      <w:bookmarkStart w:id="8" w:name="_Toc463979711"/>
      <w:bookmarkStart w:id="9" w:name="_Toc502874080"/>
      <w:r w:rsidRPr="004800FC">
        <w:rPr>
          <w:rFonts w:hint="eastAsia"/>
          <w:b/>
          <w:kern w:val="0"/>
        </w:rPr>
        <w:t>1</w:t>
      </w:r>
      <w:r w:rsidRPr="004800FC">
        <w:rPr>
          <w:rFonts w:hint="eastAsia"/>
          <w:b/>
          <w:kern w:val="0"/>
        </w:rPr>
        <w:t>、</w:t>
      </w:r>
      <w:r w:rsidR="00FC3EF6" w:rsidRPr="004800FC">
        <w:rPr>
          <w:b/>
          <w:kern w:val="0"/>
        </w:rPr>
        <w:t>法律、法规、文件：</w:t>
      </w:r>
      <w:bookmarkEnd w:id="8"/>
      <w:bookmarkEnd w:id="9"/>
    </w:p>
    <w:p w:rsidR="00FC3EF6" w:rsidRPr="009200D5" w:rsidRDefault="00FC3EF6" w:rsidP="004061E3">
      <w:pPr>
        <w:pStyle w:val="aa"/>
        <w:numPr>
          <w:ilvl w:val="0"/>
          <w:numId w:val="30"/>
        </w:numPr>
        <w:ind w:firstLineChars="0"/>
        <w:rPr>
          <w:rFonts w:ascii="Times New Roman" w:hAnsi="Times New Roman" w:cs="Times New Roman"/>
          <w:kern w:val="0"/>
        </w:rPr>
      </w:pPr>
      <w:r w:rsidRPr="009200D5">
        <w:rPr>
          <w:rFonts w:ascii="Times New Roman" w:cs="Times New Roman"/>
          <w:kern w:val="0"/>
        </w:rPr>
        <w:t>《中华人民共和国环境保护法》（</w:t>
      </w:r>
      <w:r w:rsidRPr="009200D5">
        <w:rPr>
          <w:rFonts w:ascii="Times New Roman" w:hAnsi="Times New Roman" w:cs="Times New Roman"/>
          <w:kern w:val="0"/>
        </w:rPr>
        <w:t>2015</w:t>
      </w:r>
      <w:r w:rsidRPr="009200D5">
        <w:rPr>
          <w:rFonts w:ascii="Times New Roman" w:cs="Times New Roman"/>
          <w:kern w:val="0"/>
        </w:rPr>
        <w:t>年</w:t>
      </w:r>
      <w:r w:rsidRPr="009200D5">
        <w:rPr>
          <w:rFonts w:ascii="Times New Roman" w:hAnsi="Times New Roman" w:cs="Times New Roman"/>
          <w:kern w:val="0"/>
        </w:rPr>
        <w:t>1</w:t>
      </w:r>
      <w:r w:rsidRPr="009200D5">
        <w:rPr>
          <w:rFonts w:ascii="Times New Roman" w:cs="Times New Roman"/>
          <w:kern w:val="0"/>
        </w:rPr>
        <w:t>月）</w:t>
      </w:r>
    </w:p>
    <w:p w:rsidR="00FC3EF6" w:rsidRPr="009200D5" w:rsidRDefault="00FC3EF6" w:rsidP="004061E3">
      <w:pPr>
        <w:pStyle w:val="aa"/>
        <w:numPr>
          <w:ilvl w:val="0"/>
          <w:numId w:val="30"/>
        </w:numPr>
        <w:ind w:firstLineChars="0"/>
        <w:rPr>
          <w:rFonts w:ascii="Times New Roman" w:hAnsi="Times New Roman" w:cs="Times New Roman"/>
          <w:kern w:val="0"/>
        </w:rPr>
      </w:pPr>
      <w:r w:rsidRPr="009200D5">
        <w:rPr>
          <w:rFonts w:ascii="Times New Roman" w:cs="Times New Roman"/>
          <w:kern w:val="0"/>
        </w:rPr>
        <w:t>《中华人民共和国固体废物污染环境防治法》（</w:t>
      </w:r>
      <w:r w:rsidRPr="009200D5">
        <w:rPr>
          <w:rFonts w:ascii="Times New Roman" w:hAnsi="Times New Roman" w:cs="Times New Roman"/>
          <w:kern w:val="0"/>
        </w:rPr>
        <w:t>2004</w:t>
      </w:r>
      <w:r w:rsidRPr="009200D5">
        <w:rPr>
          <w:rFonts w:ascii="Times New Roman" w:cs="Times New Roman"/>
          <w:kern w:val="0"/>
        </w:rPr>
        <w:t>年修订）</w:t>
      </w:r>
    </w:p>
    <w:p w:rsidR="00FC3EF6" w:rsidRPr="009200D5" w:rsidRDefault="00FC3EF6" w:rsidP="004061E3">
      <w:pPr>
        <w:pStyle w:val="aa"/>
        <w:numPr>
          <w:ilvl w:val="0"/>
          <w:numId w:val="30"/>
        </w:numPr>
        <w:ind w:firstLineChars="0"/>
        <w:rPr>
          <w:rFonts w:ascii="Times New Roman" w:hAnsi="Times New Roman" w:cs="Times New Roman"/>
          <w:kern w:val="0"/>
        </w:rPr>
      </w:pPr>
      <w:r w:rsidRPr="009200D5">
        <w:rPr>
          <w:rFonts w:ascii="Times New Roman" w:cs="Times New Roman"/>
          <w:kern w:val="0"/>
        </w:rPr>
        <w:t>《中华人民共和国城乡规划法》（</w:t>
      </w:r>
      <w:r w:rsidRPr="009200D5">
        <w:rPr>
          <w:rFonts w:ascii="Times New Roman" w:hAnsi="Times New Roman" w:cs="Times New Roman"/>
          <w:kern w:val="0"/>
        </w:rPr>
        <w:t>2008</w:t>
      </w:r>
      <w:r w:rsidRPr="009200D5">
        <w:rPr>
          <w:rFonts w:ascii="Times New Roman" w:cs="Times New Roman"/>
          <w:kern w:val="0"/>
        </w:rPr>
        <w:t>年）</w:t>
      </w:r>
    </w:p>
    <w:p w:rsidR="00FC3EF6" w:rsidRPr="009200D5" w:rsidRDefault="00FC3EF6" w:rsidP="004061E3">
      <w:pPr>
        <w:pStyle w:val="aa"/>
        <w:numPr>
          <w:ilvl w:val="0"/>
          <w:numId w:val="30"/>
        </w:numPr>
        <w:ind w:firstLineChars="0"/>
        <w:rPr>
          <w:rFonts w:ascii="Times New Roman" w:hAnsi="Times New Roman" w:cs="Times New Roman"/>
          <w:kern w:val="0"/>
        </w:rPr>
      </w:pPr>
      <w:r w:rsidRPr="009200D5">
        <w:rPr>
          <w:rFonts w:ascii="Times New Roman" w:cs="Times New Roman"/>
          <w:kern w:val="0"/>
        </w:rPr>
        <w:t>《废弃危险化学品污染环境防治办法》（国家环保总局令</w:t>
      </w:r>
      <w:r w:rsidRPr="009200D5">
        <w:rPr>
          <w:rFonts w:ascii="Times New Roman" w:hAnsi="Times New Roman" w:cs="Times New Roman"/>
          <w:kern w:val="0"/>
        </w:rPr>
        <w:t>[2005]</w:t>
      </w:r>
      <w:r w:rsidRPr="009200D5">
        <w:rPr>
          <w:rFonts w:ascii="Times New Roman" w:cs="Times New Roman"/>
          <w:kern w:val="0"/>
        </w:rPr>
        <w:t>第</w:t>
      </w:r>
      <w:r w:rsidRPr="009200D5">
        <w:rPr>
          <w:rFonts w:ascii="Times New Roman" w:hAnsi="Times New Roman" w:cs="Times New Roman"/>
          <w:kern w:val="0"/>
        </w:rPr>
        <w:t>27</w:t>
      </w:r>
      <w:r w:rsidRPr="009200D5">
        <w:rPr>
          <w:rFonts w:ascii="Times New Roman" w:cs="Times New Roman"/>
          <w:kern w:val="0"/>
        </w:rPr>
        <w:t>号）</w:t>
      </w:r>
    </w:p>
    <w:p w:rsidR="00FC3EF6" w:rsidRPr="009200D5" w:rsidRDefault="00FC3EF6" w:rsidP="004061E3">
      <w:pPr>
        <w:pStyle w:val="aa"/>
        <w:numPr>
          <w:ilvl w:val="0"/>
          <w:numId w:val="30"/>
        </w:numPr>
        <w:ind w:firstLineChars="0"/>
        <w:rPr>
          <w:rFonts w:ascii="Times New Roman" w:hAnsi="Times New Roman" w:cs="Times New Roman"/>
          <w:kern w:val="0"/>
        </w:rPr>
      </w:pPr>
      <w:r w:rsidRPr="009200D5">
        <w:rPr>
          <w:rFonts w:ascii="Times New Roman" w:cs="Times New Roman"/>
          <w:kern w:val="0"/>
        </w:rPr>
        <w:t>《危险化学品安全管理条例》（国务院令</w:t>
      </w:r>
      <w:r w:rsidRPr="009200D5">
        <w:rPr>
          <w:rFonts w:ascii="Times New Roman" w:hAnsi="Times New Roman" w:cs="Times New Roman"/>
          <w:kern w:val="0"/>
        </w:rPr>
        <w:t>[2003]344</w:t>
      </w:r>
      <w:r w:rsidRPr="009200D5">
        <w:rPr>
          <w:rFonts w:ascii="Times New Roman" w:cs="Times New Roman"/>
          <w:kern w:val="0"/>
        </w:rPr>
        <w:t>号）</w:t>
      </w:r>
    </w:p>
    <w:p w:rsidR="00FC3EF6" w:rsidRPr="002B1AE4" w:rsidRDefault="00FC3EF6" w:rsidP="004061E3">
      <w:pPr>
        <w:pStyle w:val="aa"/>
        <w:numPr>
          <w:ilvl w:val="0"/>
          <w:numId w:val="30"/>
        </w:numPr>
        <w:ind w:firstLineChars="0"/>
        <w:rPr>
          <w:rFonts w:ascii="Times New Roman" w:cs="Times New Roman"/>
          <w:kern w:val="0"/>
        </w:rPr>
      </w:pPr>
      <w:r w:rsidRPr="009200D5">
        <w:rPr>
          <w:rFonts w:ascii="Times New Roman" w:cs="Times New Roman"/>
          <w:kern w:val="0"/>
        </w:rPr>
        <w:t>《关于切实做好企业搬迁过程中环境污染防治工作的通知》（国环办</w:t>
      </w:r>
      <w:r w:rsidRPr="002B1AE4">
        <w:rPr>
          <w:rFonts w:ascii="Times New Roman" w:cs="Times New Roman"/>
          <w:kern w:val="0"/>
        </w:rPr>
        <w:t>[2004]47</w:t>
      </w:r>
      <w:r w:rsidRPr="009200D5">
        <w:rPr>
          <w:rFonts w:ascii="Times New Roman" w:cs="Times New Roman"/>
          <w:kern w:val="0"/>
        </w:rPr>
        <w:t>号）</w:t>
      </w:r>
    </w:p>
    <w:p w:rsidR="00FC3EF6" w:rsidRPr="002B1AE4" w:rsidRDefault="00FC3EF6" w:rsidP="004061E3">
      <w:pPr>
        <w:pStyle w:val="aa"/>
        <w:numPr>
          <w:ilvl w:val="0"/>
          <w:numId w:val="30"/>
        </w:numPr>
        <w:ind w:firstLineChars="0"/>
        <w:rPr>
          <w:rFonts w:ascii="Times New Roman" w:cs="Times New Roman"/>
          <w:kern w:val="0"/>
        </w:rPr>
      </w:pPr>
      <w:r w:rsidRPr="002B1AE4">
        <w:rPr>
          <w:rFonts w:ascii="Times New Roman" w:cs="Times New Roman"/>
          <w:kern w:val="0"/>
        </w:rPr>
        <w:t>《关于落实科学发展观加强环境保护的决定》（国发</w:t>
      </w:r>
      <w:r w:rsidRPr="002B1AE4">
        <w:rPr>
          <w:rFonts w:ascii="Times New Roman" w:cs="Times New Roman"/>
          <w:kern w:val="0"/>
        </w:rPr>
        <w:t>[2005]39</w:t>
      </w:r>
      <w:r w:rsidRPr="002B1AE4">
        <w:rPr>
          <w:rFonts w:ascii="Times New Roman" w:cs="Times New Roman"/>
          <w:kern w:val="0"/>
        </w:rPr>
        <w:t>号）</w:t>
      </w:r>
    </w:p>
    <w:p w:rsidR="00FC3EF6" w:rsidRPr="002B1AE4" w:rsidRDefault="002B1BEF" w:rsidP="004061E3">
      <w:pPr>
        <w:pStyle w:val="aa"/>
        <w:numPr>
          <w:ilvl w:val="0"/>
          <w:numId w:val="30"/>
        </w:numPr>
        <w:ind w:firstLineChars="0"/>
        <w:rPr>
          <w:rFonts w:ascii="Times New Roman" w:cs="Times New Roman"/>
          <w:kern w:val="0"/>
        </w:rPr>
      </w:pPr>
      <w:r w:rsidRPr="002B1AE4">
        <w:rPr>
          <w:rFonts w:ascii="Times New Roman" w:cs="Times New Roman"/>
          <w:kern w:val="0"/>
        </w:rPr>
        <w:t>《</w:t>
      </w:r>
      <w:r w:rsidR="00E909E6" w:rsidRPr="002B1AE4">
        <w:rPr>
          <w:rFonts w:ascii="Times New Roman" w:cs="Times New Roman"/>
          <w:kern w:val="0"/>
        </w:rPr>
        <w:t>土壤污染防治行动计划</w:t>
      </w:r>
      <w:r w:rsidRPr="002B1AE4">
        <w:rPr>
          <w:rFonts w:ascii="Times New Roman" w:cs="Times New Roman"/>
          <w:kern w:val="0"/>
        </w:rPr>
        <w:t>》</w:t>
      </w:r>
      <w:r w:rsidR="003D07B5" w:rsidRPr="002B1AE4">
        <w:rPr>
          <w:rFonts w:ascii="Times New Roman" w:cs="Times New Roman"/>
          <w:kern w:val="0"/>
        </w:rPr>
        <w:t>（国</w:t>
      </w:r>
      <w:r w:rsidR="00FC3EF6" w:rsidRPr="002B1AE4">
        <w:rPr>
          <w:rFonts w:ascii="Times New Roman" w:cs="Times New Roman"/>
          <w:kern w:val="0"/>
        </w:rPr>
        <w:t>发</w:t>
      </w:r>
      <w:r w:rsidR="00FC3EF6" w:rsidRPr="002B1AE4">
        <w:rPr>
          <w:rFonts w:ascii="Times New Roman" w:cs="Times New Roman"/>
          <w:kern w:val="0"/>
        </w:rPr>
        <w:t>[201</w:t>
      </w:r>
      <w:r w:rsidRPr="002B1AE4">
        <w:rPr>
          <w:rFonts w:ascii="Times New Roman" w:cs="Times New Roman"/>
          <w:kern w:val="0"/>
        </w:rPr>
        <w:t>6</w:t>
      </w:r>
      <w:r w:rsidR="00FC3EF6" w:rsidRPr="002B1AE4">
        <w:rPr>
          <w:rFonts w:ascii="Times New Roman" w:cs="Times New Roman"/>
          <w:kern w:val="0"/>
        </w:rPr>
        <w:t>]</w:t>
      </w:r>
      <w:r w:rsidR="003D07B5" w:rsidRPr="002B1AE4">
        <w:rPr>
          <w:rFonts w:ascii="Times New Roman" w:cs="Times New Roman"/>
          <w:kern w:val="0"/>
        </w:rPr>
        <w:t>31</w:t>
      </w:r>
      <w:r w:rsidR="003D07B5" w:rsidRPr="002B1AE4">
        <w:rPr>
          <w:rFonts w:ascii="Times New Roman" w:cs="Times New Roman"/>
          <w:kern w:val="0"/>
        </w:rPr>
        <w:t>号</w:t>
      </w:r>
      <w:r w:rsidR="00FC3EF6" w:rsidRPr="002B1AE4">
        <w:rPr>
          <w:rFonts w:ascii="Times New Roman" w:cs="Times New Roman"/>
          <w:kern w:val="0"/>
        </w:rPr>
        <w:t>）</w:t>
      </w:r>
    </w:p>
    <w:p w:rsidR="002B1BEF" w:rsidRPr="002B1AE4" w:rsidRDefault="002B1BEF" w:rsidP="004061E3">
      <w:pPr>
        <w:pStyle w:val="aa"/>
        <w:numPr>
          <w:ilvl w:val="0"/>
          <w:numId w:val="30"/>
        </w:numPr>
        <w:ind w:firstLineChars="0"/>
        <w:rPr>
          <w:rFonts w:ascii="Times New Roman" w:cs="Times New Roman"/>
          <w:kern w:val="0"/>
        </w:rPr>
      </w:pPr>
      <w:r w:rsidRPr="002B1AE4">
        <w:rPr>
          <w:rFonts w:ascii="Times New Roman" w:cs="Times New Roman"/>
          <w:kern w:val="0"/>
        </w:rPr>
        <w:t>《</w:t>
      </w:r>
      <w:r w:rsidR="00E909E6" w:rsidRPr="002B1AE4">
        <w:rPr>
          <w:rFonts w:ascii="Times New Roman" w:cs="Times New Roman"/>
          <w:kern w:val="0"/>
        </w:rPr>
        <w:t>江苏省</w:t>
      </w:r>
      <w:r w:rsidR="002C20D9" w:rsidRPr="002B1AE4">
        <w:rPr>
          <w:rFonts w:ascii="Times New Roman" w:cs="Times New Roman"/>
          <w:kern w:val="0"/>
        </w:rPr>
        <w:t>土壤污染防治工作方案</w:t>
      </w:r>
      <w:r w:rsidRPr="002B1AE4">
        <w:rPr>
          <w:rFonts w:ascii="Times New Roman" w:cs="Times New Roman"/>
          <w:kern w:val="0"/>
        </w:rPr>
        <w:t>》</w:t>
      </w:r>
      <w:r w:rsidR="00E909E6" w:rsidRPr="002B1AE4">
        <w:rPr>
          <w:rFonts w:ascii="Times New Roman" w:cs="Times New Roman"/>
          <w:kern w:val="0"/>
        </w:rPr>
        <w:t>(</w:t>
      </w:r>
      <w:r w:rsidR="00E909E6" w:rsidRPr="002B1AE4">
        <w:rPr>
          <w:rFonts w:ascii="Times New Roman" w:cs="Times New Roman"/>
          <w:kern w:val="0"/>
        </w:rPr>
        <w:t>苏政发〔</w:t>
      </w:r>
      <w:r w:rsidR="00E909E6" w:rsidRPr="002B1AE4">
        <w:rPr>
          <w:rFonts w:ascii="Times New Roman" w:cs="Times New Roman"/>
          <w:kern w:val="0"/>
        </w:rPr>
        <w:t>2016</w:t>
      </w:r>
      <w:r w:rsidR="00E909E6" w:rsidRPr="002B1AE4">
        <w:rPr>
          <w:rFonts w:ascii="Times New Roman" w:cs="Times New Roman"/>
          <w:kern w:val="0"/>
        </w:rPr>
        <w:t>〕</w:t>
      </w:r>
      <w:r w:rsidR="00E909E6" w:rsidRPr="002B1AE4">
        <w:rPr>
          <w:rFonts w:ascii="Times New Roman" w:cs="Times New Roman"/>
          <w:kern w:val="0"/>
        </w:rPr>
        <w:t>169</w:t>
      </w:r>
      <w:r w:rsidR="00E909E6" w:rsidRPr="002B1AE4">
        <w:rPr>
          <w:rFonts w:ascii="Times New Roman" w:cs="Times New Roman"/>
          <w:kern w:val="0"/>
        </w:rPr>
        <w:t>号</w:t>
      </w:r>
      <w:r w:rsidR="00E909E6" w:rsidRPr="002B1AE4">
        <w:rPr>
          <w:rFonts w:ascii="Times New Roman" w:cs="Times New Roman"/>
          <w:kern w:val="0"/>
        </w:rPr>
        <w:t>)</w:t>
      </w:r>
    </w:p>
    <w:p w:rsidR="002B1BEF" w:rsidRPr="002B1AE4" w:rsidRDefault="002B1BEF" w:rsidP="004061E3">
      <w:pPr>
        <w:pStyle w:val="aa"/>
        <w:numPr>
          <w:ilvl w:val="0"/>
          <w:numId w:val="30"/>
        </w:numPr>
        <w:ind w:firstLineChars="0"/>
        <w:rPr>
          <w:rFonts w:ascii="Times New Roman" w:cs="Times New Roman"/>
          <w:kern w:val="0"/>
        </w:rPr>
      </w:pPr>
      <w:r w:rsidRPr="002B1AE4">
        <w:rPr>
          <w:rFonts w:ascii="Times New Roman" w:cs="Times New Roman"/>
          <w:kern w:val="0"/>
        </w:rPr>
        <w:t>《</w:t>
      </w:r>
      <w:r w:rsidR="00E909E6" w:rsidRPr="002B1AE4">
        <w:rPr>
          <w:rFonts w:ascii="Times New Roman" w:cs="Times New Roman"/>
          <w:kern w:val="0"/>
        </w:rPr>
        <w:t>连云港市</w:t>
      </w:r>
      <w:r w:rsidR="002C20D9" w:rsidRPr="002B1AE4">
        <w:rPr>
          <w:rFonts w:ascii="Times New Roman" w:cs="Times New Roman"/>
          <w:kern w:val="0"/>
        </w:rPr>
        <w:t>土壤污染防治工作方案</w:t>
      </w:r>
      <w:r w:rsidRPr="002B1AE4">
        <w:rPr>
          <w:rFonts w:ascii="Times New Roman" w:cs="Times New Roman"/>
          <w:kern w:val="0"/>
        </w:rPr>
        <w:t>》</w:t>
      </w:r>
      <w:r w:rsidR="00E909E6" w:rsidRPr="002B1AE4">
        <w:rPr>
          <w:rFonts w:ascii="Times New Roman" w:cs="Times New Roman"/>
          <w:kern w:val="0"/>
        </w:rPr>
        <w:t>（连政发〔</w:t>
      </w:r>
      <w:r w:rsidR="00E909E6" w:rsidRPr="002B1AE4">
        <w:rPr>
          <w:rFonts w:ascii="Times New Roman" w:cs="Times New Roman"/>
          <w:kern w:val="0"/>
        </w:rPr>
        <w:t>2017</w:t>
      </w:r>
      <w:r w:rsidR="00E909E6" w:rsidRPr="002B1AE4">
        <w:rPr>
          <w:rFonts w:ascii="Times New Roman" w:cs="Times New Roman"/>
          <w:kern w:val="0"/>
        </w:rPr>
        <w:t>〕</w:t>
      </w:r>
      <w:r w:rsidR="00E909E6" w:rsidRPr="002B1AE4">
        <w:rPr>
          <w:rFonts w:ascii="Times New Roman" w:cs="Times New Roman"/>
          <w:kern w:val="0"/>
        </w:rPr>
        <w:t>35</w:t>
      </w:r>
      <w:r w:rsidR="00E909E6" w:rsidRPr="002B1AE4">
        <w:rPr>
          <w:rFonts w:ascii="Times New Roman" w:cs="Times New Roman"/>
          <w:kern w:val="0"/>
        </w:rPr>
        <w:t>号）</w:t>
      </w:r>
    </w:p>
    <w:p w:rsidR="00FC3EF6" w:rsidRPr="004800FC" w:rsidRDefault="002B1BEF" w:rsidP="004800FC">
      <w:pPr>
        <w:ind w:firstLine="482"/>
        <w:rPr>
          <w:b/>
          <w:kern w:val="0"/>
        </w:rPr>
      </w:pPr>
      <w:bookmarkStart w:id="10" w:name="_Toc463979712"/>
      <w:bookmarkStart w:id="11" w:name="_Toc502874081"/>
      <w:r w:rsidRPr="004800FC">
        <w:rPr>
          <w:rFonts w:hint="eastAsia"/>
          <w:b/>
          <w:kern w:val="0"/>
        </w:rPr>
        <w:t>2</w:t>
      </w:r>
      <w:r w:rsidRPr="004800FC">
        <w:rPr>
          <w:rFonts w:hint="eastAsia"/>
          <w:b/>
          <w:kern w:val="0"/>
        </w:rPr>
        <w:t>、</w:t>
      </w:r>
      <w:r w:rsidR="00FC3EF6" w:rsidRPr="004800FC">
        <w:rPr>
          <w:b/>
          <w:kern w:val="0"/>
        </w:rPr>
        <w:t>标准</w:t>
      </w:r>
      <w:r w:rsidR="00FC3EF6" w:rsidRPr="004800FC">
        <w:rPr>
          <w:rFonts w:hint="eastAsia"/>
          <w:b/>
          <w:kern w:val="0"/>
        </w:rPr>
        <w:t>、规范、技术</w:t>
      </w:r>
      <w:r w:rsidR="00FC3EF6" w:rsidRPr="004800FC">
        <w:rPr>
          <w:b/>
          <w:kern w:val="0"/>
        </w:rPr>
        <w:t>导则：</w:t>
      </w:r>
      <w:bookmarkEnd w:id="10"/>
      <w:bookmarkEnd w:id="11"/>
    </w:p>
    <w:p w:rsidR="00FC3EF6" w:rsidRPr="004061E3" w:rsidRDefault="00FC3EF6" w:rsidP="004061E3">
      <w:pPr>
        <w:pStyle w:val="aa"/>
        <w:numPr>
          <w:ilvl w:val="0"/>
          <w:numId w:val="31"/>
        </w:numPr>
        <w:ind w:firstLineChars="0"/>
        <w:rPr>
          <w:kern w:val="0"/>
        </w:rPr>
      </w:pPr>
      <w:r w:rsidRPr="004061E3">
        <w:rPr>
          <w:kern w:val="0"/>
        </w:rPr>
        <w:lastRenderedPageBreak/>
        <w:t>《污染场地风险评估技术导则》（</w:t>
      </w:r>
      <w:r w:rsidRPr="004061E3">
        <w:rPr>
          <w:kern w:val="0"/>
        </w:rPr>
        <w:t>HJ25.3-2014</w:t>
      </w:r>
      <w:r w:rsidRPr="004061E3">
        <w:rPr>
          <w:kern w:val="0"/>
        </w:rPr>
        <w:t>）</w:t>
      </w:r>
    </w:p>
    <w:p w:rsidR="00FC3EF6" w:rsidRPr="004061E3" w:rsidRDefault="00FC3EF6" w:rsidP="004061E3">
      <w:pPr>
        <w:pStyle w:val="aa"/>
        <w:numPr>
          <w:ilvl w:val="0"/>
          <w:numId w:val="31"/>
        </w:numPr>
        <w:ind w:firstLineChars="0"/>
        <w:rPr>
          <w:kern w:val="0"/>
        </w:rPr>
      </w:pPr>
      <w:r w:rsidRPr="004061E3">
        <w:rPr>
          <w:kern w:val="0"/>
        </w:rPr>
        <w:t>《场地环境监测技术导则》（</w:t>
      </w:r>
      <w:r w:rsidRPr="004061E3">
        <w:rPr>
          <w:kern w:val="0"/>
        </w:rPr>
        <w:t>HJ25.2-2014</w:t>
      </w:r>
      <w:r w:rsidRPr="004061E3">
        <w:rPr>
          <w:kern w:val="0"/>
        </w:rPr>
        <w:t>）</w:t>
      </w:r>
    </w:p>
    <w:p w:rsidR="00FC3EF6" w:rsidRPr="004061E3" w:rsidRDefault="00FC3EF6" w:rsidP="004061E3">
      <w:pPr>
        <w:pStyle w:val="aa"/>
        <w:numPr>
          <w:ilvl w:val="0"/>
          <w:numId w:val="31"/>
        </w:numPr>
        <w:ind w:firstLineChars="0"/>
        <w:rPr>
          <w:kern w:val="0"/>
        </w:rPr>
      </w:pPr>
      <w:r w:rsidRPr="004061E3">
        <w:rPr>
          <w:kern w:val="0"/>
        </w:rPr>
        <w:t>《场地环境调查技术</w:t>
      </w:r>
      <w:r w:rsidRPr="004061E3">
        <w:rPr>
          <w:rFonts w:hint="eastAsia"/>
          <w:kern w:val="0"/>
        </w:rPr>
        <w:t>导则</w:t>
      </w:r>
      <w:r w:rsidRPr="004061E3">
        <w:rPr>
          <w:kern w:val="0"/>
        </w:rPr>
        <w:t>》（</w:t>
      </w:r>
      <w:r w:rsidRPr="004061E3">
        <w:rPr>
          <w:kern w:val="0"/>
        </w:rPr>
        <w:t>HJ25.1-2014</w:t>
      </w:r>
      <w:r w:rsidRPr="004061E3">
        <w:rPr>
          <w:kern w:val="0"/>
        </w:rPr>
        <w:t>）</w:t>
      </w:r>
    </w:p>
    <w:p w:rsidR="00FC3EF6" w:rsidRPr="004061E3" w:rsidRDefault="00FC3EF6" w:rsidP="004061E3">
      <w:pPr>
        <w:pStyle w:val="aa"/>
        <w:numPr>
          <w:ilvl w:val="0"/>
          <w:numId w:val="31"/>
        </w:numPr>
        <w:ind w:firstLineChars="0"/>
        <w:rPr>
          <w:kern w:val="0"/>
        </w:rPr>
      </w:pPr>
      <w:r w:rsidRPr="004061E3">
        <w:rPr>
          <w:kern w:val="0"/>
        </w:rPr>
        <w:t>《污染场地土壤修复技术导则》（</w:t>
      </w:r>
      <w:r w:rsidRPr="004061E3">
        <w:rPr>
          <w:kern w:val="0"/>
        </w:rPr>
        <w:t>HJ25.4-2014</w:t>
      </w:r>
      <w:r w:rsidRPr="004061E3">
        <w:rPr>
          <w:kern w:val="0"/>
        </w:rPr>
        <w:t>）</w:t>
      </w:r>
    </w:p>
    <w:p w:rsidR="00FC3EF6" w:rsidRPr="004061E3" w:rsidRDefault="00FC3EF6" w:rsidP="004061E3">
      <w:pPr>
        <w:pStyle w:val="aa"/>
        <w:numPr>
          <w:ilvl w:val="0"/>
          <w:numId w:val="31"/>
        </w:numPr>
        <w:ind w:firstLineChars="0"/>
        <w:rPr>
          <w:kern w:val="0"/>
        </w:rPr>
      </w:pPr>
      <w:r w:rsidRPr="004061E3">
        <w:rPr>
          <w:kern w:val="0"/>
        </w:rPr>
        <w:t>《场地环境评价技术导则》（</w:t>
      </w:r>
      <w:r w:rsidRPr="004061E3">
        <w:rPr>
          <w:kern w:val="0"/>
        </w:rPr>
        <w:t>DB11/T 656-2009</w:t>
      </w:r>
      <w:r w:rsidRPr="004061E3">
        <w:rPr>
          <w:kern w:val="0"/>
        </w:rPr>
        <w:t>，</w:t>
      </w:r>
      <w:r w:rsidRPr="004061E3">
        <w:rPr>
          <w:kern w:val="0"/>
        </w:rPr>
        <w:t>2010</w:t>
      </w:r>
      <w:r w:rsidRPr="004061E3">
        <w:rPr>
          <w:kern w:val="0"/>
        </w:rPr>
        <w:t>年</w:t>
      </w:r>
      <w:r w:rsidRPr="004061E3">
        <w:rPr>
          <w:kern w:val="0"/>
        </w:rPr>
        <w:t>1</w:t>
      </w:r>
      <w:r w:rsidRPr="004061E3">
        <w:rPr>
          <w:kern w:val="0"/>
        </w:rPr>
        <w:t>月</w:t>
      </w:r>
      <w:r w:rsidRPr="004061E3">
        <w:rPr>
          <w:kern w:val="0"/>
        </w:rPr>
        <w:t>1</w:t>
      </w:r>
      <w:r w:rsidRPr="004061E3">
        <w:rPr>
          <w:kern w:val="0"/>
        </w:rPr>
        <w:t>日实施）</w:t>
      </w:r>
    </w:p>
    <w:p w:rsidR="00FC3EF6" w:rsidRPr="004061E3" w:rsidRDefault="00FC3EF6" w:rsidP="004061E3">
      <w:pPr>
        <w:pStyle w:val="aa"/>
        <w:numPr>
          <w:ilvl w:val="0"/>
          <w:numId w:val="31"/>
        </w:numPr>
        <w:ind w:firstLineChars="0"/>
        <w:rPr>
          <w:kern w:val="0"/>
        </w:rPr>
      </w:pPr>
      <w:r w:rsidRPr="004061E3">
        <w:rPr>
          <w:kern w:val="0"/>
        </w:rPr>
        <w:t>《场地土壤环境风险评价筛选值》（</w:t>
      </w:r>
      <w:r w:rsidRPr="004061E3">
        <w:rPr>
          <w:kern w:val="0"/>
        </w:rPr>
        <w:t>DB11/T 811-2011</w:t>
      </w:r>
      <w:r w:rsidRPr="004061E3">
        <w:rPr>
          <w:kern w:val="0"/>
        </w:rPr>
        <w:t>）</w:t>
      </w:r>
    </w:p>
    <w:p w:rsidR="00FC3EF6" w:rsidRPr="004061E3" w:rsidRDefault="00FC3EF6" w:rsidP="004061E3">
      <w:pPr>
        <w:pStyle w:val="aa"/>
        <w:numPr>
          <w:ilvl w:val="0"/>
          <w:numId w:val="31"/>
        </w:numPr>
        <w:ind w:firstLineChars="0"/>
        <w:rPr>
          <w:kern w:val="0"/>
        </w:rPr>
      </w:pPr>
      <w:r w:rsidRPr="004061E3">
        <w:rPr>
          <w:kern w:val="0"/>
        </w:rPr>
        <w:t>《工业企业场地环境调查评估与修复工作指南》（</w:t>
      </w:r>
      <w:r w:rsidRPr="004061E3">
        <w:rPr>
          <w:kern w:val="0"/>
        </w:rPr>
        <w:t>2014</w:t>
      </w:r>
      <w:r w:rsidRPr="004061E3">
        <w:rPr>
          <w:kern w:val="0"/>
        </w:rPr>
        <w:t>年，试行）</w:t>
      </w:r>
    </w:p>
    <w:p w:rsidR="00FC3EF6" w:rsidRPr="004061E3" w:rsidRDefault="00FC3EF6" w:rsidP="004061E3">
      <w:pPr>
        <w:pStyle w:val="aa"/>
        <w:numPr>
          <w:ilvl w:val="0"/>
          <w:numId w:val="31"/>
        </w:numPr>
        <w:ind w:firstLineChars="0"/>
        <w:rPr>
          <w:kern w:val="0"/>
        </w:rPr>
      </w:pPr>
      <w:r w:rsidRPr="004061E3">
        <w:rPr>
          <w:kern w:val="0"/>
        </w:rPr>
        <w:t>《土壤环境监测技术规范》（</w:t>
      </w:r>
      <w:r w:rsidRPr="004061E3">
        <w:rPr>
          <w:kern w:val="0"/>
        </w:rPr>
        <w:t>HJ/T166-2004</w:t>
      </w:r>
      <w:r w:rsidRPr="004061E3">
        <w:rPr>
          <w:kern w:val="0"/>
        </w:rPr>
        <w:t>）</w:t>
      </w:r>
    </w:p>
    <w:p w:rsidR="00FC3EF6" w:rsidRPr="004061E3" w:rsidRDefault="00FC3EF6" w:rsidP="004061E3">
      <w:pPr>
        <w:pStyle w:val="aa"/>
        <w:numPr>
          <w:ilvl w:val="0"/>
          <w:numId w:val="31"/>
        </w:numPr>
        <w:ind w:firstLineChars="0"/>
        <w:rPr>
          <w:kern w:val="0"/>
        </w:rPr>
      </w:pPr>
      <w:r w:rsidRPr="004061E3">
        <w:rPr>
          <w:rFonts w:hint="eastAsia"/>
          <w:kern w:val="0"/>
        </w:rPr>
        <w:t>《工业固体废物采样制样技术规范》（</w:t>
      </w:r>
      <w:r w:rsidRPr="004061E3">
        <w:rPr>
          <w:rFonts w:hint="eastAsia"/>
          <w:kern w:val="0"/>
        </w:rPr>
        <w:t>H/T20-1998</w:t>
      </w:r>
      <w:r w:rsidRPr="004061E3">
        <w:rPr>
          <w:rFonts w:hint="eastAsia"/>
          <w:kern w:val="0"/>
        </w:rPr>
        <w:t>）</w:t>
      </w:r>
    </w:p>
    <w:p w:rsidR="00FC3EF6" w:rsidRPr="004061E3" w:rsidRDefault="00FC3EF6" w:rsidP="004061E3">
      <w:pPr>
        <w:pStyle w:val="aa"/>
        <w:numPr>
          <w:ilvl w:val="0"/>
          <w:numId w:val="31"/>
        </w:numPr>
        <w:ind w:firstLineChars="0"/>
        <w:rPr>
          <w:kern w:val="0"/>
        </w:rPr>
      </w:pPr>
      <w:r w:rsidRPr="004061E3">
        <w:rPr>
          <w:rFonts w:hint="eastAsia"/>
          <w:kern w:val="0"/>
        </w:rPr>
        <w:t>《危险废物鉴别技术规范》（</w:t>
      </w:r>
      <w:r w:rsidRPr="004061E3">
        <w:rPr>
          <w:rFonts w:hint="eastAsia"/>
          <w:kern w:val="0"/>
        </w:rPr>
        <w:t>HJ/T298-2007</w:t>
      </w:r>
      <w:r w:rsidRPr="004061E3">
        <w:rPr>
          <w:rFonts w:hint="eastAsia"/>
          <w:kern w:val="0"/>
        </w:rPr>
        <w:t>）</w:t>
      </w:r>
    </w:p>
    <w:p w:rsidR="001562F3" w:rsidRPr="004061E3" w:rsidRDefault="00FC3EF6" w:rsidP="004061E3">
      <w:pPr>
        <w:pStyle w:val="aa"/>
        <w:numPr>
          <w:ilvl w:val="0"/>
          <w:numId w:val="31"/>
        </w:numPr>
        <w:ind w:firstLineChars="0"/>
        <w:rPr>
          <w:kern w:val="0"/>
        </w:rPr>
      </w:pPr>
      <w:r w:rsidRPr="004061E3">
        <w:rPr>
          <w:kern w:val="0"/>
        </w:rPr>
        <w:t>《建设用地土壤污染风险筛选指导值》</w:t>
      </w:r>
    </w:p>
    <w:p w:rsidR="00FC3EF6" w:rsidRPr="004061E3" w:rsidRDefault="00FC3EF6" w:rsidP="004061E3">
      <w:pPr>
        <w:pStyle w:val="aa"/>
        <w:numPr>
          <w:ilvl w:val="0"/>
          <w:numId w:val="31"/>
        </w:numPr>
        <w:ind w:firstLineChars="0"/>
        <w:rPr>
          <w:kern w:val="0"/>
        </w:rPr>
      </w:pPr>
      <w:r w:rsidRPr="004061E3">
        <w:rPr>
          <w:kern w:val="0"/>
        </w:rPr>
        <w:t>《</w:t>
      </w:r>
      <w:r w:rsidRPr="004061E3">
        <w:rPr>
          <w:rFonts w:hint="eastAsia"/>
          <w:kern w:val="0"/>
        </w:rPr>
        <w:t>农</w:t>
      </w:r>
      <w:r w:rsidRPr="004061E3">
        <w:rPr>
          <w:kern w:val="0"/>
        </w:rPr>
        <w:t>用地土壤</w:t>
      </w:r>
      <w:r w:rsidRPr="004061E3">
        <w:rPr>
          <w:rFonts w:hint="eastAsia"/>
          <w:kern w:val="0"/>
        </w:rPr>
        <w:t>环境质量标准</w:t>
      </w:r>
      <w:r w:rsidRPr="004061E3">
        <w:rPr>
          <w:kern w:val="0"/>
        </w:rPr>
        <w:t>》</w:t>
      </w:r>
    </w:p>
    <w:p w:rsidR="00FC3EF6" w:rsidRPr="004061E3" w:rsidRDefault="00FC3EF6" w:rsidP="004061E3">
      <w:pPr>
        <w:pStyle w:val="aa"/>
        <w:numPr>
          <w:ilvl w:val="0"/>
          <w:numId w:val="31"/>
        </w:numPr>
        <w:ind w:firstLineChars="0"/>
        <w:rPr>
          <w:kern w:val="0"/>
        </w:rPr>
      </w:pPr>
      <w:r w:rsidRPr="004061E3">
        <w:rPr>
          <w:rFonts w:hint="eastAsia"/>
          <w:kern w:val="0"/>
        </w:rPr>
        <w:t>《土壤</w:t>
      </w:r>
      <w:r w:rsidRPr="004061E3">
        <w:rPr>
          <w:kern w:val="0"/>
        </w:rPr>
        <w:t>环境质量标准</w:t>
      </w:r>
      <w:r w:rsidRPr="004061E3">
        <w:rPr>
          <w:rFonts w:hint="eastAsia"/>
          <w:kern w:val="0"/>
        </w:rPr>
        <w:t>》</w:t>
      </w:r>
      <w:r w:rsidRPr="004061E3">
        <w:rPr>
          <w:kern w:val="0"/>
        </w:rPr>
        <w:t>（</w:t>
      </w:r>
      <w:r w:rsidRPr="004061E3">
        <w:rPr>
          <w:kern w:val="0"/>
        </w:rPr>
        <w:t>GB15618-1995</w:t>
      </w:r>
      <w:r w:rsidRPr="004061E3">
        <w:rPr>
          <w:kern w:val="0"/>
        </w:rPr>
        <w:t>）</w:t>
      </w:r>
    </w:p>
    <w:p w:rsidR="00F01659" w:rsidRDefault="00F01659" w:rsidP="0077228F">
      <w:pPr>
        <w:pStyle w:val="1"/>
        <w:ind w:firstLine="883"/>
      </w:pPr>
      <w:bookmarkStart w:id="12" w:name="_Toc502874082"/>
      <w:bookmarkStart w:id="13" w:name="_Toc504988538"/>
      <w:r>
        <w:rPr>
          <w:rFonts w:hint="eastAsia"/>
        </w:rPr>
        <w:t>二、规划目标和期限</w:t>
      </w:r>
      <w:bookmarkEnd w:id="12"/>
      <w:bookmarkEnd w:id="13"/>
    </w:p>
    <w:p w:rsidR="0077228F" w:rsidRDefault="00AA7711" w:rsidP="006D5B35">
      <w:pPr>
        <w:pStyle w:val="2"/>
      </w:pPr>
      <w:bookmarkStart w:id="14" w:name="_Toc502874083"/>
      <w:bookmarkStart w:id="15" w:name="_Toc504988539"/>
      <w:r w:rsidRPr="00A750E0">
        <w:rPr>
          <w:rFonts w:hint="eastAsia"/>
        </w:rPr>
        <w:t>（一）</w:t>
      </w:r>
      <w:r w:rsidR="00E816A3" w:rsidRPr="00A750E0">
        <w:t>总体要求</w:t>
      </w:r>
      <w:bookmarkEnd w:id="14"/>
      <w:bookmarkEnd w:id="15"/>
    </w:p>
    <w:p w:rsidR="00E816A3" w:rsidRPr="00082305" w:rsidRDefault="00E816A3" w:rsidP="00FE278B">
      <w:pPr>
        <w:ind w:firstLine="480"/>
        <w:rPr>
          <w:color w:val="000000" w:themeColor="text1"/>
          <w:kern w:val="0"/>
        </w:rPr>
      </w:pPr>
      <w:r w:rsidRPr="00470AA3">
        <w:rPr>
          <w:kern w:val="0"/>
        </w:rPr>
        <w:t>全面贯彻</w:t>
      </w:r>
      <w:r w:rsidR="0059773F" w:rsidRPr="00470AA3">
        <w:rPr>
          <w:rFonts w:hint="eastAsia"/>
          <w:kern w:val="0"/>
        </w:rPr>
        <w:t>落实</w:t>
      </w:r>
      <w:r w:rsidRPr="00470AA3">
        <w:rPr>
          <w:kern w:val="0"/>
        </w:rPr>
        <w:t>党的</w:t>
      </w:r>
      <w:r w:rsidR="00EB53DB" w:rsidRPr="00470AA3">
        <w:rPr>
          <w:rFonts w:hint="eastAsia"/>
          <w:kern w:val="0"/>
        </w:rPr>
        <w:t>十九大</w:t>
      </w:r>
      <w:r w:rsidR="0059773F" w:rsidRPr="00470AA3">
        <w:rPr>
          <w:rFonts w:hint="eastAsia"/>
          <w:kern w:val="0"/>
        </w:rPr>
        <w:t>精神</w:t>
      </w:r>
      <w:r w:rsidR="00EB53DB">
        <w:rPr>
          <w:rFonts w:hint="eastAsia"/>
          <w:kern w:val="0"/>
        </w:rPr>
        <w:t>，</w:t>
      </w:r>
      <w:r w:rsidR="00F24F2C" w:rsidRPr="00F24F2C">
        <w:rPr>
          <w:rFonts w:hint="eastAsia"/>
          <w:kern w:val="0"/>
        </w:rPr>
        <w:t>树立和践行</w:t>
      </w:r>
      <w:r w:rsidR="007D6D6B">
        <w:rPr>
          <w:rFonts w:hint="eastAsia"/>
          <w:kern w:val="0"/>
        </w:rPr>
        <w:t>“</w:t>
      </w:r>
      <w:r w:rsidR="00F24F2C" w:rsidRPr="00F24F2C">
        <w:rPr>
          <w:rFonts w:hint="eastAsia"/>
          <w:kern w:val="0"/>
        </w:rPr>
        <w:t>绿水青山就是金山银山</w:t>
      </w:r>
      <w:r w:rsidR="007D6D6B">
        <w:rPr>
          <w:rFonts w:hint="eastAsia"/>
          <w:kern w:val="0"/>
        </w:rPr>
        <w:t>”</w:t>
      </w:r>
      <w:r w:rsidR="00F24F2C" w:rsidRPr="00F24F2C">
        <w:rPr>
          <w:rFonts w:hint="eastAsia"/>
          <w:kern w:val="0"/>
        </w:rPr>
        <w:t>的</w:t>
      </w:r>
      <w:r w:rsidR="00EB53DB">
        <w:rPr>
          <w:rFonts w:hint="eastAsia"/>
          <w:kern w:val="0"/>
        </w:rPr>
        <w:t>发展</w:t>
      </w:r>
      <w:r w:rsidR="00F24F2C" w:rsidRPr="00F24F2C">
        <w:rPr>
          <w:rFonts w:hint="eastAsia"/>
          <w:kern w:val="0"/>
        </w:rPr>
        <w:t>理念。绿水青山既要求优良的环境质量，也需要生态健康的保障。</w:t>
      </w:r>
      <w:r w:rsidR="00EB53DB">
        <w:rPr>
          <w:kern w:val="0"/>
        </w:rPr>
        <w:t>牢固树立创新、协调、绿色、开放、共享的新发展理念，立足</w:t>
      </w:r>
      <w:r w:rsidR="00EB53DB">
        <w:rPr>
          <w:rFonts w:hint="eastAsia"/>
          <w:kern w:val="0"/>
        </w:rPr>
        <w:t>连云港</w:t>
      </w:r>
      <w:r w:rsidRPr="009D4430">
        <w:rPr>
          <w:kern w:val="0"/>
        </w:rPr>
        <w:t>市社会经济发</w:t>
      </w:r>
      <w:r w:rsidRPr="00082305">
        <w:rPr>
          <w:color w:val="000000" w:themeColor="text1"/>
          <w:kern w:val="0"/>
        </w:rPr>
        <w:t>展基础，</w:t>
      </w:r>
      <w:r w:rsidR="00FE278B" w:rsidRPr="00082305">
        <w:rPr>
          <w:rFonts w:hint="eastAsia"/>
          <w:color w:val="000000" w:themeColor="text1"/>
          <w:kern w:val="0"/>
        </w:rPr>
        <w:t>针对连云港市土壤污染</w:t>
      </w:r>
      <w:r w:rsidR="00FE278B" w:rsidRPr="0059773F">
        <w:rPr>
          <w:rFonts w:hint="eastAsia"/>
          <w:kern w:val="0"/>
        </w:rPr>
        <w:t>防治工作中存在</w:t>
      </w:r>
      <w:r w:rsidR="0059773F" w:rsidRPr="0059773F">
        <w:rPr>
          <w:rFonts w:hint="eastAsia"/>
          <w:kern w:val="0"/>
        </w:rPr>
        <w:t>的主要</w:t>
      </w:r>
      <w:r w:rsidR="00FE278B" w:rsidRPr="0059773F">
        <w:rPr>
          <w:rFonts w:hint="eastAsia"/>
          <w:kern w:val="0"/>
        </w:rPr>
        <w:t>问题，</w:t>
      </w:r>
      <w:r w:rsidRPr="00082305">
        <w:rPr>
          <w:color w:val="000000" w:themeColor="text1"/>
          <w:kern w:val="0"/>
        </w:rPr>
        <w:t>以改善土壤环境质量为核心，以保障农产品质量和人居环境安全为出发点，坚持预防为主、保护优先、风险管控，突出重点区域、行业和污染物，实施分类别、分用途、分阶段治理，严控新增污染、逐步减少存量，形成政府主导、企业担责、公众参与、社会监督的土壤污染防治体系，促进土壤资源永续利用，为建设</w:t>
      </w:r>
      <w:r w:rsidRPr="00082305">
        <w:rPr>
          <w:color w:val="000000" w:themeColor="text1"/>
          <w:kern w:val="0"/>
        </w:rPr>
        <w:t>“</w:t>
      </w:r>
      <w:r w:rsidRPr="00082305">
        <w:rPr>
          <w:color w:val="000000" w:themeColor="text1"/>
          <w:kern w:val="0"/>
        </w:rPr>
        <w:t>蓝天常在、青山常在、绿水常在</w:t>
      </w:r>
      <w:r w:rsidRPr="00082305">
        <w:rPr>
          <w:color w:val="000000" w:themeColor="text1"/>
          <w:kern w:val="0"/>
        </w:rPr>
        <w:t>”</w:t>
      </w:r>
      <w:r w:rsidRPr="00082305">
        <w:rPr>
          <w:color w:val="000000" w:themeColor="text1"/>
          <w:kern w:val="0"/>
        </w:rPr>
        <w:t>的美丽港城而努力。</w:t>
      </w:r>
    </w:p>
    <w:p w:rsidR="00111C55" w:rsidRPr="00082305" w:rsidRDefault="00111C55" w:rsidP="00111C55">
      <w:pPr>
        <w:pStyle w:val="2"/>
        <w:rPr>
          <w:color w:val="000000" w:themeColor="text1"/>
        </w:rPr>
      </w:pPr>
      <w:bookmarkStart w:id="16" w:name="_Toc504988540"/>
      <w:r w:rsidRPr="00082305">
        <w:rPr>
          <w:rFonts w:hint="eastAsia"/>
          <w:color w:val="000000" w:themeColor="text1"/>
        </w:rPr>
        <w:lastRenderedPageBreak/>
        <w:t>（二）规划范围</w:t>
      </w:r>
      <w:bookmarkEnd w:id="16"/>
    </w:p>
    <w:p w:rsidR="00111C55" w:rsidRPr="00082305" w:rsidRDefault="00111C55" w:rsidP="00111C55">
      <w:pPr>
        <w:ind w:firstLine="480"/>
        <w:rPr>
          <w:color w:val="000000" w:themeColor="text1"/>
        </w:rPr>
      </w:pPr>
      <w:r w:rsidRPr="00082305">
        <w:rPr>
          <w:rFonts w:hint="eastAsia"/>
          <w:color w:val="000000" w:themeColor="text1"/>
        </w:rPr>
        <w:t>连云港市行政辖区</w:t>
      </w:r>
    </w:p>
    <w:p w:rsidR="00111C55" w:rsidRPr="00082305" w:rsidRDefault="00111C55" w:rsidP="00111C55">
      <w:pPr>
        <w:pStyle w:val="2"/>
        <w:rPr>
          <w:color w:val="000000" w:themeColor="text1"/>
        </w:rPr>
      </w:pPr>
      <w:bookmarkStart w:id="17" w:name="_Toc504988541"/>
      <w:r w:rsidRPr="00082305">
        <w:rPr>
          <w:rFonts w:hint="eastAsia"/>
          <w:color w:val="000000" w:themeColor="text1"/>
        </w:rPr>
        <w:t>（三）规划期限</w:t>
      </w:r>
      <w:bookmarkEnd w:id="17"/>
    </w:p>
    <w:p w:rsidR="00111C55" w:rsidRPr="00082305" w:rsidRDefault="00111C55" w:rsidP="00111C55">
      <w:pPr>
        <w:ind w:firstLine="480"/>
        <w:rPr>
          <w:color w:val="000000" w:themeColor="text1"/>
        </w:rPr>
      </w:pPr>
      <w:r w:rsidRPr="00082305">
        <w:rPr>
          <w:color w:val="000000" w:themeColor="text1"/>
        </w:rPr>
        <w:t>规划期限为</w:t>
      </w:r>
      <w:r w:rsidRPr="00082305">
        <w:rPr>
          <w:rFonts w:hint="eastAsia"/>
          <w:color w:val="000000" w:themeColor="text1"/>
        </w:rPr>
        <w:t>2017-2020</w:t>
      </w:r>
      <w:r w:rsidRPr="00082305">
        <w:rPr>
          <w:rFonts w:hint="eastAsia"/>
          <w:color w:val="000000" w:themeColor="text1"/>
        </w:rPr>
        <w:t>年</w:t>
      </w:r>
    </w:p>
    <w:p w:rsidR="00111C55" w:rsidRPr="00082305" w:rsidRDefault="00111C55" w:rsidP="00111C55">
      <w:pPr>
        <w:pStyle w:val="2"/>
        <w:rPr>
          <w:color w:val="000000" w:themeColor="text1"/>
        </w:rPr>
      </w:pPr>
      <w:bookmarkStart w:id="18" w:name="_Toc504988542"/>
      <w:r w:rsidRPr="00082305">
        <w:rPr>
          <w:rFonts w:hint="eastAsia"/>
          <w:color w:val="000000" w:themeColor="text1"/>
        </w:rPr>
        <w:t>（四）规划</w:t>
      </w:r>
      <w:r w:rsidRPr="00082305">
        <w:rPr>
          <w:color w:val="000000" w:themeColor="text1"/>
        </w:rPr>
        <w:t>目标</w:t>
      </w:r>
      <w:bookmarkEnd w:id="18"/>
    </w:p>
    <w:p w:rsidR="00111C55" w:rsidRPr="00082305" w:rsidRDefault="00111C55" w:rsidP="006271E4">
      <w:pPr>
        <w:ind w:firstLine="482"/>
        <w:rPr>
          <w:color w:val="000000" w:themeColor="text1"/>
          <w:kern w:val="0"/>
        </w:rPr>
      </w:pPr>
      <w:r w:rsidRPr="00082305">
        <w:rPr>
          <w:rFonts w:hint="eastAsia"/>
          <w:b/>
          <w:color w:val="000000" w:themeColor="text1"/>
          <w:kern w:val="0"/>
        </w:rPr>
        <w:t>近</w:t>
      </w:r>
      <w:r w:rsidRPr="00082305">
        <w:rPr>
          <w:rFonts w:hint="eastAsia"/>
          <w:b/>
          <w:color w:val="000000" w:themeColor="text1"/>
          <w:kern w:val="0"/>
        </w:rPr>
        <w:t xml:space="preserve">  </w:t>
      </w:r>
      <w:r w:rsidRPr="00082305">
        <w:rPr>
          <w:rFonts w:hint="eastAsia"/>
          <w:b/>
          <w:color w:val="000000" w:themeColor="text1"/>
          <w:kern w:val="0"/>
        </w:rPr>
        <w:t>期</w:t>
      </w:r>
      <w:r w:rsidRPr="00082305">
        <w:rPr>
          <w:rFonts w:hint="eastAsia"/>
          <w:color w:val="000000" w:themeColor="text1"/>
          <w:kern w:val="0"/>
        </w:rPr>
        <w:t>：</w:t>
      </w:r>
      <w:r w:rsidRPr="00082305">
        <w:rPr>
          <w:color w:val="000000" w:themeColor="text1"/>
          <w:kern w:val="0"/>
        </w:rPr>
        <w:t>到</w:t>
      </w:r>
      <w:r w:rsidRPr="00082305">
        <w:rPr>
          <w:color w:val="000000" w:themeColor="text1"/>
          <w:kern w:val="0"/>
        </w:rPr>
        <w:t>2020</w:t>
      </w:r>
      <w:r w:rsidRPr="00082305">
        <w:rPr>
          <w:color w:val="000000" w:themeColor="text1"/>
          <w:kern w:val="0"/>
        </w:rPr>
        <w:t>年，</w:t>
      </w:r>
      <w:r w:rsidRPr="00082305">
        <w:rPr>
          <w:rFonts w:hint="eastAsia"/>
          <w:color w:val="000000" w:themeColor="text1"/>
          <w:kern w:val="0"/>
        </w:rPr>
        <w:t>土壤污染治理和修复要使</w:t>
      </w:r>
      <w:r w:rsidRPr="00082305">
        <w:rPr>
          <w:color w:val="000000" w:themeColor="text1"/>
          <w:kern w:val="0"/>
        </w:rPr>
        <w:t>全市土壤环境</w:t>
      </w:r>
      <w:r w:rsidRPr="00082305">
        <w:rPr>
          <w:rFonts w:hint="eastAsia"/>
          <w:color w:val="000000" w:themeColor="text1"/>
          <w:kern w:val="0"/>
        </w:rPr>
        <w:t>质量</w:t>
      </w:r>
      <w:r w:rsidRPr="00082305">
        <w:rPr>
          <w:color w:val="000000" w:themeColor="text1"/>
          <w:kern w:val="0"/>
        </w:rPr>
        <w:t>总体保持稳定，农用地和建设用地土壤环境安全得到基本保障，土壤环境风险得到基本管控。全市受污染耕地安全利用率达到</w:t>
      </w:r>
      <w:r w:rsidRPr="00082305">
        <w:rPr>
          <w:color w:val="000000" w:themeColor="text1"/>
          <w:kern w:val="0"/>
        </w:rPr>
        <w:t>90%</w:t>
      </w:r>
      <w:r w:rsidRPr="00082305">
        <w:rPr>
          <w:color w:val="000000" w:themeColor="text1"/>
          <w:kern w:val="0"/>
        </w:rPr>
        <w:t>以上，污染地块安全利用率达到</w:t>
      </w:r>
      <w:r w:rsidRPr="00082305">
        <w:rPr>
          <w:color w:val="000000" w:themeColor="text1"/>
          <w:kern w:val="0"/>
        </w:rPr>
        <w:t>90%</w:t>
      </w:r>
      <w:r w:rsidRPr="00082305">
        <w:rPr>
          <w:color w:val="000000" w:themeColor="text1"/>
          <w:kern w:val="0"/>
        </w:rPr>
        <w:t>以上</w:t>
      </w:r>
      <w:r w:rsidR="0059773F">
        <w:rPr>
          <w:rFonts w:hint="eastAsia"/>
          <w:color w:val="000000" w:themeColor="text1"/>
          <w:kern w:val="0"/>
        </w:rPr>
        <w:t>。</w:t>
      </w:r>
    </w:p>
    <w:p w:rsidR="00111C55" w:rsidRPr="00082305" w:rsidRDefault="00111C55" w:rsidP="006271E4">
      <w:pPr>
        <w:ind w:firstLine="482"/>
        <w:rPr>
          <w:color w:val="000000" w:themeColor="text1"/>
          <w:kern w:val="0"/>
        </w:rPr>
      </w:pPr>
      <w:r w:rsidRPr="00082305">
        <w:rPr>
          <w:rFonts w:hint="eastAsia"/>
          <w:b/>
          <w:color w:val="000000" w:themeColor="text1"/>
          <w:kern w:val="0"/>
        </w:rPr>
        <w:t>中远期</w:t>
      </w:r>
      <w:r w:rsidRPr="00082305">
        <w:rPr>
          <w:rFonts w:hint="eastAsia"/>
          <w:color w:val="000000" w:themeColor="text1"/>
          <w:kern w:val="0"/>
        </w:rPr>
        <w:t>：</w:t>
      </w:r>
      <w:r w:rsidRPr="00082305">
        <w:rPr>
          <w:color w:val="000000" w:themeColor="text1"/>
          <w:kern w:val="0"/>
        </w:rPr>
        <w:t>到</w:t>
      </w:r>
      <w:r w:rsidRPr="00082305">
        <w:rPr>
          <w:color w:val="000000" w:themeColor="text1"/>
          <w:kern w:val="0"/>
        </w:rPr>
        <w:t>2030</w:t>
      </w:r>
      <w:r w:rsidRPr="00082305">
        <w:rPr>
          <w:color w:val="000000" w:themeColor="text1"/>
          <w:kern w:val="0"/>
        </w:rPr>
        <w:t>年，全市土壤环境质量稳中向好，农用地和建设用地土壤环境安全得到有效保障，土壤环境风险得到全面管控。全市受污染耕地安全利用率达到</w:t>
      </w:r>
      <w:r w:rsidRPr="00082305">
        <w:rPr>
          <w:color w:val="000000" w:themeColor="text1"/>
          <w:kern w:val="0"/>
        </w:rPr>
        <w:t>95%</w:t>
      </w:r>
      <w:r w:rsidRPr="00082305">
        <w:rPr>
          <w:color w:val="000000" w:themeColor="text1"/>
          <w:kern w:val="0"/>
        </w:rPr>
        <w:t>以上，污染地块安全利用率达到</w:t>
      </w:r>
      <w:r w:rsidRPr="00082305">
        <w:rPr>
          <w:color w:val="000000" w:themeColor="text1"/>
          <w:kern w:val="0"/>
        </w:rPr>
        <w:t>95%</w:t>
      </w:r>
      <w:r w:rsidRPr="00082305">
        <w:rPr>
          <w:color w:val="000000" w:themeColor="text1"/>
          <w:kern w:val="0"/>
        </w:rPr>
        <w:t>以上。到本世纪中叶，全市土壤环境质量全面改善，生态系统实现良性循环。</w:t>
      </w:r>
    </w:p>
    <w:p w:rsidR="00F01659" w:rsidRDefault="00F01659" w:rsidP="0077228F">
      <w:pPr>
        <w:pStyle w:val="1"/>
        <w:ind w:firstLine="883"/>
      </w:pPr>
      <w:bookmarkStart w:id="19" w:name="_Toc502874086"/>
      <w:bookmarkStart w:id="20" w:name="_Toc504988543"/>
      <w:r>
        <w:rPr>
          <w:rFonts w:hint="eastAsia"/>
        </w:rPr>
        <w:t>三、规划区域基本概况和存在问题</w:t>
      </w:r>
      <w:bookmarkEnd w:id="19"/>
      <w:bookmarkEnd w:id="20"/>
    </w:p>
    <w:p w:rsidR="00F01659" w:rsidRDefault="00F01659" w:rsidP="006D5B35">
      <w:pPr>
        <w:pStyle w:val="2"/>
      </w:pPr>
      <w:bookmarkStart w:id="21" w:name="_Toc502874087"/>
      <w:bookmarkStart w:id="22" w:name="_Toc504988544"/>
      <w:r>
        <w:rPr>
          <w:rFonts w:hint="eastAsia"/>
        </w:rPr>
        <w:t>（一）自然条件与经济社会发展状况</w:t>
      </w:r>
      <w:bookmarkEnd w:id="21"/>
      <w:bookmarkEnd w:id="22"/>
    </w:p>
    <w:p w:rsidR="00AA7711" w:rsidRPr="004800FC" w:rsidRDefault="00AA7711" w:rsidP="004800FC">
      <w:pPr>
        <w:ind w:firstLine="482"/>
        <w:rPr>
          <w:b/>
          <w:kern w:val="0"/>
        </w:rPr>
      </w:pPr>
      <w:bookmarkStart w:id="23" w:name="_Toc502874088"/>
      <w:r w:rsidRPr="004800FC">
        <w:rPr>
          <w:rFonts w:hint="eastAsia"/>
          <w:b/>
          <w:kern w:val="0"/>
        </w:rPr>
        <w:t>1</w:t>
      </w:r>
      <w:r w:rsidR="00111C55">
        <w:rPr>
          <w:rFonts w:hint="eastAsia"/>
          <w:b/>
          <w:kern w:val="0"/>
        </w:rPr>
        <w:t>、</w:t>
      </w:r>
      <w:bookmarkEnd w:id="23"/>
      <w:r w:rsidR="00111C55">
        <w:rPr>
          <w:rFonts w:hint="eastAsia"/>
          <w:b/>
          <w:kern w:val="0"/>
        </w:rPr>
        <w:t>规划</w:t>
      </w:r>
      <w:r w:rsidR="00111C55" w:rsidRPr="00082305">
        <w:rPr>
          <w:rFonts w:hint="eastAsia"/>
          <w:b/>
          <w:color w:val="000000" w:themeColor="text1"/>
          <w:kern w:val="0"/>
        </w:rPr>
        <w:t>区概况</w:t>
      </w:r>
    </w:p>
    <w:p w:rsidR="00AA7711" w:rsidRPr="0051510F" w:rsidRDefault="00AA7711" w:rsidP="004061E3">
      <w:pPr>
        <w:ind w:firstLine="480"/>
        <w:rPr>
          <w:kern w:val="0"/>
        </w:rPr>
      </w:pPr>
      <w:r w:rsidRPr="0051510F">
        <w:rPr>
          <w:rFonts w:hint="eastAsia"/>
          <w:kern w:val="0"/>
        </w:rPr>
        <w:t>规划区</w:t>
      </w:r>
      <w:r w:rsidRPr="0051510F">
        <w:rPr>
          <w:kern w:val="0"/>
        </w:rPr>
        <w:t>连云港市</w:t>
      </w:r>
      <w:r w:rsidR="00547783" w:rsidRPr="00547783">
        <w:rPr>
          <w:kern w:val="0"/>
        </w:rPr>
        <w:t>地处江苏省东北端，位于北纬</w:t>
      </w:r>
      <w:r w:rsidR="00547783" w:rsidRPr="00547783">
        <w:rPr>
          <w:kern w:val="0"/>
        </w:rPr>
        <w:t>33°58′55″</w:t>
      </w:r>
      <w:r w:rsidR="00547783" w:rsidRPr="00547783">
        <w:rPr>
          <w:kern w:val="0"/>
        </w:rPr>
        <w:t>～</w:t>
      </w:r>
      <w:r w:rsidR="00547783" w:rsidRPr="00547783">
        <w:rPr>
          <w:kern w:val="0"/>
        </w:rPr>
        <w:t>35°08′30″</w:t>
      </w:r>
      <w:r w:rsidR="00547783" w:rsidRPr="00547783">
        <w:rPr>
          <w:kern w:val="0"/>
        </w:rPr>
        <w:t>、东经</w:t>
      </w:r>
      <w:r w:rsidR="00547783" w:rsidRPr="00547783">
        <w:rPr>
          <w:kern w:val="0"/>
        </w:rPr>
        <w:t>118°24′03″</w:t>
      </w:r>
      <w:r w:rsidR="00547783" w:rsidRPr="00547783">
        <w:rPr>
          <w:kern w:val="0"/>
        </w:rPr>
        <w:t>～</w:t>
      </w:r>
      <w:r w:rsidR="00547783" w:rsidRPr="00547783">
        <w:rPr>
          <w:kern w:val="0"/>
        </w:rPr>
        <w:t>119°54′51″</w:t>
      </w:r>
      <w:r w:rsidR="00547783" w:rsidRPr="00547783">
        <w:rPr>
          <w:kern w:val="0"/>
        </w:rPr>
        <w:t>之间。东濒黄海，与朝鲜、韩国、日本隔海相望，北与山东日照市接壤，西与山东临沂市和江苏徐州市毗邻，南连江苏宿迁市、淮安市和盐城市。</w:t>
      </w:r>
      <w:r w:rsidR="002C0333">
        <w:rPr>
          <w:rFonts w:hint="eastAsia"/>
          <w:kern w:val="0"/>
        </w:rPr>
        <w:t>辖区包括东海县、灌云县、灌南县、连云区、海州区、赣榆区。</w:t>
      </w:r>
    </w:p>
    <w:p w:rsidR="00AA7711" w:rsidRPr="004800FC" w:rsidRDefault="00AA7711" w:rsidP="004800FC">
      <w:pPr>
        <w:ind w:firstLine="482"/>
        <w:rPr>
          <w:b/>
          <w:kern w:val="0"/>
        </w:rPr>
      </w:pPr>
      <w:bookmarkStart w:id="24" w:name="_Toc502874089"/>
      <w:r w:rsidRPr="004800FC">
        <w:rPr>
          <w:rFonts w:hint="eastAsia"/>
          <w:b/>
          <w:kern w:val="0"/>
        </w:rPr>
        <w:lastRenderedPageBreak/>
        <w:t>2</w:t>
      </w:r>
      <w:r w:rsidRPr="004800FC">
        <w:rPr>
          <w:rFonts w:hint="eastAsia"/>
          <w:b/>
          <w:kern w:val="0"/>
        </w:rPr>
        <w:t>、地质地貌</w:t>
      </w:r>
      <w:bookmarkEnd w:id="24"/>
    </w:p>
    <w:p w:rsidR="00AA7711" w:rsidRDefault="00663B52" w:rsidP="004061E3">
      <w:pPr>
        <w:ind w:firstLine="480"/>
        <w:rPr>
          <w:kern w:val="0"/>
        </w:rPr>
      </w:pPr>
      <w:r w:rsidRPr="00800F47">
        <w:rPr>
          <w:rFonts w:hint="eastAsia"/>
        </w:rPr>
        <w:t>连云港市出露的岩石大部分为太古代的变质岩系。前震旦系的蛇纹岩、榴辉岩等侵入岩，与其围岩一起经受了区域变质作用产生了片理片麻岩。</w:t>
      </w:r>
      <w:r w:rsidR="00AA7711" w:rsidRPr="00800F47">
        <w:t>连云港市境内的云台山，系沂蒙山余脉，山脉自西南向东北，包括前、中、后云台山三部分，山系质地由寒武纪前的片岩和片麻岩类组成，山南坡较缓，北面陡峭，西北坡则是巉崖峻峭。连云港东部海岸，除港口附近紧贴石质海岸外，南部多淤泥累积的</w:t>
      </w:r>
      <w:r w:rsidR="00AA7711" w:rsidRPr="00AA7711">
        <w:rPr>
          <w:kern w:val="0"/>
        </w:rPr>
        <w:t>滩涂，北部则多冲积的沙质海滩。此外，境内尚有河海相冲积平原，大部垦殖耕种，低洼处则为沼泽。</w:t>
      </w:r>
      <w:r w:rsidR="009D0570">
        <w:rPr>
          <w:rFonts w:hint="eastAsia"/>
          <w:kern w:val="0"/>
        </w:rPr>
        <w:t>西部</w:t>
      </w:r>
      <w:r>
        <w:rPr>
          <w:rFonts w:hint="eastAsia"/>
          <w:kern w:val="0"/>
        </w:rPr>
        <w:t>马陵山一带可见中生界火山岩、紫色砂岩出露，安峰山、平明山等有第三系玄武岩出露。岩石风化的残积、坡积或洪积物一般发育成棕壤，冲积物发育为潮土，紫色砂岩发育为紫色土。</w:t>
      </w:r>
    </w:p>
    <w:p w:rsidR="00E52E03" w:rsidRPr="004800FC" w:rsidRDefault="00E52E03" w:rsidP="004800FC">
      <w:pPr>
        <w:ind w:firstLine="482"/>
        <w:rPr>
          <w:b/>
          <w:kern w:val="0"/>
        </w:rPr>
      </w:pPr>
      <w:bookmarkStart w:id="25" w:name="_Toc502874090"/>
      <w:r w:rsidRPr="004800FC">
        <w:rPr>
          <w:rFonts w:hint="eastAsia"/>
          <w:b/>
          <w:kern w:val="0"/>
        </w:rPr>
        <w:t>3</w:t>
      </w:r>
      <w:r w:rsidRPr="004800FC">
        <w:rPr>
          <w:rFonts w:hint="eastAsia"/>
          <w:b/>
          <w:kern w:val="0"/>
        </w:rPr>
        <w:t>、土壤类型</w:t>
      </w:r>
      <w:bookmarkEnd w:id="25"/>
    </w:p>
    <w:p w:rsidR="00BE76B6" w:rsidRPr="001E4DF3" w:rsidRDefault="00BE76B6" w:rsidP="00BE76B6">
      <w:pPr>
        <w:ind w:firstLineChars="0" w:firstLine="0"/>
      </w:pPr>
      <w:r>
        <w:rPr>
          <w:rFonts w:hint="eastAsia"/>
        </w:rPr>
        <w:t xml:space="preserve">   </w:t>
      </w:r>
      <w:r w:rsidRPr="004061E3">
        <w:rPr>
          <w:rFonts w:hint="eastAsia"/>
        </w:rPr>
        <w:t xml:space="preserve"> </w:t>
      </w:r>
      <w:r w:rsidRPr="004061E3">
        <w:t>连云港市除了云台山区的棕壤和赣榆沿海部分地区（主要分布在县境南部海堤向内</w:t>
      </w:r>
      <w:r w:rsidRPr="004061E3">
        <w:t>10</w:t>
      </w:r>
      <w:smartTag w:uri="urn:schemas-microsoft-com:office:smarttags" w:element="chmetcnv">
        <w:smartTagPr>
          <w:attr w:name="UnitName" w:val="km"/>
          <w:attr w:name="SourceValue" w:val="20"/>
          <w:attr w:name="HasSpace" w:val="False"/>
          <w:attr w:name="Negative" w:val="True"/>
          <w:attr w:name="NumberType" w:val="1"/>
          <w:attr w:name="TCSC" w:val="0"/>
        </w:smartTagPr>
        <w:r w:rsidRPr="004061E3">
          <w:t>-20km</w:t>
        </w:r>
      </w:smartTag>
      <w:r w:rsidRPr="004061E3">
        <w:t>范围）的砂姜黑土类外，其它广阔的平原海岸中，海堤以外潮间带内分布着滨海盐土类，堤内老垦区主要分布着</w:t>
      </w:r>
      <w:r w:rsidRPr="004061E3">
        <w:rPr>
          <w:rFonts w:hint="eastAsia"/>
        </w:rPr>
        <w:t>棕壤、紫色土、</w:t>
      </w:r>
      <w:r w:rsidRPr="004061E3">
        <w:t>潮土类</w:t>
      </w:r>
      <w:r w:rsidRPr="004061E3">
        <w:rPr>
          <w:rFonts w:hint="eastAsia"/>
        </w:rPr>
        <w:t>、砂浆黑土几个大类</w:t>
      </w:r>
      <w:r w:rsidRPr="004061E3">
        <w:t>。</w:t>
      </w:r>
      <w:r w:rsidR="00EA33FE" w:rsidRPr="004061E3">
        <w:t>土壤主要有五个土类、</w:t>
      </w:r>
      <w:r w:rsidR="00EA33FE" w:rsidRPr="004061E3">
        <w:t>14</w:t>
      </w:r>
      <w:r w:rsidR="00EA33FE" w:rsidRPr="004061E3">
        <w:t>个亚类</w:t>
      </w:r>
      <w:r w:rsidR="00EA33FE" w:rsidRPr="004061E3">
        <w:rPr>
          <w:rFonts w:hint="eastAsia"/>
        </w:rPr>
        <w:t>、</w:t>
      </w:r>
      <w:r w:rsidR="00EA33FE" w:rsidRPr="004061E3">
        <w:t>21</w:t>
      </w:r>
      <w:r w:rsidR="00EA33FE" w:rsidRPr="004061E3">
        <w:t>个土属</w:t>
      </w:r>
      <w:r w:rsidR="00EA33FE" w:rsidRPr="004061E3">
        <w:rPr>
          <w:rFonts w:hint="eastAsia"/>
        </w:rPr>
        <w:t>、</w:t>
      </w:r>
      <w:r w:rsidR="00EA33FE" w:rsidRPr="004061E3">
        <w:t>63</w:t>
      </w:r>
      <w:r w:rsidR="00EA33FE" w:rsidRPr="004061E3">
        <w:t>个土种，其中盐土面积</w:t>
      </w:r>
      <w:r w:rsidR="00EA33FE" w:rsidRPr="004061E3">
        <w:rPr>
          <w:rFonts w:hint="eastAsia"/>
        </w:rPr>
        <w:t>135.33</w:t>
      </w:r>
      <w:r w:rsidR="00EA33FE" w:rsidRPr="004061E3">
        <w:rPr>
          <w:rFonts w:hint="eastAsia"/>
        </w:rPr>
        <w:t>千公顷</w:t>
      </w:r>
      <w:r w:rsidR="00EA33FE" w:rsidRPr="004061E3">
        <w:t>，占全市土壤总面积</w:t>
      </w:r>
      <w:r w:rsidR="00EA33FE" w:rsidRPr="004061E3">
        <w:rPr>
          <w:rFonts w:hint="eastAsia"/>
        </w:rPr>
        <w:t>（</w:t>
      </w:r>
      <w:r w:rsidR="00EA33FE" w:rsidRPr="004061E3">
        <w:rPr>
          <w:rFonts w:hint="eastAsia"/>
        </w:rPr>
        <w:t>467.33</w:t>
      </w:r>
      <w:r w:rsidR="00EA33FE" w:rsidRPr="004061E3">
        <w:rPr>
          <w:rFonts w:hint="eastAsia"/>
        </w:rPr>
        <w:t>千公顷）</w:t>
      </w:r>
      <w:r w:rsidR="00EA33FE" w:rsidRPr="004061E3">
        <w:t>的</w:t>
      </w:r>
      <w:r w:rsidR="00EA33FE" w:rsidRPr="004061E3">
        <w:t>28.9%</w:t>
      </w:r>
      <w:r w:rsidR="00EA33FE" w:rsidRPr="004061E3">
        <w:rPr>
          <w:rFonts w:hint="eastAsia"/>
        </w:rPr>
        <w:t>；</w:t>
      </w:r>
      <w:r w:rsidR="00EA33FE" w:rsidRPr="004061E3">
        <w:t>棕壤面积</w:t>
      </w:r>
      <w:r w:rsidR="00EA33FE" w:rsidRPr="004061E3">
        <w:rPr>
          <w:rFonts w:hint="eastAsia"/>
        </w:rPr>
        <w:t>132</w:t>
      </w:r>
      <w:r w:rsidR="00EA33FE" w:rsidRPr="004061E3">
        <w:rPr>
          <w:rFonts w:hint="eastAsia"/>
        </w:rPr>
        <w:t>千公顷</w:t>
      </w:r>
      <w:r w:rsidR="00EA33FE" w:rsidRPr="004061E3">
        <w:t>，占土壤总面积的</w:t>
      </w:r>
      <w:r w:rsidR="00EA33FE" w:rsidRPr="004061E3">
        <w:t>28.2%</w:t>
      </w:r>
      <w:r w:rsidR="00EA33FE" w:rsidRPr="004061E3">
        <w:rPr>
          <w:rFonts w:hint="eastAsia"/>
        </w:rPr>
        <w:t>；</w:t>
      </w:r>
      <w:r w:rsidR="00EA33FE" w:rsidRPr="004061E3">
        <w:t>潮土面积</w:t>
      </w:r>
      <w:r w:rsidR="00EA33FE" w:rsidRPr="004061E3">
        <w:rPr>
          <w:rFonts w:hint="eastAsia"/>
        </w:rPr>
        <w:t>120</w:t>
      </w:r>
      <w:r w:rsidR="00EA33FE" w:rsidRPr="004061E3">
        <w:rPr>
          <w:rFonts w:hint="eastAsia"/>
        </w:rPr>
        <w:t>千公顷</w:t>
      </w:r>
      <w:r w:rsidR="00EA33FE" w:rsidRPr="004061E3">
        <w:t>，占土壤总面积的</w:t>
      </w:r>
      <w:r w:rsidR="00EA33FE" w:rsidRPr="004061E3">
        <w:t>25.7%</w:t>
      </w:r>
      <w:r w:rsidR="00EA33FE" w:rsidRPr="004061E3">
        <w:rPr>
          <w:rFonts w:hint="eastAsia"/>
        </w:rPr>
        <w:t>；</w:t>
      </w:r>
      <w:r w:rsidR="00EA33FE" w:rsidRPr="004061E3">
        <w:t>砂姜黑土面积</w:t>
      </w:r>
      <w:r w:rsidR="00EA33FE" w:rsidRPr="004061E3">
        <w:rPr>
          <w:rFonts w:hint="eastAsia"/>
        </w:rPr>
        <w:t>78</w:t>
      </w:r>
      <w:r w:rsidR="00EA33FE" w:rsidRPr="004061E3">
        <w:rPr>
          <w:rFonts w:hint="eastAsia"/>
        </w:rPr>
        <w:t>千公顷</w:t>
      </w:r>
      <w:r w:rsidR="00EA33FE" w:rsidRPr="004061E3">
        <w:t>，占土壤总面积的</w:t>
      </w:r>
      <w:r w:rsidR="00EA33FE" w:rsidRPr="004061E3">
        <w:t>16.7%</w:t>
      </w:r>
      <w:r w:rsidR="00EA33FE" w:rsidRPr="004061E3">
        <w:rPr>
          <w:rFonts w:hint="eastAsia"/>
        </w:rPr>
        <w:t>；</w:t>
      </w:r>
      <w:r w:rsidR="00EA33FE" w:rsidRPr="004061E3">
        <w:t>紫色土是连云港市唯一的岩性土壤，土壤面积</w:t>
      </w:r>
      <w:r w:rsidR="00EA33FE" w:rsidRPr="004061E3">
        <w:rPr>
          <w:rFonts w:hint="eastAsia"/>
        </w:rPr>
        <w:t>2.4</w:t>
      </w:r>
      <w:r w:rsidR="00EA33FE" w:rsidRPr="004061E3">
        <w:rPr>
          <w:rFonts w:hint="eastAsia"/>
        </w:rPr>
        <w:t>千公顷</w:t>
      </w:r>
      <w:r w:rsidR="00EA33FE" w:rsidRPr="004061E3">
        <w:t>，仅占土壤总面积的</w:t>
      </w:r>
      <w:r w:rsidR="00EA33FE" w:rsidRPr="004061E3">
        <w:t>0.5%</w:t>
      </w:r>
      <w:r w:rsidR="00EA33FE" w:rsidRPr="004061E3">
        <w:t>。多种土壤类型为</w:t>
      </w:r>
      <w:r w:rsidR="00C17C3A">
        <w:t>连云港市</w:t>
      </w:r>
      <w:r w:rsidR="00EA33FE" w:rsidRPr="004061E3">
        <w:t>发展多样化农业提供了条件。</w:t>
      </w:r>
    </w:p>
    <w:p w:rsidR="00BE76B6" w:rsidRPr="004922A6" w:rsidRDefault="00BE76B6" w:rsidP="004922A6">
      <w:pPr>
        <w:pStyle w:val="a9"/>
        <w:ind w:firstLine="420"/>
        <w:jc w:val="center"/>
        <w:rPr>
          <w:sz w:val="21"/>
          <w:szCs w:val="21"/>
        </w:rPr>
      </w:pPr>
      <w:r w:rsidRPr="004922A6">
        <w:rPr>
          <w:rFonts w:hint="eastAsia"/>
          <w:sz w:val="21"/>
          <w:szCs w:val="21"/>
        </w:rPr>
        <w:t>表</w:t>
      </w:r>
      <w:r w:rsidRPr="004922A6">
        <w:rPr>
          <w:rFonts w:hint="eastAsia"/>
          <w:sz w:val="21"/>
          <w:szCs w:val="21"/>
        </w:rPr>
        <w:t xml:space="preserve"> </w:t>
      </w:r>
      <w:r w:rsidR="00750DCC" w:rsidRPr="004922A6">
        <w:rPr>
          <w:sz w:val="21"/>
          <w:szCs w:val="21"/>
        </w:rPr>
        <w:fldChar w:fldCharType="begin"/>
      </w:r>
      <w:r w:rsidRPr="004922A6">
        <w:rPr>
          <w:sz w:val="21"/>
          <w:szCs w:val="21"/>
        </w:rPr>
        <w:instrText xml:space="preserve"> </w:instrText>
      </w:r>
      <w:r w:rsidRPr="004922A6">
        <w:rPr>
          <w:rFonts w:hint="eastAsia"/>
          <w:sz w:val="21"/>
          <w:szCs w:val="21"/>
        </w:rPr>
        <w:instrText xml:space="preserve">SEQ </w:instrText>
      </w:r>
      <w:r w:rsidRPr="004922A6">
        <w:rPr>
          <w:rFonts w:hint="eastAsia"/>
          <w:sz w:val="21"/>
          <w:szCs w:val="21"/>
        </w:rPr>
        <w:instrText>表</w:instrText>
      </w:r>
      <w:r w:rsidRPr="004922A6">
        <w:rPr>
          <w:rFonts w:hint="eastAsia"/>
          <w:sz w:val="21"/>
          <w:szCs w:val="21"/>
        </w:rPr>
        <w:instrText xml:space="preserve"> \* ARABIC</w:instrText>
      </w:r>
      <w:r w:rsidRPr="004922A6">
        <w:rPr>
          <w:sz w:val="21"/>
          <w:szCs w:val="21"/>
        </w:rPr>
        <w:instrText xml:space="preserve"> </w:instrText>
      </w:r>
      <w:r w:rsidR="00750DCC" w:rsidRPr="004922A6">
        <w:rPr>
          <w:sz w:val="21"/>
          <w:szCs w:val="21"/>
        </w:rPr>
        <w:fldChar w:fldCharType="separate"/>
      </w:r>
      <w:r w:rsidR="007D0E1E">
        <w:rPr>
          <w:noProof/>
          <w:sz w:val="21"/>
          <w:szCs w:val="21"/>
        </w:rPr>
        <w:t>1</w:t>
      </w:r>
      <w:r w:rsidR="00750DCC" w:rsidRPr="004922A6">
        <w:rPr>
          <w:sz w:val="21"/>
          <w:szCs w:val="21"/>
        </w:rPr>
        <w:fldChar w:fldCharType="end"/>
      </w:r>
      <w:r w:rsidR="00EB53DB" w:rsidRPr="004922A6">
        <w:rPr>
          <w:rFonts w:hint="eastAsia"/>
          <w:sz w:val="21"/>
          <w:szCs w:val="21"/>
        </w:rPr>
        <w:t>连云港市</w:t>
      </w:r>
      <w:r w:rsidRPr="004922A6">
        <w:rPr>
          <w:rFonts w:hint="eastAsia"/>
          <w:sz w:val="21"/>
          <w:szCs w:val="21"/>
        </w:rPr>
        <w:t>土壤类型统计表</w:t>
      </w:r>
    </w:p>
    <w:tbl>
      <w:tblPr>
        <w:tblStyle w:val="a8"/>
        <w:tblW w:w="5000" w:type="pct"/>
        <w:jc w:val="center"/>
        <w:tblLook w:val="04A0"/>
      </w:tblPr>
      <w:tblGrid>
        <w:gridCol w:w="1423"/>
        <w:gridCol w:w="2272"/>
        <w:gridCol w:w="2555"/>
        <w:gridCol w:w="2272"/>
      </w:tblGrid>
      <w:tr w:rsidR="00BE76B6" w:rsidRPr="001966D1" w:rsidTr="0083663C">
        <w:trPr>
          <w:trHeight w:val="285"/>
          <w:jc w:val="center"/>
        </w:trPr>
        <w:tc>
          <w:tcPr>
            <w:tcW w:w="835" w:type="pct"/>
            <w:noWrap/>
          </w:tcPr>
          <w:p w:rsidR="00BE76B6" w:rsidRPr="001966D1" w:rsidRDefault="00BE76B6" w:rsidP="00917D47">
            <w:pPr>
              <w:widowControl/>
              <w:spacing w:line="240" w:lineRule="auto"/>
              <w:ind w:firstLineChars="0" w:firstLine="0"/>
              <w:rPr>
                <w:rFonts w:asciiTheme="minorEastAsia" w:eastAsiaTheme="minorEastAsia" w:hAnsiTheme="minorEastAsia"/>
                <w:b/>
                <w:bCs/>
                <w:sz w:val="21"/>
                <w:szCs w:val="21"/>
              </w:rPr>
            </w:pPr>
            <w:r w:rsidRPr="001966D1">
              <w:rPr>
                <w:rFonts w:asciiTheme="minorEastAsia" w:eastAsiaTheme="minorEastAsia" w:hAnsiTheme="minorEastAsia"/>
                <w:b/>
                <w:bCs/>
                <w:sz w:val="21"/>
                <w:szCs w:val="21"/>
              </w:rPr>
              <w:t>土类</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b/>
                <w:bCs/>
                <w:sz w:val="21"/>
                <w:szCs w:val="21"/>
              </w:rPr>
            </w:pPr>
            <w:r w:rsidRPr="001966D1">
              <w:rPr>
                <w:rFonts w:asciiTheme="minorEastAsia" w:eastAsiaTheme="minorEastAsia" w:hAnsiTheme="minorEastAsia"/>
                <w:b/>
                <w:bCs/>
                <w:sz w:val="21"/>
                <w:szCs w:val="21"/>
              </w:rPr>
              <w:t>亚类</w:t>
            </w:r>
          </w:p>
        </w:tc>
        <w:tc>
          <w:tcPr>
            <w:tcW w:w="1499" w:type="pct"/>
            <w:noWrap/>
          </w:tcPr>
          <w:p w:rsidR="00BE76B6" w:rsidRPr="001966D1" w:rsidRDefault="00BE76B6" w:rsidP="00917D47">
            <w:pPr>
              <w:widowControl/>
              <w:spacing w:line="240" w:lineRule="auto"/>
              <w:ind w:firstLineChars="0" w:firstLine="0"/>
              <w:rPr>
                <w:rFonts w:asciiTheme="minorEastAsia" w:eastAsiaTheme="minorEastAsia" w:hAnsiTheme="minorEastAsia"/>
                <w:b/>
                <w:bCs/>
                <w:sz w:val="21"/>
                <w:szCs w:val="21"/>
              </w:rPr>
            </w:pPr>
            <w:r w:rsidRPr="001966D1">
              <w:rPr>
                <w:rFonts w:asciiTheme="minorEastAsia" w:eastAsiaTheme="minorEastAsia" w:hAnsiTheme="minorEastAsia"/>
                <w:b/>
                <w:bCs/>
                <w:sz w:val="21"/>
                <w:szCs w:val="21"/>
              </w:rPr>
              <w:t>土属</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b/>
                <w:bCs/>
                <w:sz w:val="21"/>
                <w:szCs w:val="21"/>
              </w:rPr>
            </w:pPr>
            <w:r w:rsidRPr="001966D1">
              <w:rPr>
                <w:rFonts w:asciiTheme="minorEastAsia" w:eastAsiaTheme="minorEastAsia" w:hAnsiTheme="minorEastAsia"/>
                <w:b/>
                <w:bCs/>
                <w:sz w:val="21"/>
                <w:szCs w:val="21"/>
              </w:rPr>
              <w:t>土种</w:t>
            </w:r>
          </w:p>
        </w:tc>
      </w:tr>
      <w:tr w:rsidR="00BE76B6" w:rsidRPr="001966D1" w:rsidTr="0083663C">
        <w:trPr>
          <w:trHeight w:val="285"/>
          <w:jc w:val="center"/>
        </w:trPr>
        <w:tc>
          <w:tcPr>
            <w:tcW w:w="835"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棕壤</w:t>
            </w: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粗骨棕壤</w:t>
            </w: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酥石岭砂土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岭砂土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少砾质岭砂土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多砾质岭砂土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轻砾石土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中砾石土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重砾石土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岭砂堆叠土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棕壤</w:t>
            </w: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白浆土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白浆土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炉底白浆土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白头土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包浆土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包浆土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黄泥土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黄泥堆叠土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潮棕壤</w:t>
            </w: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板土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板土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青沙板土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黑板土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白板土</w:t>
            </w:r>
          </w:p>
        </w:tc>
      </w:tr>
      <w:tr w:rsidR="00BE76B6" w:rsidRPr="001966D1" w:rsidTr="0083663C">
        <w:trPr>
          <w:trHeight w:val="285"/>
          <w:jc w:val="center"/>
        </w:trPr>
        <w:tc>
          <w:tcPr>
            <w:tcW w:w="835"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紫色土</w:t>
            </w: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紫色土</w:t>
            </w: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紫砂土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薄层紫砂土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中层紫砂土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紫砂土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紫泥土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薄层紫泥土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中层紫泥土</w:t>
            </w:r>
          </w:p>
        </w:tc>
      </w:tr>
      <w:tr w:rsidR="00BE76B6" w:rsidRPr="001966D1" w:rsidTr="0083663C">
        <w:trPr>
          <w:trHeight w:val="285"/>
          <w:jc w:val="center"/>
        </w:trPr>
        <w:tc>
          <w:tcPr>
            <w:tcW w:w="835"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潮土</w:t>
            </w: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棕潮土</w:t>
            </w: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黄沙土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黄沙土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面沙土</w:t>
            </w:r>
          </w:p>
        </w:tc>
      </w:tr>
      <w:tr w:rsidR="00BE76B6" w:rsidRPr="001966D1" w:rsidTr="00307EF9">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Borders>
              <w:bottom w:val="single" w:sz="4" w:space="0" w:color="000000"/>
            </w:tcBorders>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tcBorders>
              <w:bottom w:val="single" w:sz="4" w:space="0" w:color="000000"/>
            </w:tcBorders>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腰黑黄沙土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腰黑黄土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底黑黄土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沙心黄土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老黄土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老黄土</w:t>
            </w:r>
          </w:p>
        </w:tc>
      </w:tr>
      <w:tr w:rsidR="00BE76B6" w:rsidRPr="001966D1" w:rsidTr="00307EF9">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Borders>
              <w:bottom w:val="single" w:sz="4" w:space="0" w:color="000000"/>
            </w:tcBorders>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Borders>
              <w:bottom w:val="single" w:sz="4" w:space="0" w:color="000000"/>
            </w:tcBorders>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tcBorders>
              <w:bottom w:val="single" w:sz="4" w:space="0" w:color="000000"/>
            </w:tcBorders>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腰黑老黄土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盐碱化棕潮土</w:t>
            </w:r>
          </w:p>
        </w:tc>
        <w:tc>
          <w:tcPr>
            <w:tcW w:w="1499"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盐碱化黄土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盐化黄土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黄潮土</w:t>
            </w: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淤土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淤土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腰黑淤土</w:t>
            </w:r>
          </w:p>
        </w:tc>
      </w:tr>
      <w:tr w:rsidR="00BE76B6" w:rsidRPr="001966D1" w:rsidTr="0083663C">
        <w:trPr>
          <w:trHeight w:val="285"/>
          <w:jc w:val="center"/>
        </w:trPr>
        <w:tc>
          <w:tcPr>
            <w:tcW w:w="835"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砂浆黑土</w:t>
            </w: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砂浆黑土</w:t>
            </w: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岗黑土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岗黑土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下位砂浆岗黑土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冷黑土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湖黑土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中位砂浆黑土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下位砂浆岗黑土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黄潮黑土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黄黑土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盐碱化砂浆黑土</w:t>
            </w:r>
          </w:p>
        </w:tc>
        <w:tc>
          <w:tcPr>
            <w:tcW w:w="1499"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盐碱化黑土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盐化砂浆黑土</w:t>
            </w:r>
          </w:p>
        </w:tc>
      </w:tr>
      <w:tr w:rsidR="00BE76B6" w:rsidRPr="001966D1" w:rsidTr="0083663C">
        <w:trPr>
          <w:trHeight w:val="285"/>
          <w:jc w:val="center"/>
        </w:trPr>
        <w:tc>
          <w:tcPr>
            <w:tcW w:w="835"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水稻土</w:t>
            </w:r>
          </w:p>
        </w:tc>
        <w:tc>
          <w:tcPr>
            <w:tcW w:w="1333" w:type="pct"/>
            <w:vMerge w:val="restar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渗育型水稻土</w:t>
            </w:r>
          </w:p>
        </w:tc>
        <w:tc>
          <w:tcPr>
            <w:tcW w:w="1499"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砂浆黑土型水稻土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黑土水稻土</w:t>
            </w:r>
          </w:p>
        </w:tc>
      </w:tr>
      <w:tr w:rsidR="00BE76B6" w:rsidRPr="001966D1" w:rsidTr="0083663C">
        <w:trPr>
          <w:trHeight w:val="285"/>
          <w:jc w:val="center"/>
        </w:trPr>
        <w:tc>
          <w:tcPr>
            <w:tcW w:w="835"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333" w:type="pct"/>
            <w:vMerge/>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p>
        </w:tc>
        <w:tc>
          <w:tcPr>
            <w:tcW w:w="1499"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棕潮土型水稻土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黄土水稻土</w:t>
            </w:r>
          </w:p>
        </w:tc>
      </w:tr>
      <w:tr w:rsidR="00BE76B6" w:rsidRPr="001966D1" w:rsidTr="0083663C">
        <w:trPr>
          <w:trHeight w:val="285"/>
          <w:jc w:val="center"/>
        </w:trPr>
        <w:tc>
          <w:tcPr>
            <w:tcW w:w="835"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盐土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潮盐土</w:t>
            </w:r>
          </w:p>
        </w:tc>
        <w:tc>
          <w:tcPr>
            <w:tcW w:w="1499"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粘化盐土</w:t>
            </w:r>
          </w:p>
        </w:tc>
        <w:tc>
          <w:tcPr>
            <w:tcW w:w="1333" w:type="pct"/>
            <w:noWrap/>
          </w:tcPr>
          <w:p w:rsidR="00BE76B6" w:rsidRPr="001966D1" w:rsidRDefault="00BE76B6" w:rsidP="00917D47">
            <w:pPr>
              <w:widowControl/>
              <w:spacing w:line="240" w:lineRule="auto"/>
              <w:ind w:firstLineChars="0" w:firstLine="0"/>
              <w:rPr>
                <w:rFonts w:asciiTheme="minorEastAsia" w:eastAsiaTheme="minorEastAsia" w:hAnsiTheme="minorEastAsia"/>
                <w:sz w:val="21"/>
                <w:szCs w:val="21"/>
              </w:rPr>
            </w:pPr>
            <w:r w:rsidRPr="001966D1">
              <w:rPr>
                <w:rFonts w:asciiTheme="minorEastAsia" w:eastAsiaTheme="minorEastAsia" w:hAnsiTheme="minorEastAsia"/>
                <w:sz w:val="21"/>
                <w:szCs w:val="21"/>
              </w:rPr>
              <w:t>粘质轻盐土</w:t>
            </w:r>
          </w:p>
        </w:tc>
      </w:tr>
    </w:tbl>
    <w:p w:rsidR="007A503E" w:rsidRPr="004800FC" w:rsidRDefault="007A503E" w:rsidP="004800FC">
      <w:pPr>
        <w:ind w:firstLine="482"/>
        <w:rPr>
          <w:b/>
          <w:kern w:val="0"/>
        </w:rPr>
      </w:pPr>
      <w:bookmarkStart w:id="26" w:name="_Toc502874091"/>
      <w:r w:rsidRPr="004800FC">
        <w:rPr>
          <w:rFonts w:hint="eastAsia"/>
          <w:b/>
          <w:kern w:val="0"/>
        </w:rPr>
        <w:lastRenderedPageBreak/>
        <w:t>4</w:t>
      </w:r>
      <w:r w:rsidRPr="004800FC">
        <w:rPr>
          <w:rFonts w:hint="eastAsia"/>
          <w:b/>
          <w:kern w:val="0"/>
        </w:rPr>
        <w:t>、土地资源</w:t>
      </w:r>
      <w:bookmarkEnd w:id="26"/>
    </w:p>
    <w:p w:rsidR="004E6D12" w:rsidRDefault="0058055D" w:rsidP="004061E3">
      <w:pPr>
        <w:ind w:firstLine="480"/>
        <w:rPr>
          <w:kern w:val="0"/>
        </w:rPr>
      </w:pPr>
      <w:r>
        <w:rPr>
          <w:rFonts w:hint="eastAsia"/>
          <w:kern w:val="0"/>
        </w:rPr>
        <w:t>201</w:t>
      </w:r>
      <w:r w:rsidR="006832CA">
        <w:rPr>
          <w:rFonts w:hint="eastAsia"/>
          <w:kern w:val="0"/>
        </w:rPr>
        <w:t>6</w:t>
      </w:r>
      <w:r>
        <w:rPr>
          <w:rFonts w:hint="eastAsia"/>
          <w:kern w:val="0"/>
        </w:rPr>
        <w:t>年连云港市土地总面积</w:t>
      </w:r>
      <w:r>
        <w:rPr>
          <w:rFonts w:hint="eastAsia"/>
          <w:kern w:val="0"/>
        </w:rPr>
        <w:t>7615.</w:t>
      </w:r>
      <w:r w:rsidR="006832CA">
        <w:rPr>
          <w:rFonts w:hint="eastAsia"/>
          <w:kern w:val="0"/>
        </w:rPr>
        <w:t>46</w:t>
      </w:r>
      <w:r>
        <w:rPr>
          <w:rFonts w:hint="eastAsia"/>
          <w:kern w:val="0"/>
        </w:rPr>
        <w:t>平方千米，</w:t>
      </w:r>
      <w:r w:rsidR="006832CA">
        <w:rPr>
          <w:rFonts w:hint="eastAsia"/>
          <w:kern w:val="0"/>
        </w:rPr>
        <w:t>各用地结构具体见表</w:t>
      </w:r>
      <w:r w:rsidR="006832CA">
        <w:rPr>
          <w:rFonts w:hint="eastAsia"/>
          <w:kern w:val="0"/>
        </w:rPr>
        <w:t>2</w:t>
      </w:r>
      <w:r w:rsidR="006832CA">
        <w:rPr>
          <w:rFonts w:hint="eastAsia"/>
          <w:kern w:val="0"/>
        </w:rPr>
        <w:t>和图</w:t>
      </w:r>
      <w:r w:rsidR="006832CA">
        <w:rPr>
          <w:rFonts w:hint="eastAsia"/>
          <w:kern w:val="0"/>
        </w:rPr>
        <w:t>1</w:t>
      </w:r>
      <w:r w:rsidR="006832CA">
        <w:rPr>
          <w:rStyle w:val="af8"/>
          <w:kern w:val="0"/>
        </w:rPr>
        <w:footnoteReference w:id="2"/>
      </w:r>
      <w:r>
        <w:rPr>
          <w:rFonts w:hint="eastAsia"/>
          <w:kern w:val="0"/>
        </w:rPr>
        <w:t>。</w:t>
      </w:r>
    </w:p>
    <w:p w:rsidR="00800F47" w:rsidRDefault="00800F47" w:rsidP="00FD7D6E">
      <w:pPr>
        <w:pStyle w:val="a9"/>
        <w:ind w:firstLineChars="0" w:firstLine="0"/>
        <w:rPr>
          <w:sz w:val="21"/>
          <w:szCs w:val="21"/>
        </w:rPr>
      </w:pPr>
    </w:p>
    <w:p w:rsidR="004E6D12" w:rsidRDefault="004E6D12" w:rsidP="0059332E">
      <w:pPr>
        <w:pStyle w:val="a9"/>
        <w:ind w:firstLine="420"/>
        <w:jc w:val="center"/>
        <w:rPr>
          <w:sz w:val="21"/>
          <w:szCs w:val="21"/>
        </w:rPr>
      </w:pPr>
      <w:r w:rsidRPr="0059332E">
        <w:rPr>
          <w:rFonts w:hint="eastAsia"/>
          <w:sz w:val="21"/>
          <w:szCs w:val="21"/>
        </w:rPr>
        <w:t>表</w:t>
      </w:r>
      <w:r w:rsidRPr="0059332E">
        <w:rPr>
          <w:rFonts w:hint="eastAsia"/>
          <w:sz w:val="21"/>
          <w:szCs w:val="21"/>
        </w:rPr>
        <w:t xml:space="preserve"> </w:t>
      </w:r>
      <w:r w:rsidR="00750DCC" w:rsidRPr="0059332E">
        <w:rPr>
          <w:sz w:val="21"/>
          <w:szCs w:val="21"/>
        </w:rPr>
        <w:fldChar w:fldCharType="begin"/>
      </w:r>
      <w:r w:rsidRPr="0059332E">
        <w:rPr>
          <w:sz w:val="21"/>
          <w:szCs w:val="21"/>
        </w:rPr>
        <w:instrText xml:space="preserve"> </w:instrText>
      </w:r>
      <w:r w:rsidRPr="0059332E">
        <w:rPr>
          <w:rFonts w:hint="eastAsia"/>
          <w:sz w:val="21"/>
          <w:szCs w:val="21"/>
        </w:rPr>
        <w:instrText xml:space="preserve">SEQ </w:instrText>
      </w:r>
      <w:r w:rsidRPr="0059332E">
        <w:rPr>
          <w:rFonts w:hint="eastAsia"/>
          <w:sz w:val="21"/>
          <w:szCs w:val="21"/>
        </w:rPr>
        <w:instrText>表</w:instrText>
      </w:r>
      <w:r w:rsidRPr="0059332E">
        <w:rPr>
          <w:rFonts w:hint="eastAsia"/>
          <w:sz w:val="21"/>
          <w:szCs w:val="21"/>
        </w:rPr>
        <w:instrText xml:space="preserve"> \* ARABIC</w:instrText>
      </w:r>
      <w:r w:rsidRPr="0059332E">
        <w:rPr>
          <w:sz w:val="21"/>
          <w:szCs w:val="21"/>
        </w:rPr>
        <w:instrText xml:space="preserve"> </w:instrText>
      </w:r>
      <w:r w:rsidR="00750DCC" w:rsidRPr="0059332E">
        <w:rPr>
          <w:sz w:val="21"/>
          <w:szCs w:val="21"/>
        </w:rPr>
        <w:fldChar w:fldCharType="separate"/>
      </w:r>
      <w:r w:rsidR="007D0E1E">
        <w:rPr>
          <w:noProof/>
          <w:sz w:val="21"/>
          <w:szCs w:val="21"/>
        </w:rPr>
        <w:t>2</w:t>
      </w:r>
      <w:r w:rsidR="00750DCC" w:rsidRPr="0059332E">
        <w:rPr>
          <w:sz w:val="21"/>
          <w:szCs w:val="21"/>
        </w:rPr>
        <w:fldChar w:fldCharType="end"/>
      </w:r>
      <w:r w:rsidR="00866C0B">
        <w:rPr>
          <w:rFonts w:hint="eastAsia"/>
          <w:sz w:val="21"/>
          <w:szCs w:val="21"/>
        </w:rPr>
        <w:t xml:space="preserve"> 2016</w:t>
      </w:r>
      <w:r w:rsidR="00866C0B">
        <w:rPr>
          <w:rFonts w:hint="eastAsia"/>
          <w:sz w:val="21"/>
          <w:szCs w:val="21"/>
        </w:rPr>
        <w:t>年</w:t>
      </w:r>
      <w:r w:rsidRPr="0059332E">
        <w:rPr>
          <w:rFonts w:hint="eastAsia"/>
          <w:sz w:val="21"/>
          <w:szCs w:val="21"/>
        </w:rPr>
        <w:t>连云港市土地利用结构表</w:t>
      </w:r>
      <w:r w:rsidR="00EA10AF">
        <w:rPr>
          <w:rFonts w:hint="eastAsia"/>
          <w:sz w:val="21"/>
          <w:szCs w:val="21"/>
        </w:rPr>
        <w:t>（单位：</w:t>
      </w:r>
      <w:r w:rsidR="00866C0B">
        <w:rPr>
          <w:rFonts w:hint="eastAsia"/>
          <w:sz w:val="21"/>
          <w:szCs w:val="21"/>
        </w:rPr>
        <w:t>公顷</w:t>
      </w:r>
      <w:r w:rsidR="00EA10AF">
        <w:rPr>
          <w:rFonts w:hint="eastAsia"/>
          <w:sz w:val="21"/>
          <w:szCs w:val="21"/>
        </w:rPr>
        <w:t>）</w:t>
      </w:r>
    </w:p>
    <w:tbl>
      <w:tblPr>
        <w:tblW w:w="5000" w:type="pct"/>
        <w:tblLayout w:type="fixed"/>
        <w:tblLook w:val="04A0"/>
      </w:tblPr>
      <w:tblGrid>
        <w:gridCol w:w="1101"/>
        <w:gridCol w:w="1416"/>
        <w:gridCol w:w="943"/>
        <w:gridCol w:w="844"/>
        <w:gridCol w:w="760"/>
        <w:gridCol w:w="927"/>
        <w:gridCol w:w="844"/>
        <w:gridCol w:w="927"/>
        <w:gridCol w:w="760"/>
      </w:tblGrid>
      <w:tr w:rsidR="00866C0B" w:rsidRPr="00866C0B" w:rsidTr="00866C0B">
        <w:trPr>
          <w:trHeight w:val="285"/>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6C0B" w:rsidRPr="00866C0B" w:rsidRDefault="00866C0B" w:rsidP="00866C0B">
            <w:pPr>
              <w:widowControl/>
              <w:spacing w:line="240" w:lineRule="auto"/>
              <w:ind w:firstLineChars="0" w:firstLine="0"/>
              <w:jc w:val="left"/>
              <w:rPr>
                <w:rFonts w:ascii="宋体" w:eastAsia="宋体" w:hAnsi="宋体" w:cs="Tahoma"/>
                <w:color w:val="000000"/>
                <w:kern w:val="0"/>
                <w:sz w:val="22"/>
              </w:rPr>
            </w:pPr>
            <w:r w:rsidRPr="00866C0B">
              <w:rPr>
                <w:rFonts w:ascii="宋体" w:eastAsia="宋体" w:hAnsi="宋体" w:cs="Tahoma" w:hint="eastAsia"/>
                <w:color w:val="000000"/>
                <w:kern w:val="0"/>
                <w:sz w:val="22"/>
              </w:rPr>
              <w:t>土地利用类型</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耕地</w:t>
            </w:r>
          </w:p>
        </w:tc>
        <w:tc>
          <w:tcPr>
            <w:tcW w:w="553"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园地</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林地</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草地</w:t>
            </w:r>
          </w:p>
        </w:tc>
        <w:tc>
          <w:tcPr>
            <w:tcW w:w="544"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城镇村及工矿用地</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交通运输用地</w:t>
            </w:r>
          </w:p>
        </w:tc>
        <w:tc>
          <w:tcPr>
            <w:tcW w:w="544"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水域及水利设施用地</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宋体" w:eastAsia="宋体" w:hAnsi="宋体" w:cs="Times New Roman" w:hint="eastAsia"/>
                <w:kern w:val="0"/>
                <w:sz w:val="20"/>
                <w:szCs w:val="20"/>
              </w:rPr>
              <w:t>其它土地</w:t>
            </w:r>
          </w:p>
        </w:tc>
      </w:tr>
      <w:tr w:rsidR="00866C0B" w:rsidRPr="00866C0B" w:rsidTr="00866C0B">
        <w:trPr>
          <w:trHeight w:val="285"/>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866C0B" w:rsidRPr="00866C0B" w:rsidRDefault="00866C0B" w:rsidP="00866C0B">
            <w:pPr>
              <w:widowControl/>
              <w:spacing w:line="240" w:lineRule="auto"/>
              <w:ind w:firstLineChars="0" w:firstLine="0"/>
              <w:jc w:val="left"/>
              <w:rPr>
                <w:rFonts w:ascii="宋体" w:eastAsia="宋体" w:hAnsi="宋体" w:cs="Tahoma"/>
                <w:color w:val="000000"/>
                <w:kern w:val="0"/>
                <w:sz w:val="22"/>
              </w:rPr>
            </w:pPr>
            <w:r w:rsidRPr="00866C0B">
              <w:rPr>
                <w:rFonts w:ascii="宋体" w:eastAsia="宋体" w:hAnsi="宋体" w:cs="Tahoma" w:hint="eastAsia"/>
                <w:color w:val="000000"/>
                <w:kern w:val="0"/>
                <w:sz w:val="22"/>
              </w:rPr>
              <w:t>地类代码</w:t>
            </w:r>
          </w:p>
        </w:tc>
        <w:tc>
          <w:tcPr>
            <w:tcW w:w="831"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01</w:t>
            </w:r>
          </w:p>
        </w:tc>
        <w:tc>
          <w:tcPr>
            <w:tcW w:w="553"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02</w:t>
            </w:r>
          </w:p>
        </w:tc>
        <w:tc>
          <w:tcPr>
            <w:tcW w:w="495"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03</w:t>
            </w:r>
          </w:p>
        </w:tc>
        <w:tc>
          <w:tcPr>
            <w:tcW w:w="446"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04</w:t>
            </w:r>
          </w:p>
        </w:tc>
        <w:tc>
          <w:tcPr>
            <w:tcW w:w="544"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20</w:t>
            </w:r>
          </w:p>
        </w:tc>
        <w:tc>
          <w:tcPr>
            <w:tcW w:w="495"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10</w:t>
            </w:r>
          </w:p>
        </w:tc>
        <w:tc>
          <w:tcPr>
            <w:tcW w:w="544"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11</w:t>
            </w:r>
          </w:p>
        </w:tc>
        <w:tc>
          <w:tcPr>
            <w:tcW w:w="446"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center"/>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12</w:t>
            </w:r>
          </w:p>
        </w:tc>
      </w:tr>
      <w:tr w:rsidR="00866C0B" w:rsidRPr="00866C0B" w:rsidTr="00866C0B">
        <w:trPr>
          <w:trHeight w:val="285"/>
        </w:trPr>
        <w:tc>
          <w:tcPr>
            <w:tcW w:w="646" w:type="pct"/>
            <w:tcBorders>
              <w:top w:val="nil"/>
              <w:left w:val="single" w:sz="4" w:space="0" w:color="auto"/>
              <w:bottom w:val="single" w:sz="4" w:space="0" w:color="auto"/>
              <w:right w:val="single" w:sz="4" w:space="0" w:color="auto"/>
            </w:tcBorders>
            <w:shd w:val="clear" w:color="auto" w:fill="auto"/>
            <w:noWrap/>
            <w:vAlign w:val="bottom"/>
            <w:hideMark/>
          </w:tcPr>
          <w:p w:rsidR="00866C0B" w:rsidRPr="00866C0B" w:rsidRDefault="00866C0B" w:rsidP="00866C0B">
            <w:pPr>
              <w:widowControl/>
              <w:spacing w:line="240" w:lineRule="auto"/>
              <w:ind w:firstLineChars="0" w:firstLine="0"/>
              <w:jc w:val="left"/>
              <w:rPr>
                <w:rFonts w:ascii="宋体" w:eastAsia="宋体" w:hAnsi="宋体" w:cs="Tahoma"/>
                <w:color w:val="000000"/>
                <w:kern w:val="0"/>
                <w:sz w:val="22"/>
              </w:rPr>
            </w:pPr>
            <w:r w:rsidRPr="00866C0B">
              <w:rPr>
                <w:rFonts w:ascii="宋体" w:eastAsia="宋体" w:hAnsi="宋体" w:cs="Tahoma" w:hint="eastAsia"/>
                <w:color w:val="000000"/>
                <w:kern w:val="0"/>
                <w:sz w:val="22"/>
              </w:rPr>
              <w:t>土地面积（公顷）</w:t>
            </w:r>
          </w:p>
        </w:tc>
        <w:tc>
          <w:tcPr>
            <w:tcW w:w="831"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391688.79 </w:t>
            </w:r>
          </w:p>
        </w:tc>
        <w:tc>
          <w:tcPr>
            <w:tcW w:w="553"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15343.01 </w:t>
            </w:r>
          </w:p>
        </w:tc>
        <w:tc>
          <w:tcPr>
            <w:tcW w:w="495"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14608.60 </w:t>
            </w:r>
          </w:p>
        </w:tc>
        <w:tc>
          <w:tcPr>
            <w:tcW w:w="446"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1845.81 </w:t>
            </w:r>
          </w:p>
        </w:tc>
        <w:tc>
          <w:tcPr>
            <w:tcW w:w="544"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143133.53 </w:t>
            </w:r>
          </w:p>
        </w:tc>
        <w:tc>
          <w:tcPr>
            <w:tcW w:w="495"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33334.12 </w:t>
            </w:r>
          </w:p>
        </w:tc>
        <w:tc>
          <w:tcPr>
            <w:tcW w:w="544"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154317.55 </w:t>
            </w:r>
          </w:p>
        </w:tc>
        <w:tc>
          <w:tcPr>
            <w:tcW w:w="446" w:type="pct"/>
            <w:tcBorders>
              <w:top w:val="nil"/>
              <w:left w:val="nil"/>
              <w:bottom w:val="single" w:sz="4" w:space="0" w:color="auto"/>
              <w:right w:val="single" w:sz="4" w:space="0" w:color="auto"/>
            </w:tcBorders>
            <w:shd w:val="clear" w:color="auto" w:fill="auto"/>
            <w:vAlign w:val="center"/>
            <w:hideMark/>
          </w:tcPr>
          <w:p w:rsidR="00866C0B" w:rsidRPr="00866C0B" w:rsidRDefault="00866C0B" w:rsidP="00866C0B">
            <w:pPr>
              <w:widowControl/>
              <w:spacing w:line="240" w:lineRule="auto"/>
              <w:ind w:firstLineChars="0" w:firstLine="0"/>
              <w:jc w:val="right"/>
              <w:rPr>
                <w:rFonts w:ascii="Times New Roman" w:eastAsia="宋体" w:hAnsi="Times New Roman" w:cs="Times New Roman"/>
                <w:kern w:val="0"/>
                <w:sz w:val="20"/>
                <w:szCs w:val="20"/>
              </w:rPr>
            </w:pPr>
            <w:r w:rsidRPr="00866C0B">
              <w:rPr>
                <w:rFonts w:ascii="Times New Roman" w:eastAsia="宋体" w:hAnsi="Times New Roman" w:cs="Times New Roman"/>
                <w:kern w:val="0"/>
                <w:sz w:val="20"/>
                <w:szCs w:val="20"/>
              </w:rPr>
              <w:t xml:space="preserve">7258.05 </w:t>
            </w:r>
          </w:p>
        </w:tc>
      </w:tr>
    </w:tbl>
    <w:p w:rsidR="006832CA" w:rsidRDefault="006832CA" w:rsidP="006B453C">
      <w:pPr>
        <w:pStyle w:val="a9"/>
        <w:ind w:firstLine="400"/>
      </w:pPr>
    </w:p>
    <w:p w:rsidR="006832CA" w:rsidRDefault="00963426" w:rsidP="004E6D12">
      <w:pPr>
        <w:pStyle w:val="a9"/>
        <w:ind w:firstLine="400"/>
        <w:jc w:val="center"/>
      </w:pPr>
      <w:r w:rsidRPr="00963426">
        <w:rPr>
          <w:noProof/>
        </w:rPr>
        <w:drawing>
          <wp:inline distT="0" distB="0" distL="0" distR="0">
            <wp:extent cx="4475066" cy="2743200"/>
            <wp:effectExtent l="19050" t="0" r="20734"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6D12" w:rsidRDefault="004E6D12" w:rsidP="004E6D12">
      <w:pPr>
        <w:pStyle w:val="a9"/>
        <w:ind w:firstLine="400"/>
        <w:jc w:val="center"/>
        <w:rPr>
          <w:kern w:val="0"/>
        </w:rPr>
      </w:pPr>
      <w:r>
        <w:rPr>
          <w:rFonts w:hint="eastAsia"/>
        </w:rPr>
        <w:t>图</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750DCC">
        <w:fldChar w:fldCharType="separate"/>
      </w:r>
      <w:r w:rsidR="003D03B2">
        <w:rPr>
          <w:noProof/>
        </w:rPr>
        <w:t>1</w:t>
      </w:r>
      <w:r w:rsidR="00750DCC">
        <w:fldChar w:fldCharType="end"/>
      </w:r>
      <w:r>
        <w:rPr>
          <w:rFonts w:hint="eastAsia"/>
        </w:rPr>
        <w:t>连云港市</w:t>
      </w:r>
      <w:r>
        <w:rPr>
          <w:rFonts w:hint="eastAsia"/>
        </w:rPr>
        <w:t>201</w:t>
      </w:r>
      <w:r w:rsidR="00503633">
        <w:rPr>
          <w:rFonts w:hint="eastAsia"/>
        </w:rPr>
        <w:t>6</w:t>
      </w:r>
      <w:r>
        <w:rPr>
          <w:rFonts w:hint="eastAsia"/>
        </w:rPr>
        <w:t>年土地利用结构</w:t>
      </w:r>
      <w:r w:rsidR="006832CA">
        <w:rPr>
          <w:rFonts w:hint="eastAsia"/>
        </w:rPr>
        <w:t>（面积：公顷）</w:t>
      </w:r>
    </w:p>
    <w:p w:rsidR="00AA7711" w:rsidRPr="004800FC" w:rsidRDefault="007A503E" w:rsidP="004800FC">
      <w:pPr>
        <w:ind w:firstLine="482"/>
        <w:rPr>
          <w:b/>
          <w:kern w:val="0"/>
        </w:rPr>
      </w:pPr>
      <w:bookmarkStart w:id="27" w:name="_Toc502874092"/>
      <w:r w:rsidRPr="004800FC">
        <w:rPr>
          <w:rFonts w:hint="eastAsia"/>
          <w:b/>
          <w:kern w:val="0"/>
        </w:rPr>
        <w:t>5</w:t>
      </w:r>
      <w:r w:rsidRPr="004800FC">
        <w:rPr>
          <w:rFonts w:hint="eastAsia"/>
          <w:b/>
          <w:kern w:val="0"/>
        </w:rPr>
        <w:t>、</w:t>
      </w:r>
      <w:r w:rsidR="00AA7711" w:rsidRPr="004800FC">
        <w:rPr>
          <w:b/>
          <w:kern w:val="0"/>
        </w:rPr>
        <w:t>水文水资源</w:t>
      </w:r>
      <w:bookmarkEnd w:id="27"/>
    </w:p>
    <w:p w:rsidR="00AA7711" w:rsidRPr="00AA7711" w:rsidRDefault="00AA7711" w:rsidP="004061E3">
      <w:pPr>
        <w:ind w:firstLine="480"/>
        <w:rPr>
          <w:kern w:val="0"/>
        </w:rPr>
      </w:pPr>
      <w:r w:rsidRPr="00AA7711">
        <w:rPr>
          <w:kern w:val="0"/>
        </w:rPr>
        <w:t>境内水系属于淮河流域沂沭泗水系。发源于沂蒙山南麓的新沂河、新沭河等均从市境入海。境内还有玉带河、盐河等大小干支河道</w:t>
      </w:r>
      <w:r w:rsidRPr="00AA7711">
        <w:rPr>
          <w:kern w:val="0"/>
        </w:rPr>
        <w:t>40</w:t>
      </w:r>
      <w:r w:rsidRPr="00AA7711">
        <w:rPr>
          <w:kern w:val="0"/>
        </w:rPr>
        <w:t>余条。全市有水库</w:t>
      </w:r>
      <w:r w:rsidRPr="00AA7711">
        <w:rPr>
          <w:kern w:val="0"/>
        </w:rPr>
        <w:t>168</w:t>
      </w:r>
      <w:r w:rsidRPr="00AA7711">
        <w:rPr>
          <w:kern w:val="0"/>
        </w:rPr>
        <w:t>座，其中石梁河水库为江苏省最大水库，可蓄水</w:t>
      </w:r>
      <w:r w:rsidRPr="00AA7711">
        <w:rPr>
          <w:kern w:val="0"/>
        </w:rPr>
        <w:t>4×108m</w:t>
      </w:r>
      <w:r w:rsidR="00472741" w:rsidRPr="00472741">
        <w:rPr>
          <w:kern w:val="0"/>
          <w:vertAlign w:val="superscript"/>
        </w:rPr>
        <w:t>3</w:t>
      </w:r>
      <w:r w:rsidRPr="00AA7711">
        <w:rPr>
          <w:kern w:val="0"/>
        </w:rPr>
        <w:t>，此外还有小塔山水库、安峰山水库等库容量较大的水库。全市水资源总量</w:t>
      </w:r>
      <w:r w:rsidRPr="00AA7711">
        <w:rPr>
          <w:kern w:val="0"/>
        </w:rPr>
        <w:t>56×108</w:t>
      </w:r>
      <w:r w:rsidRPr="00AA7711">
        <w:rPr>
          <w:rFonts w:hint="eastAsia"/>
          <w:kern w:val="0"/>
        </w:rPr>
        <w:t>m</w:t>
      </w:r>
      <w:r w:rsidRPr="00AA7711">
        <w:rPr>
          <w:rFonts w:hint="eastAsia"/>
          <w:kern w:val="0"/>
        </w:rPr>
        <w:t>³</w:t>
      </w:r>
      <w:r w:rsidRPr="00AA7711">
        <w:rPr>
          <w:kern w:val="0"/>
        </w:rPr>
        <w:t>，人均水资源占有</w:t>
      </w:r>
      <w:r w:rsidRPr="00AA7711">
        <w:rPr>
          <w:kern w:val="0"/>
        </w:rPr>
        <w:lastRenderedPageBreak/>
        <w:t>量</w:t>
      </w:r>
      <w:r w:rsidRPr="00AA7711">
        <w:rPr>
          <w:kern w:val="0"/>
        </w:rPr>
        <w:t>1600</w:t>
      </w:r>
      <w:r w:rsidRPr="00AA7711">
        <w:rPr>
          <w:rFonts w:hint="eastAsia"/>
          <w:kern w:val="0"/>
        </w:rPr>
        <w:t>m</w:t>
      </w:r>
      <w:r w:rsidRPr="00AA7711">
        <w:rPr>
          <w:rFonts w:hint="eastAsia"/>
          <w:kern w:val="0"/>
        </w:rPr>
        <w:t>³</w:t>
      </w:r>
      <w:r w:rsidRPr="00AA7711">
        <w:rPr>
          <w:kern w:val="0"/>
        </w:rPr>
        <w:t>。全市属于资源性缺水和水质性缺水并存的地区，汛期洪水过境，干旱季节缺水，且水资源地域和季节性分布不均匀。工业的发展造成水体的污染，部分地方水利配套设施落后，干旱年份水库水量不足，导致部分地区农业的发展受到水资源的限制。</w:t>
      </w:r>
    </w:p>
    <w:p w:rsidR="00AA7711" w:rsidRPr="004800FC" w:rsidRDefault="007A503E" w:rsidP="004800FC">
      <w:pPr>
        <w:ind w:firstLine="482"/>
        <w:rPr>
          <w:b/>
          <w:kern w:val="0"/>
        </w:rPr>
      </w:pPr>
      <w:bookmarkStart w:id="28" w:name="_Toc502874093"/>
      <w:r w:rsidRPr="004800FC">
        <w:rPr>
          <w:rFonts w:hint="eastAsia"/>
          <w:b/>
          <w:kern w:val="0"/>
        </w:rPr>
        <w:t>6</w:t>
      </w:r>
      <w:r w:rsidR="00AA7711" w:rsidRPr="004800FC">
        <w:rPr>
          <w:rFonts w:hint="eastAsia"/>
          <w:b/>
          <w:kern w:val="0"/>
        </w:rPr>
        <w:t>、地下水</w:t>
      </w:r>
      <w:bookmarkEnd w:id="28"/>
    </w:p>
    <w:p w:rsidR="0077228F" w:rsidRPr="0077228F" w:rsidRDefault="0077228F" w:rsidP="00800F47">
      <w:pPr>
        <w:ind w:firstLine="480"/>
        <w:rPr>
          <w:kern w:val="0"/>
        </w:rPr>
      </w:pPr>
      <w:r w:rsidRPr="0077228F">
        <w:rPr>
          <w:rFonts w:hint="eastAsia"/>
          <w:kern w:val="0"/>
        </w:rPr>
        <w:t>连云港市地下水系统主要由浅层孔隙水、深层承压水和基岩水组成。根据下垫面地貌特征</w:t>
      </w:r>
      <w:r w:rsidR="00A018D8">
        <w:rPr>
          <w:kern w:val="0"/>
        </w:rPr>
        <w:t>，</w:t>
      </w:r>
      <w:r w:rsidRPr="0077228F">
        <w:rPr>
          <w:rFonts w:hint="eastAsia"/>
          <w:kern w:val="0"/>
        </w:rPr>
        <w:t>连云港市浅层孔隙水分为滨海平原区浅层孔隙水和山丘区浅层孔隙水，平原区浅层孔隙水主要分布在灌云、灌南两县及沿海地区，山丘区浅层孔隙水主要分布于赣榆、东海的中南部，水位埋深一般</w:t>
      </w:r>
      <w:r w:rsidRPr="0077228F">
        <w:rPr>
          <w:kern w:val="0"/>
        </w:rPr>
        <w:t>2</w:t>
      </w:r>
      <w:r w:rsidRPr="0077228F">
        <w:rPr>
          <w:rFonts w:hint="eastAsia"/>
          <w:kern w:val="0"/>
        </w:rPr>
        <w:t>米左右；深层承压水主要分布在滨海平原区的灌云和灌南两县；基岩水主要分布在东海、赣榆的西北部。</w:t>
      </w:r>
      <w:r w:rsidRPr="0077228F">
        <w:rPr>
          <w:kern w:val="0"/>
        </w:rPr>
        <w:t>全市地下水资源量（矿化度</w:t>
      </w:r>
      <w:r w:rsidR="00762997" w:rsidRPr="00762997">
        <w:rPr>
          <w:rFonts w:hint="eastAsia"/>
          <w:kern w:val="0"/>
        </w:rPr>
        <w:t>≤</w:t>
      </w:r>
      <w:r w:rsidRPr="0077228F">
        <w:rPr>
          <w:kern w:val="0"/>
        </w:rPr>
        <w:t>2</w:t>
      </w:r>
      <w:r w:rsidRPr="0077228F">
        <w:rPr>
          <w:rFonts w:hint="eastAsia"/>
          <w:kern w:val="0"/>
        </w:rPr>
        <w:t>克</w:t>
      </w:r>
      <w:r w:rsidRPr="0077228F">
        <w:rPr>
          <w:kern w:val="0"/>
        </w:rPr>
        <w:t>/</w:t>
      </w:r>
      <w:r w:rsidRPr="0077228F">
        <w:rPr>
          <w:rFonts w:hint="eastAsia"/>
          <w:kern w:val="0"/>
        </w:rPr>
        <w:t>升</w:t>
      </w:r>
      <w:r w:rsidRPr="0077228F">
        <w:rPr>
          <w:kern w:val="0"/>
        </w:rPr>
        <w:t>）为</w:t>
      </w:r>
      <w:r w:rsidRPr="0077228F">
        <w:rPr>
          <w:kern w:val="0"/>
        </w:rPr>
        <w:t>5.71</w:t>
      </w:r>
      <w:r w:rsidRPr="0077228F">
        <w:rPr>
          <w:kern w:val="0"/>
        </w:rPr>
        <w:t>亿</w:t>
      </w:r>
      <w:r w:rsidRPr="0077228F">
        <w:rPr>
          <w:rFonts w:hint="eastAsia"/>
          <w:kern w:val="0"/>
        </w:rPr>
        <w:t>立方米</w:t>
      </w:r>
      <w:r w:rsidRPr="0077228F">
        <w:rPr>
          <w:kern w:val="0"/>
        </w:rPr>
        <w:t>，其中平原区年地下水资源量</w:t>
      </w:r>
      <w:r w:rsidRPr="0077228F">
        <w:rPr>
          <w:kern w:val="0"/>
        </w:rPr>
        <w:t>4.63</w:t>
      </w:r>
      <w:r w:rsidRPr="0077228F">
        <w:rPr>
          <w:kern w:val="0"/>
        </w:rPr>
        <w:t>亿</w:t>
      </w:r>
      <w:r w:rsidRPr="0077228F">
        <w:rPr>
          <w:rFonts w:hint="eastAsia"/>
          <w:kern w:val="0"/>
        </w:rPr>
        <w:t>立方米</w:t>
      </w:r>
      <w:r w:rsidRPr="0077228F">
        <w:rPr>
          <w:kern w:val="0"/>
        </w:rPr>
        <w:t>，山丘区年地下水资源量</w:t>
      </w:r>
      <w:r w:rsidRPr="0077228F">
        <w:rPr>
          <w:kern w:val="0"/>
        </w:rPr>
        <w:t>1.22</w:t>
      </w:r>
      <w:r w:rsidRPr="0077228F">
        <w:rPr>
          <w:kern w:val="0"/>
        </w:rPr>
        <w:t>亿</w:t>
      </w:r>
      <w:r w:rsidRPr="0077228F">
        <w:rPr>
          <w:rFonts w:hint="eastAsia"/>
          <w:kern w:val="0"/>
        </w:rPr>
        <w:t>立方米</w:t>
      </w:r>
      <w:r w:rsidRPr="0077228F">
        <w:rPr>
          <w:kern w:val="0"/>
        </w:rPr>
        <w:t>，重复计算量</w:t>
      </w:r>
      <w:r w:rsidRPr="0077228F">
        <w:rPr>
          <w:kern w:val="0"/>
        </w:rPr>
        <w:t>0.147</w:t>
      </w:r>
      <w:r w:rsidRPr="0077228F">
        <w:rPr>
          <w:kern w:val="0"/>
        </w:rPr>
        <w:t>亿</w:t>
      </w:r>
      <w:r w:rsidRPr="0077228F">
        <w:rPr>
          <w:rFonts w:hint="eastAsia"/>
          <w:kern w:val="0"/>
        </w:rPr>
        <w:t>立方米。</w:t>
      </w:r>
      <w:r w:rsidRPr="0077228F">
        <w:rPr>
          <w:kern w:val="0"/>
        </w:rPr>
        <w:t>年末浅层地下水储存量比年初多</w:t>
      </w:r>
      <w:r w:rsidRPr="0077228F">
        <w:rPr>
          <w:kern w:val="0"/>
        </w:rPr>
        <w:t>0.304</w:t>
      </w:r>
      <w:r w:rsidRPr="0077228F">
        <w:rPr>
          <w:kern w:val="0"/>
        </w:rPr>
        <w:t>亿</w:t>
      </w:r>
      <w:r w:rsidRPr="0077228F">
        <w:rPr>
          <w:rFonts w:hint="eastAsia"/>
          <w:kern w:val="0"/>
        </w:rPr>
        <w:t>立方米</w:t>
      </w:r>
      <w:r w:rsidRPr="0077228F">
        <w:rPr>
          <w:kern w:val="0"/>
        </w:rPr>
        <w:t>，除赣榆区水位上升外，其他四县区水位均相对稳定</w:t>
      </w:r>
      <w:r w:rsidRPr="0077228F">
        <w:rPr>
          <w:rFonts w:hint="eastAsia"/>
          <w:kern w:val="0"/>
        </w:rPr>
        <w:t>。</w:t>
      </w:r>
    </w:p>
    <w:p w:rsidR="00AA7711" w:rsidRPr="004800FC" w:rsidRDefault="007A503E" w:rsidP="004800FC">
      <w:pPr>
        <w:ind w:firstLine="482"/>
        <w:rPr>
          <w:b/>
          <w:kern w:val="0"/>
        </w:rPr>
      </w:pPr>
      <w:bookmarkStart w:id="29" w:name="_Toc502874094"/>
      <w:r w:rsidRPr="004800FC">
        <w:rPr>
          <w:rFonts w:hint="eastAsia"/>
          <w:b/>
          <w:kern w:val="0"/>
        </w:rPr>
        <w:t>7</w:t>
      </w:r>
      <w:r w:rsidR="00AA7711" w:rsidRPr="004800FC">
        <w:rPr>
          <w:rFonts w:hint="eastAsia"/>
          <w:b/>
          <w:kern w:val="0"/>
        </w:rPr>
        <w:t>、</w:t>
      </w:r>
      <w:r w:rsidR="00AA7711" w:rsidRPr="004800FC">
        <w:rPr>
          <w:b/>
          <w:kern w:val="0"/>
        </w:rPr>
        <w:t>气候</w:t>
      </w:r>
      <w:bookmarkEnd w:id="29"/>
    </w:p>
    <w:p w:rsidR="00AA7711" w:rsidRPr="00AA7711" w:rsidRDefault="00AA7711" w:rsidP="001966D1">
      <w:pPr>
        <w:ind w:firstLine="480"/>
        <w:rPr>
          <w:kern w:val="0"/>
        </w:rPr>
      </w:pPr>
      <w:r w:rsidRPr="004061E3">
        <w:rPr>
          <w:rFonts w:hint="eastAsia"/>
        </w:rPr>
        <w:t>连云港市属于</w:t>
      </w:r>
      <w:r w:rsidRPr="004061E3">
        <w:t>暖温带与亚热带过渡地带</w:t>
      </w:r>
      <w:r w:rsidRPr="004061E3">
        <w:rPr>
          <w:rFonts w:hint="eastAsia"/>
        </w:rPr>
        <w:t>，</w:t>
      </w:r>
      <w:r w:rsidRPr="004061E3">
        <w:t>气候特征是四季分明，温度适宜，光照充足，雨量适中。夏初连阴雨较淮南少，雨季来临迟，利于夏熟作物丰产丰收及质量提高。由于受海洋的调节，气候类型为湿润的季风气候，主导风向为东南风。常年平均气温</w:t>
      </w:r>
      <w:smartTag w:uri="urn:schemas-microsoft-com:office:smarttags" w:element="chmetcnv">
        <w:smartTagPr>
          <w:attr w:name="TCSC" w:val="0"/>
          <w:attr w:name="NumberType" w:val="1"/>
          <w:attr w:name="Negative" w:val="False"/>
          <w:attr w:name="HasSpace" w:val="False"/>
          <w:attr w:name="SourceValue" w:val="14"/>
          <w:attr w:name="UnitName" w:val="℃"/>
        </w:smartTagPr>
        <w:r w:rsidRPr="004061E3">
          <w:t>14</w:t>
        </w:r>
        <w:r w:rsidRPr="004061E3">
          <w:rPr>
            <w:rFonts w:hint="eastAsia"/>
          </w:rPr>
          <w:t>℃</w:t>
        </w:r>
      </w:smartTag>
      <w:r w:rsidRPr="004061E3">
        <w:t>、平均降水量</w:t>
      </w:r>
      <w:smartTag w:uri="urn:schemas-microsoft-com:office:smarttags" w:element="chmetcnv">
        <w:smartTagPr>
          <w:attr w:name="TCSC" w:val="0"/>
          <w:attr w:name="NumberType" w:val="1"/>
          <w:attr w:name="Negative" w:val="False"/>
          <w:attr w:name="HasSpace" w:val="False"/>
          <w:attr w:name="SourceValue" w:val="920"/>
          <w:attr w:name="UnitName" w:val="毫米"/>
        </w:smartTagPr>
        <w:r w:rsidRPr="004061E3">
          <w:t>9</w:t>
        </w:r>
        <w:r w:rsidRPr="004061E3">
          <w:rPr>
            <w:rFonts w:hint="eastAsia"/>
          </w:rPr>
          <w:t>20</w:t>
        </w:r>
        <w:r w:rsidRPr="004061E3">
          <w:t>毫米</w:t>
        </w:r>
      </w:smartTag>
      <w:r w:rsidRPr="004061E3">
        <w:t>，主要集中</w:t>
      </w:r>
      <w:r w:rsidR="00AE301C">
        <w:rPr>
          <w:rFonts w:hint="eastAsia"/>
        </w:rPr>
        <w:t>在</w:t>
      </w:r>
      <w:r w:rsidRPr="004061E3">
        <w:t>水稻生长的</w:t>
      </w:r>
      <w:r w:rsidRPr="004061E3">
        <w:t>6-9</w:t>
      </w:r>
      <w:r w:rsidRPr="004061E3">
        <w:t>月份，常年无霜期</w:t>
      </w:r>
      <w:r w:rsidRPr="004061E3">
        <w:rPr>
          <w:rFonts w:hint="eastAsia"/>
        </w:rPr>
        <w:t>220</w:t>
      </w:r>
      <w:r w:rsidRPr="004061E3">
        <w:t>天左右。</w:t>
      </w:r>
      <w:r w:rsidRPr="004061E3">
        <w:rPr>
          <w:rFonts w:hint="eastAsia"/>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4061E3">
          <w:t>0</w:t>
        </w:r>
        <w:r w:rsidRPr="004061E3">
          <w:rPr>
            <w:rFonts w:hint="eastAsia"/>
          </w:rPr>
          <w:t>℃</w:t>
        </w:r>
      </w:smartTag>
      <w:r w:rsidRPr="004061E3">
        <w:t>的活动积温</w:t>
      </w:r>
      <w:smartTag w:uri="urn:schemas-microsoft-com:office:smarttags" w:element="chmetcnv">
        <w:smartTagPr>
          <w:attr w:name="TCSC" w:val="0"/>
          <w:attr w:name="NumberType" w:val="1"/>
          <w:attr w:name="Negative" w:val="False"/>
          <w:attr w:name="HasSpace" w:val="False"/>
          <w:attr w:name="SourceValue" w:val="5164.3"/>
          <w:attr w:name="UnitName" w:val="℃"/>
        </w:smartTagPr>
        <w:r w:rsidRPr="004061E3">
          <w:t>5164.3</w:t>
        </w:r>
        <w:r w:rsidRPr="004061E3">
          <w:rPr>
            <w:rFonts w:hint="eastAsia"/>
          </w:rPr>
          <w:t>℃</w:t>
        </w:r>
      </w:smartTag>
      <w:r w:rsidRPr="004061E3">
        <w:t>，持续天数</w:t>
      </w:r>
      <w:r w:rsidRPr="004061E3">
        <w:t>307</w:t>
      </w:r>
      <w:r w:rsidRPr="004061E3">
        <w:t>天；</w:t>
      </w:r>
      <w:r w:rsidRPr="004061E3">
        <w:rPr>
          <w:rFonts w:hint="eastAsia"/>
        </w:rPr>
        <w:t>≥</w:t>
      </w:r>
      <w:smartTag w:uri="urn:schemas-microsoft-com:office:smarttags" w:element="chmetcnv">
        <w:smartTagPr>
          <w:attr w:name="TCSC" w:val="0"/>
          <w:attr w:name="NumberType" w:val="1"/>
          <w:attr w:name="Negative" w:val="False"/>
          <w:attr w:name="HasSpace" w:val="False"/>
          <w:attr w:name="SourceValue" w:val="10"/>
          <w:attr w:name="UnitName" w:val="℃"/>
        </w:smartTagPr>
        <w:r w:rsidRPr="004061E3">
          <w:t>10</w:t>
        </w:r>
        <w:r w:rsidRPr="004061E3">
          <w:rPr>
            <w:rFonts w:hint="eastAsia"/>
          </w:rPr>
          <w:t>℃</w:t>
        </w:r>
      </w:smartTag>
      <w:r w:rsidRPr="004061E3">
        <w:t>的活动积温</w:t>
      </w:r>
      <w:smartTag w:uri="urn:schemas-microsoft-com:office:smarttags" w:element="chmetcnv">
        <w:smartTagPr>
          <w:attr w:name="TCSC" w:val="0"/>
          <w:attr w:name="NumberType" w:val="1"/>
          <w:attr w:name="Negative" w:val="False"/>
          <w:attr w:name="HasSpace" w:val="False"/>
          <w:attr w:name="SourceValue" w:val="4584.5"/>
          <w:attr w:name="UnitName" w:val="℃"/>
        </w:smartTagPr>
        <w:r w:rsidRPr="004061E3">
          <w:t>4584.5</w:t>
        </w:r>
        <w:r w:rsidRPr="004061E3">
          <w:rPr>
            <w:rFonts w:hint="eastAsia"/>
          </w:rPr>
          <w:t>℃</w:t>
        </w:r>
      </w:smartTag>
      <w:r w:rsidRPr="004061E3">
        <w:t>，持续</w:t>
      </w:r>
      <w:r w:rsidRPr="004061E3">
        <w:t>218</w:t>
      </w:r>
      <w:r w:rsidRPr="004061E3">
        <w:t>天；</w:t>
      </w:r>
      <w:r w:rsidRPr="004061E3">
        <w:rPr>
          <w:rFonts w:hint="eastAsia"/>
        </w:rPr>
        <w:t>≥</w:t>
      </w:r>
      <w:smartTag w:uri="urn:schemas-microsoft-com:office:smarttags" w:element="chmetcnv">
        <w:smartTagPr>
          <w:attr w:name="TCSC" w:val="0"/>
          <w:attr w:name="NumberType" w:val="1"/>
          <w:attr w:name="Negative" w:val="False"/>
          <w:attr w:name="HasSpace" w:val="False"/>
          <w:attr w:name="SourceValue" w:val="20"/>
          <w:attr w:name="UnitName" w:val="℃"/>
        </w:smartTagPr>
        <w:r w:rsidRPr="004061E3">
          <w:t>20</w:t>
        </w:r>
        <w:r w:rsidRPr="004061E3">
          <w:rPr>
            <w:rFonts w:hint="eastAsia"/>
          </w:rPr>
          <w:t>℃</w:t>
        </w:r>
      </w:smartTag>
      <w:r w:rsidRPr="004061E3">
        <w:t>的活动积温为</w:t>
      </w:r>
      <w:smartTag w:uri="urn:schemas-microsoft-com:office:smarttags" w:element="chmetcnv">
        <w:smartTagPr>
          <w:attr w:name="TCSC" w:val="0"/>
          <w:attr w:name="NumberType" w:val="1"/>
          <w:attr w:name="Negative" w:val="False"/>
          <w:attr w:name="HasSpace" w:val="False"/>
          <w:attr w:name="SourceValue" w:val="2945"/>
          <w:attr w:name="UnitName" w:val="℃"/>
        </w:smartTagPr>
        <w:r w:rsidRPr="004061E3">
          <w:t>2945.0</w:t>
        </w:r>
        <w:r w:rsidRPr="004061E3">
          <w:rPr>
            <w:rFonts w:hint="eastAsia"/>
          </w:rPr>
          <w:t>℃</w:t>
        </w:r>
      </w:smartTag>
      <w:r w:rsidRPr="004061E3">
        <w:t>，持续</w:t>
      </w:r>
      <w:r w:rsidRPr="004061E3">
        <w:t>120</w:t>
      </w:r>
      <w:r w:rsidRPr="004061E3">
        <w:t>天。日照和风能资源为江苏省最多，年平均日照时数为</w:t>
      </w:r>
      <w:r w:rsidRPr="004061E3">
        <w:t>2394</w:t>
      </w:r>
      <w:r w:rsidRPr="004061E3">
        <w:t>～</w:t>
      </w:r>
      <w:r w:rsidRPr="004061E3">
        <w:t>2631</w:t>
      </w:r>
      <w:r w:rsidRPr="004061E3">
        <w:t>小时，以</w:t>
      </w:r>
      <w:r w:rsidRPr="004061E3">
        <w:rPr>
          <w:rFonts w:hint="eastAsia"/>
        </w:rPr>
        <w:t>6</w:t>
      </w:r>
      <w:r w:rsidRPr="004061E3">
        <w:t>月</w:t>
      </w:r>
      <w:r w:rsidRPr="004061E3">
        <w:rPr>
          <w:rFonts w:hint="eastAsia"/>
        </w:rPr>
        <w:t>、</w:t>
      </w:r>
      <w:r w:rsidRPr="004061E3">
        <w:rPr>
          <w:rFonts w:hint="eastAsia"/>
        </w:rPr>
        <w:t>7</w:t>
      </w:r>
      <w:r w:rsidRPr="004061E3">
        <w:t>月和</w:t>
      </w:r>
      <w:r w:rsidRPr="004061E3">
        <w:t>8</w:t>
      </w:r>
      <w:r w:rsidRPr="004061E3">
        <w:t>月最高，均在</w:t>
      </w:r>
      <w:r w:rsidRPr="004061E3">
        <w:t>223</w:t>
      </w:r>
      <w:r w:rsidRPr="004061E3">
        <w:t>小时以上，年日照百分率为</w:t>
      </w:r>
      <w:r w:rsidRPr="004061E3">
        <w:t>55</w:t>
      </w:r>
      <w:r w:rsidRPr="004061E3">
        <w:t>～</w:t>
      </w:r>
      <w:r w:rsidRPr="004061E3">
        <w:t>59%</w:t>
      </w:r>
      <w:r w:rsidRPr="004061E3">
        <w:t>，光能资源年分配呈</w:t>
      </w:r>
      <w:r w:rsidRPr="004061E3">
        <w:rPr>
          <w:rFonts w:hint="eastAsia"/>
        </w:rPr>
        <w:t>“</w:t>
      </w:r>
      <w:r w:rsidRPr="004061E3">
        <w:t>双峰</w:t>
      </w:r>
      <w:r w:rsidRPr="004061E3">
        <w:rPr>
          <w:rFonts w:hint="eastAsia"/>
        </w:rPr>
        <w:t>”</w:t>
      </w:r>
      <w:r w:rsidRPr="004061E3">
        <w:t>型的特点，对连云港市夏熟和秋熟作物的高产十分有利，特别适宜稻麦的生长</w:t>
      </w:r>
      <w:r w:rsidRPr="004061E3">
        <w:rPr>
          <w:rFonts w:hint="eastAsia"/>
        </w:rPr>
        <w:t>，是全国重要的粮棉油蔬、林果茶菌、畜禽鱼生产基地。</w:t>
      </w:r>
    </w:p>
    <w:p w:rsidR="00AA7711" w:rsidRPr="004800FC" w:rsidRDefault="007A503E" w:rsidP="004800FC">
      <w:pPr>
        <w:ind w:firstLine="482"/>
        <w:rPr>
          <w:b/>
          <w:kern w:val="0"/>
        </w:rPr>
      </w:pPr>
      <w:bookmarkStart w:id="30" w:name="_Toc502874095"/>
      <w:r w:rsidRPr="004800FC">
        <w:rPr>
          <w:rFonts w:hint="eastAsia"/>
          <w:b/>
          <w:kern w:val="0"/>
        </w:rPr>
        <w:t>8</w:t>
      </w:r>
      <w:r w:rsidR="00AA7711" w:rsidRPr="004800FC">
        <w:rPr>
          <w:rFonts w:hint="eastAsia"/>
          <w:b/>
          <w:kern w:val="0"/>
        </w:rPr>
        <w:t>、</w:t>
      </w:r>
      <w:r w:rsidR="00AA7711" w:rsidRPr="004800FC">
        <w:rPr>
          <w:b/>
          <w:kern w:val="0"/>
        </w:rPr>
        <w:t>植被</w:t>
      </w:r>
      <w:bookmarkEnd w:id="30"/>
    </w:p>
    <w:p w:rsidR="00AA7711" w:rsidRPr="00AA7711" w:rsidRDefault="00AA7711" w:rsidP="004061E3">
      <w:pPr>
        <w:ind w:firstLine="480"/>
        <w:rPr>
          <w:kern w:val="0"/>
        </w:rPr>
      </w:pPr>
      <w:r w:rsidRPr="00AA7711">
        <w:rPr>
          <w:kern w:val="0"/>
        </w:rPr>
        <w:t>连云港市地处温带南，在中国植被区划中属暖温带落叶阔叶林地带的南部。</w:t>
      </w:r>
      <w:r w:rsidRPr="00AA7711">
        <w:rPr>
          <w:kern w:val="0"/>
        </w:rPr>
        <w:lastRenderedPageBreak/>
        <w:t>过渡性的气候、水热条件，使得本区能适宜多种植物生长，植物种类组成相当丰富。植物区系成分除明显为温带成分外，并具有不少亚热带成分，还有一些东亚、北美间断分布现象。在大气候条件下，由于本区内部存在着平原、海洋、河湖、山地、丘陵、滩涂等地势地貌差异，导致了水、热和土壤等自然条件的差异，形成了多种生态环境。不同环境中发育着的不同植物组合而构成了不同的植被类型。本区的主要植被从大的方面，可分为山地植被和海滨植被，二者无论在种类组成、生态结构以及外貌形态上都极不相同。山地植被发育着酸性土植被，以森林为主。滨海植被则以耐盐碱的草本植物为主，构成盐土植被。</w:t>
      </w:r>
    </w:p>
    <w:p w:rsidR="00AA7711" w:rsidRPr="004800FC" w:rsidRDefault="007A503E" w:rsidP="004800FC">
      <w:pPr>
        <w:ind w:firstLine="482"/>
        <w:rPr>
          <w:b/>
          <w:kern w:val="0"/>
        </w:rPr>
      </w:pPr>
      <w:bookmarkStart w:id="31" w:name="_Toc502874096"/>
      <w:r w:rsidRPr="004800FC">
        <w:rPr>
          <w:rFonts w:hint="eastAsia"/>
          <w:b/>
          <w:kern w:val="0"/>
        </w:rPr>
        <w:t>9</w:t>
      </w:r>
      <w:r w:rsidR="00AA7711" w:rsidRPr="004800FC">
        <w:rPr>
          <w:rFonts w:hint="eastAsia"/>
          <w:b/>
          <w:kern w:val="0"/>
        </w:rPr>
        <w:t>、</w:t>
      </w:r>
      <w:r w:rsidR="00AA7711" w:rsidRPr="004800FC">
        <w:rPr>
          <w:b/>
          <w:kern w:val="0"/>
        </w:rPr>
        <w:t>物种资源</w:t>
      </w:r>
      <w:bookmarkEnd w:id="31"/>
    </w:p>
    <w:p w:rsidR="00AA7711" w:rsidRDefault="00AA7711" w:rsidP="004061E3">
      <w:pPr>
        <w:ind w:firstLine="480"/>
        <w:rPr>
          <w:kern w:val="0"/>
        </w:rPr>
      </w:pPr>
      <w:r w:rsidRPr="00AA7711">
        <w:rPr>
          <w:kern w:val="0"/>
        </w:rPr>
        <w:t>连云港动物资源主要分水生、陆生和鸟类。水生动物中的海洋水产品占全市水产品总量的</w:t>
      </w:r>
      <w:r w:rsidRPr="00AA7711">
        <w:rPr>
          <w:kern w:val="0"/>
        </w:rPr>
        <w:t>72.8%</w:t>
      </w:r>
      <w:r w:rsidRPr="00AA7711">
        <w:rPr>
          <w:kern w:val="0"/>
        </w:rPr>
        <w:t>，海州湾渔场为中国</w:t>
      </w:r>
      <w:r w:rsidRPr="00AA7711">
        <w:rPr>
          <w:kern w:val="0"/>
        </w:rPr>
        <w:t>8</w:t>
      </w:r>
      <w:r w:rsidRPr="00AA7711">
        <w:rPr>
          <w:kern w:val="0"/>
        </w:rPr>
        <w:t>大渔场之一。主要经济鱼类为带鱼、鳓鱼、黄鱼、加吉鱼</w:t>
      </w:r>
      <w:r w:rsidRPr="00AA7711">
        <w:rPr>
          <w:kern w:val="0"/>
        </w:rPr>
        <w:t>4</w:t>
      </w:r>
      <w:r w:rsidRPr="00AA7711">
        <w:rPr>
          <w:kern w:val="0"/>
        </w:rPr>
        <w:t>大类。前三岛海区为江苏省唯一的海珍品基地，主要有刺参、扇贝、鲍鱼等。近海水域和内陆水域主要生产对虾、海带及淡水鱼类。陆上动物主要为人工饲养的畜禽品种，达</w:t>
      </w:r>
      <w:r w:rsidRPr="00AA7711">
        <w:rPr>
          <w:kern w:val="0"/>
        </w:rPr>
        <w:t>12</w:t>
      </w:r>
      <w:r w:rsidRPr="00AA7711">
        <w:rPr>
          <w:kern w:val="0"/>
        </w:rPr>
        <w:t>科、</w:t>
      </w:r>
      <w:r w:rsidRPr="00AA7711">
        <w:rPr>
          <w:kern w:val="0"/>
        </w:rPr>
        <w:t>18</w:t>
      </w:r>
      <w:r w:rsidRPr="00AA7711">
        <w:rPr>
          <w:kern w:val="0"/>
        </w:rPr>
        <w:t>属、</w:t>
      </w:r>
      <w:r w:rsidRPr="00AA7711">
        <w:rPr>
          <w:kern w:val="0"/>
        </w:rPr>
        <w:t>90</w:t>
      </w:r>
      <w:r w:rsidRPr="00AA7711">
        <w:rPr>
          <w:kern w:val="0"/>
        </w:rPr>
        <w:t>多个品种。全市有各种鸟类</w:t>
      </w:r>
      <w:r w:rsidRPr="00AA7711">
        <w:rPr>
          <w:kern w:val="0"/>
        </w:rPr>
        <w:t>225</w:t>
      </w:r>
      <w:r w:rsidRPr="00AA7711">
        <w:rPr>
          <w:kern w:val="0"/>
        </w:rPr>
        <w:t>种，列入国家珍稀保护鸟类计</w:t>
      </w:r>
      <w:r w:rsidRPr="00AA7711">
        <w:rPr>
          <w:kern w:val="0"/>
        </w:rPr>
        <w:t>31</w:t>
      </w:r>
      <w:r w:rsidRPr="00AA7711">
        <w:rPr>
          <w:kern w:val="0"/>
        </w:rPr>
        <w:t>种。此外，由于连云港位于黄海海洲湾之滨，是海滨无脊椎动物栖息于繁衍的良好场所。虽然沿海海水几年来有一定程度的污染，无脊椎动物的种类有所减少，但仍比较丰富。</w:t>
      </w:r>
    </w:p>
    <w:p w:rsidR="00AA7711" w:rsidRPr="004800FC" w:rsidRDefault="007A503E" w:rsidP="004800FC">
      <w:pPr>
        <w:ind w:firstLine="482"/>
        <w:rPr>
          <w:b/>
          <w:kern w:val="0"/>
        </w:rPr>
      </w:pPr>
      <w:bookmarkStart w:id="32" w:name="_Toc502874097"/>
      <w:r w:rsidRPr="004800FC">
        <w:rPr>
          <w:rFonts w:hint="eastAsia"/>
          <w:b/>
          <w:kern w:val="0"/>
        </w:rPr>
        <w:t>10</w:t>
      </w:r>
      <w:r w:rsidR="00AA7711" w:rsidRPr="004800FC">
        <w:rPr>
          <w:rFonts w:hint="eastAsia"/>
          <w:b/>
          <w:kern w:val="0"/>
        </w:rPr>
        <w:t>、社会经济</w:t>
      </w:r>
      <w:bookmarkEnd w:id="32"/>
    </w:p>
    <w:p w:rsidR="00CB1D6D" w:rsidRPr="00CB1D6D" w:rsidRDefault="009C71A3" w:rsidP="00CB1D6D">
      <w:pPr>
        <w:ind w:firstLine="480"/>
        <w:rPr>
          <w:kern w:val="0"/>
        </w:rPr>
      </w:pPr>
      <w:r>
        <w:rPr>
          <w:rFonts w:hint="eastAsia"/>
          <w:kern w:val="0"/>
        </w:rPr>
        <w:t>（</w:t>
      </w:r>
      <w:r>
        <w:rPr>
          <w:rFonts w:hint="eastAsia"/>
          <w:kern w:val="0"/>
        </w:rPr>
        <w:t>1</w:t>
      </w:r>
      <w:r>
        <w:rPr>
          <w:rFonts w:hint="eastAsia"/>
          <w:kern w:val="0"/>
        </w:rPr>
        <w:t>）人口</w:t>
      </w:r>
      <w:r w:rsidR="00800F47">
        <w:rPr>
          <w:rFonts w:hint="eastAsia"/>
          <w:kern w:val="0"/>
        </w:rPr>
        <w:t>密集，增长缓慢</w:t>
      </w:r>
    </w:p>
    <w:p w:rsidR="00C26862" w:rsidRPr="00CB1D6D" w:rsidRDefault="00C26862" w:rsidP="004061E3">
      <w:pPr>
        <w:ind w:firstLine="480"/>
        <w:rPr>
          <w:kern w:val="0"/>
        </w:rPr>
      </w:pPr>
      <w:r w:rsidRPr="00CB1D6D">
        <w:rPr>
          <w:rFonts w:hint="eastAsia"/>
          <w:kern w:val="0"/>
        </w:rPr>
        <w:t>人口总量缓慢增长。</w:t>
      </w:r>
      <w:r w:rsidR="009D0570" w:rsidRPr="00CB1D6D">
        <w:rPr>
          <w:rFonts w:hint="eastAsia"/>
          <w:kern w:val="0"/>
        </w:rPr>
        <w:t>201</w:t>
      </w:r>
      <w:r w:rsidR="00CB1D6D" w:rsidRPr="00CB1D6D">
        <w:rPr>
          <w:rFonts w:hint="eastAsia"/>
          <w:kern w:val="0"/>
        </w:rPr>
        <w:t>6</w:t>
      </w:r>
      <w:r w:rsidRPr="00CB1D6D">
        <w:rPr>
          <w:rFonts w:hint="eastAsia"/>
          <w:kern w:val="0"/>
        </w:rPr>
        <w:t>年末全市户籍人口</w:t>
      </w:r>
      <w:r w:rsidRPr="00CB1D6D">
        <w:rPr>
          <w:rFonts w:hint="eastAsia"/>
          <w:kern w:val="0"/>
        </w:rPr>
        <w:t>533.99</w:t>
      </w:r>
      <w:r w:rsidRPr="00CB1D6D">
        <w:rPr>
          <w:rFonts w:hint="eastAsia"/>
          <w:kern w:val="0"/>
        </w:rPr>
        <w:t>万人</w:t>
      </w:r>
      <w:r w:rsidR="009C71A3" w:rsidRPr="00CB1D6D">
        <w:rPr>
          <w:rFonts w:hint="eastAsia"/>
          <w:kern w:val="0"/>
        </w:rPr>
        <w:t>，</w:t>
      </w:r>
      <w:r w:rsidRPr="00CB1D6D">
        <w:rPr>
          <w:rFonts w:hint="eastAsia"/>
          <w:kern w:val="0"/>
        </w:rPr>
        <w:t>比上年末增加</w:t>
      </w:r>
      <w:r w:rsidRPr="00CB1D6D">
        <w:rPr>
          <w:rFonts w:hint="eastAsia"/>
          <w:kern w:val="0"/>
        </w:rPr>
        <w:t>3.43</w:t>
      </w:r>
      <w:r w:rsidRPr="00CB1D6D">
        <w:rPr>
          <w:rFonts w:hint="eastAsia"/>
          <w:kern w:val="0"/>
        </w:rPr>
        <w:t>万人，增长</w:t>
      </w:r>
      <w:r w:rsidRPr="00CB1D6D">
        <w:rPr>
          <w:rFonts w:hint="eastAsia"/>
          <w:kern w:val="0"/>
        </w:rPr>
        <w:t>0.6%</w:t>
      </w:r>
      <w:r w:rsidRPr="00CB1D6D">
        <w:rPr>
          <w:rFonts w:hint="eastAsia"/>
          <w:kern w:val="0"/>
        </w:rPr>
        <w:t>。其中，市区</w:t>
      </w:r>
      <w:r w:rsidRPr="00CB1D6D">
        <w:rPr>
          <w:rFonts w:hint="eastAsia"/>
          <w:kern w:val="0"/>
        </w:rPr>
        <w:t>222.69</w:t>
      </w:r>
      <w:r w:rsidRPr="00CB1D6D">
        <w:rPr>
          <w:rFonts w:hint="eastAsia"/>
          <w:kern w:val="0"/>
        </w:rPr>
        <w:t>万人。常住人口</w:t>
      </w:r>
      <w:r w:rsidRPr="00CB1D6D">
        <w:rPr>
          <w:rFonts w:hint="eastAsia"/>
          <w:kern w:val="0"/>
        </w:rPr>
        <w:t>449.64</w:t>
      </w:r>
      <w:r w:rsidRPr="00CB1D6D">
        <w:rPr>
          <w:rFonts w:hint="eastAsia"/>
          <w:kern w:val="0"/>
        </w:rPr>
        <w:t>万人，比上年末增加</w:t>
      </w:r>
      <w:r w:rsidRPr="00CB1D6D">
        <w:rPr>
          <w:rFonts w:hint="eastAsia"/>
          <w:kern w:val="0"/>
        </w:rPr>
        <w:t>2.27</w:t>
      </w:r>
      <w:r w:rsidRPr="00CB1D6D">
        <w:rPr>
          <w:rFonts w:hint="eastAsia"/>
          <w:kern w:val="0"/>
        </w:rPr>
        <w:t>万人，增长</w:t>
      </w:r>
      <w:r w:rsidRPr="00CB1D6D">
        <w:rPr>
          <w:rFonts w:hint="eastAsia"/>
          <w:kern w:val="0"/>
        </w:rPr>
        <w:t>0.5%</w:t>
      </w:r>
      <w:r w:rsidRPr="00CB1D6D">
        <w:rPr>
          <w:rFonts w:hint="eastAsia"/>
          <w:kern w:val="0"/>
        </w:rPr>
        <w:t>。其中，城镇常住人口</w:t>
      </w:r>
      <w:r w:rsidRPr="00CB1D6D">
        <w:rPr>
          <w:rFonts w:hint="eastAsia"/>
          <w:kern w:val="0"/>
        </w:rPr>
        <w:t>270.68</w:t>
      </w:r>
      <w:r w:rsidRPr="00CB1D6D">
        <w:rPr>
          <w:rFonts w:hint="eastAsia"/>
          <w:kern w:val="0"/>
        </w:rPr>
        <w:t>万人，比上年增加</w:t>
      </w:r>
      <w:r w:rsidRPr="00CB1D6D">
        <w:rPr>
          <w:rFonts w:hint="eastAsia"/>
          <w:kern w:val="0"/>
        </w:rPr>
        <w:t>8.07</w:t>
      </w:r>
      <w:r w:rsidRPr="00CB1D6D">
        <w:rPr>
          <w:rFonts w:hint="eastAsia"/>
          <w:kern w:val="0"/>
        </w:rPr>
        <w:t>万人，增长</w:t>
      </w:r>
      <w:r w:rsidRPr="00CB1D6D">
        <w:rPr>
          <w:rFonts w:hint="eastAsia"/>
          <w:kern w:val="0"/>
        </w:rPr>
        <w:t>3.07%</w:t>
      </w:r>
      <w:r w:rsidRPr="00CB1D6D">
        <w:rPr>
          <w:rFonts w:hint="eastAsia"/>
          <w:kern w:val="0"/>
        </w:rPr>
        <w:t>。常住人口城镇化率达</w:t>
      </w:r>
      <w:r w:rsidRPr="00CB1D6D">
        <w:rPr>
          <w:rFonts w:hint="eastAsia"/>
          <w:kern w:val="0"/>
        </w:rPr>
        <w:t>60.2%</w:t>
      </w:r>
      <w:r w:rsidRPr="00CB1D6D">
        <w:rPr>
          <w:rFonts w:hint="eastAsia"/>
          <w:kern w:val="0"/>
        </w:rPr>
        <w:t>，比上年提高</w:t>
      </w:r>
      <w:r w:rsidRPr="00CB1D6D">
        <w:rPr>
          <w:rFonts w:hint="eastAsia"/>
          <w:kern w:val="0"/>
        </w:rPr>
        <w:t>1.5</w:t>
      </w:r>
      <w:r w:rsidRPr="00CB1D6D">
        <w:rPr>
          <w:rFonts w:hint="eastAsia"/>
          <w:kern w:val="0"/>
        </w:rPr>
        <w:t>个百分点</w:t>
      </w:r>
      <w:r w:rsidR="00472741" w:rsidRPr="00472741">
        <w:rPr>
          <w:vertAlign w:val="superscript"/>
        </w:rPr>
        <w:footnoteReference w:id="3"/>
      </w:r>
      <w:r w:rsidRPr="00CB1D6D">
        <w:rPr>
          <w:rFonts w:hint="eastAsia"/>
          <w:kern w:val="0"/>
        </w:rPr>
        <w:t>。</w:t>
      </w:r>
    </w:p>
    <w:p w:rsidR="009C71A3" w:rsidRDefault="009C71A3" w:rsidP="004061E3">
      <w:pPr>
        <w:ind w:firstLine="480"/>
        <w:rPr>
          <w:kern w:val="0"/>
        </w:rPr>
      </w:pPr>
      <w:r>
        <w:rPr>
          <w:rFonts w:hint="eastAsia"/>
          <w:kern w:val="0"/>
        </w:rPr>
        <w:t>（</w:t>
      </w:r>
      <w:r>
        <w:rPr>
          <w:rFonts w:hint="eastAsia"/>
          <w:kern w:val="0"/>
        </w:rPr>
        <w:t>2</w:t>
      </w:r>
      <w:r>
        <w:rPr>
          <w:rFonts w:hint="eastAsia"/>
          <w:kern w:val="0"/>
        </w:rPr>
        <w:t>）经济</w:t>
      </w:r>
      <w:r w:rsidR="005D265B">
        <w:rPr>
          <w:rFonts w:hint="eastAsia"/>
          <w:kern w:val="0"/>
        </w:rPr>
        <w:t>稳步发展，工业化进程逐步提高</w:t>
      </w:r>
    </w:p>
    <w:p w:rsidR="005D265B" w:rsidRPr="005D265B" w:rsidRDefault="005D265B" w:rsidP="004061E3">
      <w:pPr>
        <w:ind w:firstLine="482"/>
        <w:rPr>
          <w:kern w:val="0"/>
        </w:rPr>
      </w:pPr>
      <w:r w:rsidRPr="009D0570">
        <w:rPr>
          <w:rFonts w:hint="eastAsia"/>
          <w:b/>
          <w:kern w:val="0"/>
        </w:rPr>
        <w:t>经济总量不断扩大。</w:t>
      </w:r>
      <w:r w:rsidRPr="005D265B">
        <w:rPr>
          <w:rFonts w:hint="eastAsia"/>
          <w:kern w:val="0"/>
        </w:rPr>
        <w:t>全年实现</w:t>
      </w:r>
      <w:r w:rsidRPr="005D265B">
        <w:rPr>
          <w:rFonts w:hint="eastAsia"/>
          <w:kern w:val="0"/>
        </w:rPr>
        <w:t>GDP2376.48</w:t>
      </w:r>
      <w:r w:rsidRPr="005D265B">
        <w:rPr>
          <w:rFonts w:hint="eastAsia"/>
          <w:kern w:val="0"/>
        </w:rPr>
        <w:t>亿元</w:t>
      </w:r>
      <w:r w:rsidR="00A018D8">
        <w:rPr>
          <w:rFonts w:hint="eastAsia"/>
          <w:kern w:val="0"/>
        </w:rPr>
        <w:t>，</w:t>
      </w:r>
      <w:r w:rsidRPr="005D265B">
        <w:rPr>
          <w:rFonts w:hint="eastAsia"/>
          <w:kern w:val="0"/>
        </w:rPr>
        <w:t>增长</w:t>
      </w:r>
      <w:r w:rsidRPr="005D265B">
        <w:rPr>
          <w:rFonts w:hint="eastAsia"/>
          <w:kern w:val="0"/>
        </w:rPr>
        <w:t>7.8%</w:t>
      </w:r>
      <w:r w:rsidRPr="005D265B">
        <w:rPr>
          <w:rFonts w:hint="eastAsia"/>
          <w:kern w:val="0"/>
        </w:rPr>
        <w:t>。其中，第一产</w:t>
      </w:r>
      <w:r w:rsidRPr="005D265B">
        <w:rPr>
          <w:rFonts w:hint="eastAsia"/>
          <w:kern w:val="0"/>
        </w:rPr>
        <w:lastRenderedPageBreak/>
        <w:t>业增加值</w:t>
      </w:r>
      <w:r w:rsidRPr="005D265B">
        <w:rPr>
          <w:rFonts w:hint="eastAsia"/>
          <w:kern w:val="0"/>
        </w:rPr>
        <w:t>301.56</w:t>
      </w:r>
      <w:r w:rsidRPr="005D265B">
        <w:rPr>
          <w:rFonts w:hint="eastAsia"/>
          <w:kern w:val="0"/>
        </w:rPr>
        <w:t>亿元，增长</w:t>
      </w:r>
      <w:r w:rsidRPr="005D265B">
        <w:rPr>
          <w:rFonts w:hint="eastAsia"/>
          <w:kern w:val="0"/>
        </w:rPr>
        <w:t>1.6%</w:t>
      </w:r>
      <w:r w:rsidRPr="005D265B">
        <w:rPr>
          <w:rFonts w:hint="eastAsia"/>
          <w:kern w:val="0"/>
        </w:rPr>
        <w:t>；第二产业增加值</w:t>
      </w:r>
      <w:r w:rsidRPr="005D265B">
        <w:rPr>
          <w:rFonts w:hint="eastAsia"/>
          <w:kern w:val="0"/>
        </w:rPr>
        <w:t>1049.90</w:t>
      </w:r>
      <w:r w:rsidRPr="005D265B">
        <w:rPr>
          <w:rFonts w:hint="eastAsia"/>
          <w:kern w:val="0"/>
        </w:rPr>
        <w:t>亿元，增长</w:t>
      </w:r>
      <w:r w:rsidRPr="005D265B">
        <w:rPr>
          <w:rFonts w:hint="eastAsia"/>
          <w:kern w:val="0"/>
        </w:rPr>
        <w:t>7.8%</w:t>
      </w:r>
      <w:r w:rsidRPr="005D265B">
        <w:rPr>
          <w:rFonts w:hint="eastAsia"/>
          <w:kern w:val="0"/>
        </w:rPr>
        <w:t>；第三产业增加值</w:t>
      </w:r>
      <w:r w:rsidRPr="005D265B">
        <w:rPr>
          <w:rFonts w:hint="eastAsia"/>
          <w:kern w:val="0"/>
        </w:rPr>
        <w:t>1025.02</w:t>
      </w:r>
      <w:r w:rsidRPr="005D265B">
        <w:rPr>
          <w:rFonts w:hint="eastAsia"/>
          <w:kern w:val="0"/>
        </w:rPr>
        <w:t>亿元，增长</w:t>
      </w:r>
      <w:r w:rsidRPr="005D265B">
        <w:rPr>
          <w:rFonts w:hint="eastAsia"/>
          <w:kern w:val="0"/>
        </w:rPr>
        <w:t>9.8%</w:t>
      </w:r>
      <w:r w:rsidRPr="005D265B">
        <w:rPr>
          <w:rFonts w:hint="eastAsia"/>
          <w:kern w:val="0"/>
        </w:rPr>
        <w:t>。第二、第三产业增加值双双跨上千亿台阶。人均</w:t>
      </w:r>
      <w:r w:rsidRPr="005D265B">
        <w:rPr>
          <w:rFonts w:hint="eastAsia"/>
          <w:kern w:val="0"/>
        </w:rPr>
        <w:t>GDP</w:t>
      </w:r>
      <w:r w:rsidRPr="005D265B">
        <w:rPr>
          <w:rFonts w:hint="eastAsia"/>
          <w:kern w:val="0"/>
        </w:rPr>
        <w:t>首超</w:t>
      </w:r>
      <w:r w:rsidRPr="005D265B">
        <w:rPr>
          <w:rFonts w:hint="eastAsia"/>
          <w:kern w:val="0"/>
        </w:rPr>
        <w:t>50000</w:t>
      </w:r>
      <w:r w:rsidRPr="005D265B">
        <w:rPr>
          <w:rFonts w:hint="eastAsia"/>
          <w:kern w:val="0"/>
        </w:rPr>
        <w:t>元，达到</w:t>
      </w:r>
      <w:r w:rsidRPr="005D265B">
        <w:rPr>
          <w:rFonts w:hint="eastAsia"/>
          <w:kern w:val="0"/>
        </w:rPr>
        <w:t>52986</w:t>
      </w:r>
      <w:r w:rsidRPr="005D265B">
        <w:rPr>
          <w:rFonts w:hint="eastAsia"/>
          <w:kern w:val="0"/>
        </w:rPr>
        <w:t>元。</w:t>
      </w:r>
    </w:p>
    <w:p w:rsidR="005D265B" w:rsidRDefault="005D265B" w:rsidP="004061E3">
      <w:pPr>
        <w:ind w:firstLine="482"/>
        <w:rPr>
          <w:kern w:val="0"/>
        </w:rPr>
      </w:pPr>
      <w:r w:rsidRPr="009D0570">
        <w:rPr>
          <w:rFonts w:hint="eastAsia"/>
          <w:b/>
          <w:kern w:val="0"/>
        </w:rPr>
        <w:t>产业结构逐步调优调高。</w:t>
      </w:r>
      <w:r w:rsidRPr="005D265B">
        <w:rPr>
          <w:rFonts w:hint="eastAsia"/>
          <w:kern w:val="0"/>
        </w:rPr>
        <w:t>全市三次产业结构调整为</w:t>
      </w:r>
      <w:r w:rsidRPr="005D265B">
        <w:rPr>
          <w:rFonts w:hint="eastAsia"/>
          <w:kern w:val="0"/>
        </w:rPr>
        <w:t>12.7:44.2:43.1</w:t>
      </w:r>
      <w:r w:rsidRPr="005D265B">
        <w:rPr>
          <w:rFonts w:hint="eastAsia"/>
          <w:kern w:val="0"/>
        </w:rPr>
        <w:t>。工业化进程逐步提高，工业在全市经济中的主体地位逐步提升，工业化率为</w:t>
      </w:r>
      <w:r w:rsidRPr="005D265B">
        <w:rPr>
          <w:rFonts w:hint="eastAsia"/>
          <w:kern w:val="0"/>
        </w:rPr>
        <w:t>35.8%</w:t>
      </w:r>
      <w:r w:rsidRPr="005D265B">
        <w:rPr>
          <w:rFonts w:hint="eastAsia"/>
          <w:kern w:val="0"/>
        </w:rPr>
        <w:t>，比上年提高了</w:t>
      </w:r>
      <w:r w:rsidRPr="005D265B">
        <w:rPr>
          <w:rFonts w:hint="eastAsia"/>
          <w:kern w:val="0"/>
        </w:rPr>
        <w:t>0.3</w:t>
      </w:r>
      <w:r w:rsidRPr="005D265B">
        <w:rPr>
          <w:rFonts w:hint="eastAsia"/>
          <w:kern w:val="0"/>
        </w:rPr>
        <w:t>个百分点。服务业快速发展。第三产业增加值占</w:t>
      </w:r>
      <w:r w:rsidRPr="005D265B">
        <w:rPr>
          <w:rFonts w:hint="eastAsia"/>
          <w:kern w:val="0"/>
        </w:rPr>
        <w:t>GDP</w:t>
      </w:r>
      <w:r w:rsidRPr="005D265B">
        <w:rPr>
          <w:rFonts w:hint="eastAsia"/>
          <w:kern w:val="0"/>
        </w:rPr>
        <w:t>的比重达</w:t>
      </w:r>
      <w:r w:rsidRPr="005D265B">
        <w:rPr>
          <w:rFonts w:hint="eastAsia"/>
          <w:kern w:val="0"/>
        </w:rPr>
        <w:t>43.1%</w:t>
      </w:r>
      <w:r w:rsidRPr="005D265B">
        <w:rPr>
          <w:rFonts w:hint="eastAsia"/>
          <w:kern w:val="0"/>
        </w:rPr>
        <w:t>，比上年提高</w:t>
      </w:r>
      <w:r w:rsidRPr="005D265B">
        <w:rPr>
          <w:rFonts w:hint="eastAsia"/>
          <w:kern w:val="0"/>
        </w:rPr>
        <w:t>0.6</w:t>
      </w:r>
      <w:r w:rsidRPr="005D265B">
        <w:rPr>
          <w:rFonts w:hint="eastAsia"/>
          <w:kern w:val="0"/>
        </w:rPr>
        <w:t>个百分点</w:t>
      </w:r>
      <w:r>
        <w:rPr>
          <w:rFonts w:hint="eastAsia"/>
          <w:kern w:val="0"/>
        </w:rPr>
        <w:t>。</w:t>
      </w:r>
    </w:p>
    <w:p w:rsidR="00EF0BBB" w:rsidRDefault="00EF0BBB" w:rsidP="001966D1">
      <w:pPr>
        <w:ind w:firstLine="480"/>
        <w:rPr>
          <w:kern w:val="0"/>
        </w:rPr>
      </w:pPr>
      <w:r w:rsidRPr="00EF0BBB">
        <w:rPr>
          <w:noProof/>
          <w:kern w:val="0"/>
        </w:rPr>
        <w:drawing>
          <wp:inline distT="0" distB="0" distL="0" distR="0">
            <wp:extent cx="4552950" cy="2743200"/>
            <wp:effectExtent l="19050" t="0" r="1905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0BBB" w:rsidRPr="0059332E" w:rsidRDefault="00EF0BBB" w:rsidP="0059332E">
      <w:pPr>
        <w:pStyle w:val="a9"/>
        <w:ind w:firstLine="420"/>
        <w:jc w:val="center"/>
        <w:rPr>
          <w:sz w:val="21"/>
          <w:szCs w:val="21"/>
        </w:rPr>
      </w:pPr>
      <w:r w:rsidRPr="0059332E">
        <w:rPr>
          <w:rFonts w:hint="eastAsia"/>
          <w:sz w:val="21"/>
          <w:szCs w:val="21"/>
        </w:rPr>
        <w:t>图</w:t>
      </w:r>
      <w:r w:rsidRPr="0059332E">
        <w:rPr>
          <w:rFonts w:hint="eastAsia"/>
          <w:sz w:val="21"/>
          <w:szCs w:val="21"/>
        </w:rPr>
        <w:t xml:space="preserve"> </w:t>
      </w:r>
      <w:r w:rsidR="00750DCC" w:rsidRPr="0059332E">
        <w:rPr>
          <w:sz w:val="21"/>
          <w:szCs w:val="21"/>
        </w:rPr>
        <w:fldChar w:fldCharType="begin"/>
      </w:r>
      <w:r w:rsidRPr="0059332E">
        <w:rPr>
          <w:sz w:val="21"/>
          <w:szCs w:val="21"/>
        </w:rPr>
        <w:instrText xml:space="preserve"> </w:instrText>
      </w:r>
      <w:r w:rsidRPr="0059332E">
        <w:rPr>
          <w:rFonts w:hint="eastAsia"/>
          <w:sz w:val="21"/>
          <w:szCs w:val="21"/>
        </w:rPr>
        <w:instrText xml:space="preserve">SEQ </w:instrText>
      </w:r>
      <w:r w:rsidRPr="0059332E">
        <w:rPr>
          <w:rFonts w:hint="eastAsia"/>
          <w:sz w:val="21"/>
          <w:szCs w:val="21"/>
        </w:rPr>
        <w:instrText>图</w:instrText>
      </w:r>
      <w:r w:rsidRPr="0059332E">
        <w:rPr>
          <w:rFonts w:hint="eastAsia"/>
          <w:sz w:val="21"/>
          <w:szCs w:val="21"/>
        </w:rPr>
        <w:instrText xml:space="preserve"> \* ARABIC</w:instrText>
      </w:r>
      <w:r w:rsidRPr="0059332E">
        <w:rPr>
          <w:sz w:val="21"/>
          <w:szCs w:val="21"/>
        </w:rPr>
        <w:instrText xml:space="preserve"> </w:instrText>
      </w:r>
      <w:r w:rsidR="00750DCC" w:rsidRPr="0059332E">
        <w:rPr>
          <w:sz w:val="21"/>
          <w:szCs w:val="21"/>
        </w:rPr>
        <w:fldChar w:fldCharType="separate"/>
      </w:r>
      <w:r w:rsidR="003D03B2">
        <w:rPr>
          <w:noProof/>
          <w:sz w:val="21"/>
          <w:szCs w:val="21"/>
        </w:rPr>
        <w:t>2</w:t>
      </w:r>
      <w:r w:rsidR="00750DCC" w:rsidRPr="0059332E">
        <w:rPr>
          <w:sz w:val="21"/>
          <w:szCs w:val="21"/>
        </w:rPr>
        <w:fldChar w:fldCharType="end"/>
      </w:r>
      <w:r w:rsidRPr="0059332E">
        <w:rPr>
          <w:rFonts w:hint="eastAsia"/>
          <w:sz w:val="21"/>
          <w:szCs w:val="21"/>
        </w:rPr>
        <w:t xml:space="preserve"> </w:t>
      </w:r>
      <w:r w:rsidRPr="0059332E">
        <w:rPr>
          <w:rFonts w:hint="eastAsia"/>
          <w:sz w:val="21"/>
          <w:szCs w:val="21"/>
        </w:rPr>
        <w:t>连云港市</w:t>
      </w:r>
      <w:r w:rsidRPr="0059332E">
        <w:rPr>
          <w:rFonts w:hint="eastAsia"/>
          <w:sz w:val="21"/>
          <w:szCs w:val="21"/>
        </w:rPr>
        <w:t>2016</w:t>
      </w:r>
      <w:r w:rsidRPr="0059332E">
        <w:rPr>
          <w:rFonts w:hint="eastAsia"/>
          <w:sz w:val="21"/>
          <w:szCs w:val="21"/>
        </w:rPr>
        <w:t>年三次产业分布图</w:t>
      </w:r>
    </w:p>
    <w:p w:rsidR="005D265B" w:rsidRPr="009D0570" w:rsidRDefault="005D265B" w:rsidP="003F2AC1">
      <w:pPr>
        <w:ind w:firstLine="482"/>
      </w:pPr>
      <w:r w:rsidRPr="003F2AC1">
        <w:rPr>
          <w:rFonts w:hint="eastAsia"/>
          <w:b/>
        </w:rPr>
        <w:t>农业产业化水平不断提升。</w:t>
      </w:r>
      <w:r w:rsidR="009D0570" w:rsidRPr="004061E3">
        <w:rPr>
          <w:rFonts w:hint="eastAsia"/>
        </w:rPr>
        <w:t>连云港市</w:t>
      </w:r>
      <w:r w:rsidR="009D0570" w:rsidRPr="004061E3">
        <w:t>农业资源丰富，生产环境优良，水陆交通便捷，区位优势独特，耕作制度以一年二熟和二年三熟为主，是全国老十大商品粮基地之一，属粮食产区，是江苏省重要的优质粳稻和优质专用小麦生产基地，是苏北稻米和面粉生产销售中心，是上海、西安、南京、杭州及苏、锡、常等大中城市重要的商品粮供应基地。</w:t>
      </w:r>
      <w:r w:rsidR="009D0570" w:rsidRPr="004061E3">
        <w:rPr>
          <w:rFonts w:hint="eastAsia"/>
        </w:rPr>
        <w:t>2016</w:t>
      </w:r>
      <w:r w:rsidR="009D0570" w:rsidRPr="004061E3">
        <w:rPr>
          <w:rFonts w:hint="eastAsia"/>
        </w:rPr>
        <w:t>年粮食种植丰产丰收。全年粮食播种面积</w:t>
      </w:r>
      <w:r w:rsidR="009D0570" w:rsidRPr="004061E3">
        <w:rPr>
          <w:rFonts w:hint="eastAsia"/>
        </w:rPr>
        <w:t>752.3</w:t>
      </w:r>
      <w:r w:rsidR="009D0570" w:rsidRPr="004061E3">
        <w:rPr>
          <w:rFonts w:hint="eastAsia"/>
        </w:rPr>
        <w:t>万亩</w:t>
      </w:r>
      <w:r w:rsidR="00A018D8">
        <w:rPr>
          <w:rFonts w:hint="eastAsia"/>
        </w:rPr>
        <w:t>，</w:t>
      </w:r>
      <w:r w:rsidR="009D0570" w:rsidRPr="004061E3">
        <w:rPr>
          <w:rFonts w:hint="eastAsia"/>
        </w:rPr>
        <w:t>亩产</w:t>
      </w:r>
      <w:r w:rsidR="009D0570" w:rsidRPr="004061E3">
        <w:rPr>
          <w:rFonts w:hint="eastAsia"/>
        </w:rPr>
        <w:t>479.6</w:t>
      </w:r>
      <w:r w:rsidR="009D0570" w:rsidRPr="004061E3">
        <w:rPr>
          <w:rFonts w:hint="eastAsia"/>
        </w:rPr>
        <w:t>公斤，总产</w:t>
      </w:r>
      <w:r w:rsidR="009D0570" w:rsidRPr="004061E3">
        <w:rPr>
          <w:rFonts w:hint="eastAsia"/>
        </w:rPr>
        <w:t>360.8</w:t>
      </w:r>
      <w:r w:rsidR="009D0570" w:rsidRPr="004061E3">
        <w:rPr>
          <w:rFonts w:hint="eastAsia"/>
        </w:rPr>
        <w:t>万吨。其中，夏粮播种面积</w:t>
      </w:r>
      <w:r w:rsidR="009D0570" w:rsidRPr="004061E3">
        <w:rPr>
          <w:rFonts w:hint="eastAsia"/>
        </w:rPr>
        <w:t>363.2</w:t>
      </w:r>
      <w:r w:rsidR="009D0570" w:rsidRPr="004061E3">
        <w:rPr>
          <w:rFonts w:hint="eastAsia"/>
        </w:rPr>
        <w:t>万亩，</w:t>
      </w:r>
      <w:r w:rsidR="009D0570" w:rsidRPr="005D265B">
        <w:rPr>
          <w:rFonts w:hint="eastAsia"/>
          <w:kern w:val="0"/>
        </w:rPr>
        <w:t>亩产</w:t>
      </w:r>
      <w:r w:rsidR="009D0570" w:rsidRPr="005D265B">
        <w:rPr>
          <w:rFonts w:hint="eastAsia"/>
          <w:kern w:val="0"/>
        </w:rPr>
        <w:t>393.7</w:t>
      </w:r>
      <w:r w:rsidR="009D0570" w:rsidRPr="005D265B">
        <w:rPr>
          <w:rFonts w:hint="eastAsia"/>
          <w:kern w:val="0"/>
        </w:rPr>
        <w:t>公斤，总产</w:t>
      </w:r>
      <w:r w:rsidR="009D0570" w:rsidRPr="005D265B">
        <w:rPr>
          <w:rFonts w:hint="eastAsia"/>
          <w:kern w:val="0"/>
        </w:rPr>
        <w:t>143</w:t>
      </w:r>
      <w:r w:rsidR="009D0570" w:rsidRPr="005D265B">
        <w:rPr>
          <w:rFonts w:hint="eastAsia"/>
          <w:kern w:val="0"/>
        </w:rPr>
        <w:t>万吨。秋粮播种面积</w:t>
      </w:r>
      <w:r w:rsidR="009D0570" w:rsidRPr="005D265B">
        <w:rPr>
          <w:rFonts w:hint="eastAsia"/>
          <w:kern w:val="0"/>
        </w:rPr>
        <w:t>389.1</w:t>
      </w:r>
      <w:r w:rsidR="009D0570" w:rsidRPr="005D265B">
        <w:rPr>
          <w:rFonts w:hint="eastAsia"/>
          <w:kern w:val="0"/>
        </w:rPr>
        <w:t>万亩，亩产</w:t>
      </w:r>
      <w:r w:rsidR="009D0570" w:rsidRPr="005D265B">
        <w:rPr>
          <w:rFonts w:hint="eastAsia"/>
          <w:kern w:val="0"/>
        </w:rPr>
        <w:t>559.8</w:t>
      </w:r>
      <w:r w:rsidR="009D0570" w:rsidRPr="005D265B">
        <w:rPr>
          <w:rFonts w:hint="eastAsia"/>
          <w:kern w:val="0"/>
        </w:rPr>
        <w:t>公斤，总产</w:t>
      </w:r>
      <w:r w:rsidR="009D0570" w:rsidRPr="005D265B">
        <w:rPr>
          <w:rFonts w:hint="eastAsia"/>
          <w:kern w:val="0"/>
        </w:rPr>
        <w:t>217.8</w:t>
      </w:r>
      <w:r w:rsidR="009D0570">
        <w:rPr>
          <w:rFonts w:hint="eastAsia"/>
          <w:kern w:val="0"/>
        </w:rPr>
        <w:t>万吨。</w:t>
      </w:r>
      <w:r w:rsidRPr="005D265B">
        <w:rPr>
          <w:rFonts w:hint="eastAsia"/>
          <w:kern w:val="0"/>
        </w:rPr>
        <w:t>积极培育农业龙头企业，年末国家级农业产业化龙头企业达到</w:t>
      </w:r>
      <w:r w:rsidRPr="005D265B">
        <w:rPr>
          <w:rFonts w:hint="eastAsia"/>
          <w:kern w:val="0"/>
        </w:rPr>
        <w:t>2</w:t>
      </w:r>
      <w:r w:rsidRPr="005D265B">
        <w:rPr>
          <w:rFonts w:hint="eastAsia"/>
          <w:kern w:val="0"/>
        </w:rPr>
        <w:t>家，省级</w:t>
      </w:r>
      <w:r w:rsidRPr="005D265B">
        <w:rPr>
          <w:rFonts w:hint="eastAsia"/>
          <w:kern w:val="0"/>
        </w:rPr>
        <w:t>48</w:t>
      </w:r>
      <w:r w:rsidRPr="005D265B">
        <w:rPr>
          <w:rFonts w:hint="eastAsia"/>
          <w:kern w:val="0"/>
        </w:rPr>
        <w:t>家，市级</w:t>
      </w:r>
      <w:r w:rsidRPr="005D265B">
        <w:rPr>
          <w:rFonts w:hint="eastAsia"/>
          <w:kern w:val="0"/>
        </w:rPr>
        <w:t>180</w:t>
      </w:r>
      <w:r w:rsidRPr="005D265B">
        <w:rPr>
          <w:rFonts w:hint="eastAsia"/>
          <w:kern w:val="0"/>
        </w:rPr>
        <w:t>家，省级以上农业龙头企业实现销售收入</w:t>
      </w:r>
      <w:r w:rsidRPr="005D265B">
        <w:rPr>
          <w:rFonts w:hint="eastAsia"/>
          <w:kern w:val="0"/>
        </w:rPr>
        <w:t>250</w:t>
      </w:r>
      <w:r w:rsidRPr="005D265B">
        <w:rPr>
          <w:rFonts w:hint="eastAsia"/>
          <w:kern w:val="0"/>
        </w:rPr>
        <w:t>亿元，</w:t>
      </w:r>
      <w:r w:rsidRPr="005D265B">
        <w:rPr>
          <w:rFonts w:hint="eastAsia"/>
          <w:kern w:val="0"/>
        </w:rPr>
        <w:lastRenderedPageBreak/>
        <w:t>规模以上农产品加工企业产值</w:t>
      </w:r>
      <w:r w:rsidRPr="005D265B">
        <w:rPr>
          <w:rFonts w:hint="eastAsia"/>
          <w:kern w:val="0"/>
        </w:rPr>
        <w:t>1150</w:t>
      </w:r>
      <w:r w:rsidRPr="005D265B">
        <w:rPr>
          <w:rFonts w:hint="eastAsia"/>
          <w:kern w:val="0"/>
        </w:rPr>
        <w:t>亿元，与农业总产值之比达</w:t>
      </w:r>
      <w:r w:rsidRPr="005D265B">
        <w:rPr>
          <w:rFonts w:hint="eastAsia"/>
          <w:kern w:val="0"/>
        </w:rPr>
        <w:t>1.96</w:t>
      </w:r>
      <w:r w:rsidRPr="005D265B">
        <w:rPr>
          <w:rFonts w:hint="eastAsia"/>
          <w:kern w:val="0"/>
        </w:rPr>
        <w:t>。</w:t>
      </w:r>
    </w:p>
    <w:p w:rsidR="005D265B" w:rsidRPr="005D265B" w:rsidRDefault="005D265B" w:rsidP="003F2AC1">
      <w:pPr>
        <w:ind w:firstLine="482"/>
        <w:rPr>
          <w:kern w:val="0"/>
        </w:rPr>
      </w:pPr>
      <w:r w:rsidRPr="003F2AC1">
        <w:rPr>
          <w:rFonts w:hint="eastAsia"/>
          <w:b/>
          <w:kern w:val="0"/>
        </w:rPr>
        <w:t>高效设施农业扩面增效</w:t>
      </w:r>
      <w:r w:rsidRPr="005D265B">
        <w:rPr>
          <w:rFonts w:hint="eastAsia"/>
          <w:kern w:val="0"/>
        </w:rPr>
        <w:t>。积极推进高效农业产业集聚区建设，重点抓好东海</w:t>
      </w:r>
      <w:r w:rsidR="00AE301C">
        <w:rPr>
          <w:rFonts w:hint="eastAsia"/>
          <w:kern w:val="0"/>
        </w:rPr>
        <w:t>县</w:t>
      </w:r>
      <w:r w:rsidRPr="005D265B">
        <w:rPr>
          <w:rFonts w:hint="eastAsia"/>
          <w:kern w:val="0"/>
        </w:rPr>
        <w:t>甜瓜、灌云设施蔬菜、灌南食用菌、赣榆水果等</w:t>
      </w:r>
      <w:r w:rsidRPr="005D265B">
        <w:rPr>
          <w:rFonts w:hint="eastAsia"/>
          <w:kern w:val="0"/>
        </w:rPr>
        <w:t>8</w:t>
      </w:r>
      <w:r w:rsidRPr="005D265B">
        <w:rPr>
          <w:rFonts w:hint="eastAsia"/>
          <w:kern w:val="0"/>
        </w:rPr>
        <w:t>个千亩连片高效设施农业基地建设。全市新增高效设施农业面积</w:t>
      </w:r>
      <w:r w:rsidRPr="005D265B">
        <w:rPr>
          <w:rFonts w:hint="eastAsia"/>
          <w:kern w:val="0"/>
        </w:rPr>
        <w:t>7</w:t>
      </w:r>
      <w:r w:rsidRPr="005D265B">
        <w:rPr>
          <w:rFonts w:hint="eastAsia"/>
          <w:kern w:val="0"/>
        </w:rPr>
        <w:t>万亩，建成</w:t>
      </w:r>
      <w:r w:rsidRPr="005D265B">
        <w:rPr>
          <w:rFonts w:hint="eastAsia"/>
          <w:kern w:val="0"/>
        </w:rPr>
        <w:t>7</w:t>
      </w:r>
      <w:r w:rsidRPr="005D265B">
        <w:rPr>
          <w:rFonts w:hint="eastAsia"/>
          <w:kern w:val="0"/>
        </w:rPr>
        <w:t>个省级万亩“菜篮子”工程蔬菜生产基地，面积达</w:t>
      </w:r>
      <w:r w:rsidRPr="005D265B">
        <w:rPr>
          <w:rFonts w:hint="eastAsia"/>
          <w:kern w:val="0"/>
        </w:rPr>
        <w:t>8.2</w:t>
      </w:r>
      <w:r w:rsidRPr="005D265B">
        <w:rPr>
          <w:rFonts w:hint="eastAsia"/>
          <w:kern w:val="0"/>
        </w:rPr>
        <w:t>万亩。</w:t>
      </w:r>
    </w:p>
    <w:p w:rsidR="005D265B" w:rsidRPr="005D265B" w:rsidRDefault="005D265B" w:rsidP="004061E3">
      <w:pPr>
        <w:ind w:firstLine="480"/>
        <w:rPr>
          <w:kern w:val="0"/>
        </w:rPr>
      </w:pPr>
      <w:r>
        <w:rPr>
          <w:rFonts w:hint="eastAsia"/>
          <w:kern w:val="0"/>
        </w:rPr>
        <w:t>（</w:t>
      </w:r>
      <w:r>
        <w:rPr>
          <w:rFonts w:hint="eastAsia"/>
          <w:kern w:val="0"/>
        </w:rPr>
        <w:t>3</w:t>
      </w:r>
      <w:r>
        <w:rPr>
          <w:rFonts w:hint="eastAsia"/>
          <w:kern w:val="0"/>
        </w:rPr>
        <w:t>）</w:t>
      </w:r>
      <w:r w:rsidR="00800F47">
        <w:rPr>
          <w:rFonts w:hint="eastAsia"/>
          <w:kern w:val="0"/>
        </w:rPr>
        <w:t>城市规模不断扩大，环境整治效果明显</w:t>
      </w:r>
    </w:p>
    <w:p w:rsidR="005D265B" w:rsidRPr="005D265B" w:rsidRDefault="005D265B" w:rsidP="004061E3">
      <w:pPr>
        <w:ind w:firstLine="480"/>
        <w:rPr>
          <w:kern w:val="0"/>
        </w:rPr>
      </w:pPr>
      <w:r w:rsidRPr="005D265B">
        <w:rPr>
          <w:rFonts w:hint="eastAsia"/>
          <w:kern w:val="0"/>
        </w:rPr>
        <w:t>城市布局不断优化。全面落实“组团发展、功能互补、提升品质、彰显特色、快速联通”的城市发展布局，城市建成区面积扩大至</w:t>
      </w:r>
      <w:r w:rsidRPr="005D265B">
        <w:rPr>
          <w:rFonts w:hint="eastAsia"/>
          <w:kern w:val="0"/>
        </w:rPr>
        <w:t>214</w:t>
      </w:r>
      <w:r w:rsidRPr="005D265B">
        <w:rPr>
          <w:rFonts w:hint="eastAsia"/>
          <w:kern w:val="0"/>
        </w:rPr>
        <w:t>平方公里。全面加快“三轴一环三圈”建设，港城大道、花果山大道、海滨大道等城市发展主轴、环云台山大道和高铁、空港、海港三大特色商圈建设强势推进。开发区创智绿园、赣榆火车站广场改造获批省级试点，综合管廊获批省级试点城市。</w:t>
      </w:r>
    </w:p>
    <w:p w:rsidR="005D265B" w:rsidRDefault="005D265B" w:rsidP="004061E3">
      <w:pPr>
        <w:ind w:firstLine="480"/>
        <w:rPr>
          <w:kern w:val="0"/>
        </w:rPr>
      </w:pPr>
      <w:r w:rsidRPr="005D265B">
        <w:rPr>
          <w:rFonts w:hint="eastAsia"/>
          <w:kern w:val="0"/>
        </w:rPr>
        <w:t>环境综合整治深入推进。秸秆综禁成效明显，化工园区整治力度加大，小钢铁、小化工等领域去产能成效明显。市区空气质量优良率为</w:t>
      </w:r>
      <w:r w:rsidRPr="005D265B">
        <w:rPr>
          <w:rFonts w:hint="eastAsia"/>
          <w:kern w:val="0"/>
        </w:rPr>
        <w:t>76.5%</w:t>
      </w:r>
      <w:r w:rsidRPr="005D265B">
        <w:rPr>
          <w:rFonts w:hint="eastAsia"/>
          <w:kern w:val="0"/>
        </w:rPr>
        <w:t>，</w:t>
      </w:r>
      <w:r w:rsidRPr="005D265B">
        <w:rPr>
          <w:rFonts w:hint="eastAsia"/>
          <w:kern w:val="0"/>
        </w:rPr>
        <w:t>PM2.5</w:t>
      </w:r>
      <w:r w:rsidRPr="005D265B">
        <w:rPr>
          <w:rFonts w:hint="eastAsia"/>
          <w:kern w:val="0"/>
        </w:rPr>
        <w:t>浓度值为</w:t>
      </w:r>
      <w:r w:rsidRPr="005D265B">
        <w:rPr>
          <w:rFonts w:hint="eastAsia"/>
          <w:kern w:val="0"/>
        </w:rPr>
        <w:t>46</w:t>
      </w:r>
      <w:r w:rsidRPr="005D265B">
        <w:rPr>
          <w:rFonts w:hint="eastAsia"/>
          <w:kern w:val="0"/>
        </w:rPr>
        <w:t>微克</w:t>
      </w:r>
      <w:r w:rsidRPr="005D265B">
        <w:rPr>
          <w:rFonts w:hint="eastAsia"/>
          <w:kern w:val="0"/>
        </w:rPr>
        <w:t>/</w:t>
      </w:r>
      <w:r w:rsidRPr="005D265B">
        <w:rPr>
          <w:rFonts w:hint="eastAsia"/>
          <w:kern w:val="0"/>
        </w:rPr>
        <w:t>立方米，全省排名第</w:t>
      </w:r>
      <w:r w:rsidRPr="005D265B">
        <w:rPr>
          <w:rFonts w:hint="eastAsia"/>
          <w:kern w:val="0"/>
        </w:rPr>
        <w:t>2</w:t>
      </w:r>
      <w:r w:rsidRPr="005D265B">
        <w:rPr>
          <w:rFonts w:hint="eastAsia"/>
          <w:kern w:val="0"/>
        </w:rPr>
        <w:t>位。</w:t>
      </w:r>
    </w:p>
    <w:p w:rsidR="005D265B" w:rsidRPr="005D265B" w:rsidRDefault="005D265B" w:rsidP="004061E3">
      <w:pPr>
        <w:ind w:firstLine="480"/>
        <w:rPr>
          <w:kern w:val="0"/>
        </w:rPr>
      </w:pPr>
      <w:r w:rsidRPr="005D265B">
        <w:rPr>
          <w:rFonts w:hint="eastAsia"/>
          <w:kern w:val="0"/>
        </w:rPr>
        <w:t>节能减排扎实推进。积极推进生产方式绿色化转型，加强重点领域节能减排，万元地区生产总值能耗降低率及化学需氧量、二氧化硫、氨氮、氮氧化物等四类主要污染物排放削减均完成目标任务。</w:t>
      </w:r>
    </w:p>
    <w:p w:rsidR="00663563" w:rsidRDefault="00F01659" w:rsidP="006D5B35">
      <w:pPr>
        <w:pStyle w:val="2"/>
      </w:pPr>
      <w:bookmarkStart w:id="33" w:name="_Toc502874098"/>
      <w:bookmarkStart w:id="34" w:name="_Toc504988545"/>
      <w:r>
        <w:rPr>
          <w:rFonts w:hint="eastAsia"/>
        </w:rPr>
        <w:t>（二）环境状况</w:t>
      </w:r>
      <w:bookmarkEnd w:id="33"/>
      <w:bookmarkEnd w:id="34"/>
    </w:p>
    <w:p w:rsidR="00663563" w:rsidRPr="00D94819" w:rsidRDefault="00663563" w:rsidP="00D94819">
      <w:pPr>
        <w:ind w:firstLine="482"/>
        <w:rPr>
          <w:b/>
        </w:rPr>
      </w:pPr>
      <w:bookmarkStart w:id="35" w:name="_Toc502874099"/>
      <w:r w:rsidRPr="00D94819">
        <w:rPr>
          <w:rFonts w:hint="eastAsia"/>
          <w:b/>
        </w:rPr>
        <w:t>1</w:t>
      </w:r>
      <w:r w:rsidRPr="00D94819">
        <w:rPr>
          <w:rFonts w:hint="eastAsia"/>
          <w:b/>
        </w:rPr>
        <w:t>、水环境状况</w:t>
      </w:r>
      <w:bookmarkEnd w:id="35"/>
    </w:p>
    <w:p w:rsidR="00484E90" w:rsidRPr="004800FC" w:rsidRDefault="00484E90" w:rsidP="004800FC">
      <w:pPr>
        <w:ind w:firstLine="480"/>
      </w:pPr>
      <w:r w:rsidRPr="004800FC">
        <w:rPr>
          <w:rFonts w:hint="eastAsia"/>
        </w:rPr>
        <w:t>（</w:t>
      </w:r>
      <w:r w:rsidRPr="004800FC">
        <w:rPr>
          <w:rFonts w:hint="eastAsia"/>
        </w:rPr>
        <w:t>1</w:t>
      </w:r>
      <w:r w:rsidRPr="004800FC">
        <w:rPr>
          <w:rFonts w:hint="eastAsia"/>
        </w:rPr>
        <w:t>）</w:t>
      </w:r>
      <w:r w:rsidR="00F118ED">
        <w:rPr>
          <w:rFonts w:hint="eastAsia"/>
        </w:rPr>
        <w:t>水源地水质良好，易受上游来水影响</w:t>
      </w:r>
    </w:p>
    <w:p w:rsidR="00800F47" w:rsidRDefault="00484E90" w:rsidP="00FD7D6E">
      <w:pPr>
        <w:ind w:firstLine="480"/>
      </w:pPr>
      <w:r w:rsidRPr="0099406E">
        <w:rPr>
          <w:rFonts w:hint="eastAsia"/>
        </w:rPr>
        <w:t>连云港市市区饮用水源地为沭新渠</w:t>
      </w:r>
      <w:r w:rsidR="001C469D">
        <w:rPr>
          <w:rFonts w:hint="eastAsia"/>
        </w:rPr>
        <w:t>；</w:t>
      </w:r>
      <w:r w:rsidRPr="0099406E">
        <w:rPr>
          <w:rFonts w:hint="eastAsia"/>
        </w:rPr>
        <w:t>赣榆区饮用水源地为塔山水库，水库蓄水不足时，依靠石梁河水库补给；东海县城饮用水源地为淮沭干渠，主要靠外调淮水进行补给；灌云县城饮用水源地为叮当河，叮当河引新沂河南偏泓水，靠外调淮水进行补给；灌南县城饮用水源地为北六塘河。</w:t>
      </w:r>
      <w:r w:rsidRPr="0099406E">
        <w:t>201</w:t>
      </w:r>
      <w:r w:rsidR="00ED4BAA">
        <w:rPr>
          <w:rFonts w:hint="eastAsia"/>
        </w:rPr>
        <w:t>6</w:t>
      </w:r>
      <w:r w:rsidRPr="0099406E">
        <w:rPr>
          <w:rFonts w:hint="eastAsia"/>
        </w:rPr>
        <w:t>年全市城区主要供水水厂为</w:t>
      </w:r>
      <w:r w:rsidRPr="0099406E">
        <w:t>6</w:t>
      </w:r>
      <w:r w:rsidRPr="0099406E">
        <w:rPr>
          <w:rFonts w:hint="eastAsia"/>
        </w:rPr>
        <w:t>个，总取水量为</w:t>
      </w:r>
      <w:r w:rsidR="00ED4BAA">
        <w:rPr>
          <w:rFonts w:hint="eastAsia"/>
        </w:rPr>
        <w:t>14800</w:t>
      </w:r>
      <w:r w:rsidRPr="0099406E">
        <w:rPr>
          <w:rFonts w:hint="eastAsia"/>
        </w:rPr>
        <w:t>万吨，比上年增加了</w:t>
      </w:r>
      <w:r w:rsidR="00ED4BAA">
        <w:rPr>
          <w:rFonts w:hint="eastAsia"/>
        </w:rPr>
        <w:t>370</w:t>
      </w:r>
      <w:r w:rsidRPr="0099406E">
        <w:rPr>
          <w:rFonts w:hint="eastAsia"/>
        </w:rPr>
        <w:t>万吨，其中河流供水量</w:t>
      </w:r>
      <w:r w:rsidR="00ED4BAA">
        <w:rPr>
          <w:rFonts w:hint="eastAsia"/>
        </w:rPr>
        <w:lastRenderedPageBreak/>
        <w:t>13579</w:t>
      </w:r>
      <w:r w:rsidRPr="0099406E">
        <w:rPr>
          <w:rFonts w:hint="eastAsia"/>
        </w:rPr>
        <w:t>万吨，占总供水量的</w:t>
      </w:r>
      <w:r w:rsidRPr="0099406E">
        <w:t>91.</w:t>
      </w:r>
      <w:r w:rsidR="00ED4BAA">
        <w:rPr>
          <w:rFonts w:hint="eastAsia"/>
        </w:rPr>
        <w:t>8</w:t>
      </w:r>
      <w:r w:rsidRPr="0099406E">
        <w:t>%</w:t>
      </w:r>
      <w:r w:rsidRPr="0099406E">
        <w:rPr>
          <w:rFonts w:hint="eastAsia"/>
        </w:rPr>
        <w:t>，水库供水量</w:t>
      </w:r>
      <w:r w:rsidR="00ED4BAA">
        <w:rPr>
          <w:rFonts w:hint="eastAsia"/>
        </w:rPr>
        <w:t>1221</w:t>
      </w:r>
      <w:r w:rsidRPr="0099406E">
        <w:rPr>
          <w:rFonts w:hint="eastAsia"/>
        </w:rPr>
        <w:t>万吨，占总供水量的</w:t>
      </w:r>
      <w:r w:rsidRPr="0099406E">
        <w:t>8.</w:t>
      </w:r>
      <w:r w:rsidR="00ED4BAA">
        <w:rPr>
          <w:rFonts w:hint="eastAsia"/>
        </w:rPr>
        <w:t>2</w:t>
      </w:r>
      <w:r w:rsidRPr="0099406E">
        <w:t>%</w:t>
      </w:r>
      <w:r w:rsidR="00047DBE">
        <w:rPr>
          <w:rFonts w:hint="eastAsia"/>
        </w:rPr>
        <w:t>，</w:t>
      </w:r>
      <w:r w:rsidR="00A043A8">
        <w:rPr>
          <w:rFonts w:hint="eastAsia"/>
        </w:rPr>
        <w:t>见表</w:t>
      </w:r>
      <w:r w:rsidR="00A64FEB">
        <w:rPr>
          <w:rFonts w:hint="eastAsia"/>
        </w:rPr>
        <w:t>3</w:t>
      </w:r>
      <w:r w:rsidR="00B03F6E">
        <w:rPr>
          <w:rFonts w:hint="eastAsia"/>
        </w:rPr>
        <w:t>。</w:t>
      </w:r>
    </w:p>
    <w:p w:rsidR="00484E90" w:rsidRPr="001966D1" w:rsidRDefault="00ED4BAA" w:rsidP="00B93003">
      <w:pPr>
        <w:pStyle w:val="a9"/>
        <w:ind w:firstLine="400"/>
        <w:jc w:val="center"/>
        <w:rPr>
          <w:sz w:val="21"/>
          <w:szCs w:val="21"/>
        </w:rPr>
      </w:pPr>
      <w:r>
        <w:rPr>
          <w:rFonts w:hint="eastAsia"/>
        </w:rPr>
        <w:t>表</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750DCC">
        <w:fldChar w:fldCharType="separate"/>
      </w:r>
      <w:r w:rsidR="007D0E1E">
        <w:rPr>
          <w:noProof/>
        </w:rPr>
        <w:t>3</w:t>
      </w:r>
      <w:r w:rsidR="00750DCC">
        <w:fldChar w:fldCharType="end"/>
      </w:r>
      <w:r>
        <w:rPr>
          <w:rFonts w:hint="eastAsia"/>
        </w:rPr>
        <w:t xml:space="preserve"> </w:t>
      </w:r>
      <w:r w:rsidR="00484E90" w:rsidRPr="001966D1">
        <w:rPr>
          <w:sz w:val="21"/>
          <w:szCs w:val="21"/>
        </w:rPr>
        <w:t>2015</w:t>
      </w:r>
      <w:r w:rsidR="00484E90" w:rsidRPr="001966D1">
        <w:rPr>
          <w:rFonts w:hint="eastAsia"/>
          <w:sz w:val="21"/>
          <w:szCs w:val="21"/>
        </w:rPr>
        <w:t>年连云港市饮用水源地供水情况表</w:t>
      </w:r>
    </w:p>
    <w:tbl>
      <w:tblPr>
        <w:tblStyle w:val="a8"/>
        <w:tblW w:w="8505" w:type="dxa"/>
        <w:tblLayout w:type="fixed"/>
        <w:tblLook w:val="0000"/>
      </w:tblPr>
      <w:tblGrid>
        <w:gridCol w:w="1800"/>
        <w:gridCol w:w="2200"/>
        <w:gridCol w:w="2500"/>
        <w:gridCol w:w="2005"/>
      </w:tblGrid>
      <w:tr w:rsidR="00484E90" w:rsidRPr="002F2831" w:rsidTr="00B03F6E">
        <w:trPr>
          <w:trHeight w:val="312"/>
        </w:trPr>
        <w:tc>
          <w:tcPr>
            <w:tcW w:w="1800" w:type="dxa"/>
          </w:tcPr>
          <w:p w:rsidR="00484E90" w:rsidRPr="002F2831" w:rsidRDefault="00484E90" w:rsidP="00B03F6E">
            <w:pPr>
              <w:spacing w:line="240" w:lineRule="auto"/>
              <w:ind w:firstLineChars="0" w:firstLine="0"/>
              <w:rPr>
                <w:rFonts w:asciiTheme="minorEastAsia" w:eastAsiaTheme="minorEastAsia" w:hAnsiTheme="minorEastAsia"/>
                <w:b/>
                <w:sz w:val="21"/>
                <w:szCs w:val="21"/>
              </w:rPr>
            </w:pPr>
            <w:r w:rsidRPr="002F2831">
              <w:rPr>
                <w:rFonts w:asciiTheme="minorEastAsia" w:eastAsiaTheme="minorEastAsia" w:hAnsiTheme="minorEastAsia" w:hint="eastAsia"/>
                <w:b/>
                <w:sz w:val="21"/>
                <w:szCs w:val="21"/>
              </w:rPr>
              <w:t>城区</w:t>
            </w:r>
          </w:p>
        </w:tc>
        <w:tc>
          <w:tcPr>
            <w:tcW w:w="2200" w:type="dxa"/>
          </w:tcPr>
          <w:p w:rsidR="00484E90" w:rsidRPr="002F2831" w:rsidRDefault="00484E90" w:rsidP="00B03F6E">
            <w:pPr>
              <w:spacing w:line="240" w:lineRule="auto"/>
              <w:ind w:firstLineChars="0" w:firstLine="0"/>
              <w:rPr>
                <w:rFonts w:asciiTheme="minorEastAsia" w:eastAsiaTheme="minorEastAsia" w:hAnsiTheme="minorEastAsia"/>
                <w:b/>
                <w:sz w:val="21"/>
                <w:szCs w:val="21"/>
              </w:rPr>
            </w:pPr>
            <w:r w:rsidRPr="002F2831">
              <w:rPr>
                <w:rFonts w:asciiTheme="minorEastAsia" w:eastAsiaTheme="minorEastAsia" w:hAnsiTheme="minorEastAsia" w:hint="eastAsia"/>
                <w:b/>
                <w:sz w:val="21"/>
                <w:szCs w:val="21"/>
              </w:rPr>
              <w:t>主要水厂数（个）</w:t>
            </w:r>
          </w:p>
        </w:tc>
        <w:tc>
          <w:tcPr>
            <w:tcW w:w="2500" w:type="dxa"/>
          </w:tcPr>
          <w:p w:rsidR="00484E90" w:rsidRPr="002F2831" w:rsidRDefault="00484E90" w:rsidP="00B03F6E">
            <w:pPr>
              <w:spacing w:line="240" w:lineRule="auto"/>
              <w:ind w:firstLineChars="0" w:firstLine="0"/>
              <w:rPr>
                <w:rFonts w:asciiTheme="minorEastAsia" w:eastAsiaTheme="minorEastAsia" w:hAnsiTheme="minorEastAsia"/>
                <w:b/>
                <w:sz w:val="21"/>
                <w:szCs w:val="21"/>
              </w:rPr>
            </w:pPr>
            <w:r w:rsidRPr="002F2831">
              <w:rPr>
                <w:rFonts w:asciiTheme="minorEastAsia" w:eastAsiaTheme="minorEastAsia" w:hAnsiTheme="minorEastAsia" w:hint="eastAsia"/>
                <w:b/>
                <w:sz w:val="21"/>
                <w:szCs w:val="21"/>
              </w:rPr>
              <w:t>年供水量（万吨）</w:t>
            </w:r>
          </w:p>
        </w:tc>
        <w:tc>
          <w:tcPr>
            <w:tcW w:w="2005" w:type="dxa"/>
          </w:tcPr>
          <w:p w:rsidR="00484E90" w:rsidRPr="002F2831" w:rsidRDefault="00484E90" w:rsidP="00B03F6E">
            <w:pPr>
              <w:spacing w:line="240" w:lineRule="auto"/>
              <w:ind w:firstLineChars="0" w:firstLine="0"/>
              <w:rPr>
                <w:rFonts w:asciiTheme="minorEastAsia" w:eastAsiaTheme="minorEastAsia" w:hAnsiTheme="minorEastAsia"/>
                <w:b/>
                <w:sz w:val="21"/>
                <w:szCs w:val="21"/>
              </w:rPr>
            </w:pPr>
            <w:r w:rsidRPr="002F2831">
              <w:rPr>
                <w:rFonts w:asciiTheme="minorEastAsia" w:eastAsiaTheme="minorEastAsia" w:hAnsiTheme="minorEastAsia" w:hint="eastAsia"/>
                <w:b/>
                <w:sz w:val="21"/>
                <w:szCs w:val="21"/>
              </w:rPr>
              <w:t>水源地</w:t>
            </w:r>
          </w:p>
        </w:tc>
      </w:tr>
      <w:tr w:rsidR="00484E90" w:rsidRPr="002F2831" w:rsidTr="00B03F6E">
        <w:trPr>
          <w:trHeight w:val="312"/>
        </w:trPr>
        <w:tc>
          <w:tcPr>
            <w:tcW w:w="18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市区</w:t>
            </w:r>
          </w:p>
        </w:tc>
        <w:tc>
          <w:tcPr>
            <w:tcW w:w="22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2</w:t>
            </w:r>
          </w:p>
        </w:tc>
        <w:tc>
          <w:tcPr>
            <w:tcW w:w="2500" w:type="dxa"/>
          </w:tcPr>
          <w:p w:rsidR="00484E90" w:rsidRPr="002F2831" w:rsidRDefault="00B93003" w:rsidP="00B03F6E">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10913</w:t>
            </w:r>
          </w:p>
        </w:tc>
        <w:tc>
          <w:tcPr>
            <w:tcW w:w="2005"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沭新渠</w:t>
            </w:r>
          </w:p>
        </w:tc>
      </w:tr>
      <w:tr w:rsidR="00484E90" w:rsidRPr="002F2831" w:rsidTr="00B03F6E">
        <w:trPr>
          <w:trHeight w:val="312"/>
        </w:trPr>
        <w:tc>
          <w:tcPr>
            <w:tcW w:w="18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赣榆区</w:t>
            </w:r>
          </w:p>
        </w:tc>
        <w:tc>
          <w:tcPr>
            <w:tcW w:w="22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1</w:t>
            </w:r>
          </w:p>
        </w:tc>
        <w:tc>
          <w:tcPr>
            <w:tcW w:w="2500" w:type="dxa"/>
          </w:tcPr>
          <w:p w:rsidR="00484E90" w:rsidRPr="002F2831" w:rsidRDefault="00B93003" w:rsidP="00B03F6E">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1221</w:t>
            </w:r>
          </w:p>
        </w:tc>
        <w:tc>
          <w:tcPr>
            <w:tcW w:w="2005"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塔山水库</w:t>
            </w:r>
          </w:p>
        </w:tc>
      </w:tr>
      <w:tr w:rsidR="00484E90" w:rsidRPr="002F2831" w:rsidTr="00B03F6E">
        <w:trPr>
          <w:trHeight w:val="312"/>
        </w:trPr>
        <w:tc>
          <w:tcPr>
            <w:tcW w:w="18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东海县城</w:t>
            </w:r>
          </w:p>
        </w:tc>
        <w:tc>
          <w:tcPr>
            <w:tcW w:w="22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1</w:t>
            </w:r>
          </w:p>
        </w:tc>
        <w:tc>
          <w:tcPr>
            <w:tcW w:w="25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624</w:t>
            </w:r>
          </w:p>
        </w:tc>
        <w:tc>
          <w:tcPr>
            <w:tcW w:w="2005" w:type="dxa"/>
          </w:tcPr>
          <w:p w:rsidR="00484E90" w:rsidRPr="002F2831" w:rsidRDefault="00ED4BAA"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沭新渠</w:t>
            </w:r>
          </w:p>
        </w:tc>
      </w:tr>
      <w:tr w:rsidR="00484E90" w:rsidRPr="002F2831" w:rsidTr="00B03F6E">
        <w:trPr>
          <w:trHeight w:val="312"/>
        </w:trPr>
        <w:tc>
          <w:tcPr>
            <w:tcW w:w="18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灌云县城</w:t>
            </w:r>
          </w:p>
        </w:tc>
        <w:tc>
          <w:tcPr>
            <w:tcW w:w="22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1</w:t>
            </w:r>
          </w:p>
        </w:tc>
        <w:tc>
          <w:tcPr>
            <w:tcW w:w="2500" w:type="dxa"/>
          </w:tcPr>
          <w:p w:rsidR="00484E90" w:rsidRPr="002F2831" w:rsidRDefault="00B93003" w:rsidP="00B03F6E">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1032</w:t>
            </w:r>
          </w:p>
        </w:tc>
        <w:tc>
          <w:tcPr>
            <w:tcW w:w="2005"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叮当河</w:t>
            </w:r>
          </w:p>
        </w:tc>
      </w:tr>
      <w:tr w:rsidR="00484E90" w:rsidRPr="002F2831" w:rsidTr="00B03F6E">
        <w:trPr>
          <w:trHeight w:val="312"/>
        </w:trPr>
        <w:tc>
          <w:tcPr>
            <w:tcW w:w="18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灌南县城</w:t>
            </w:r>
          </w:p>
        </w:tc>
        <w:tc>
          <w:tcPr>
            <w:tcW w:w="22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1</w:t>
            </w:r>
          </w:p>
        </w:tc>
        <w:tc>
          <w:tcPr>
            <w:tcW w:w="25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1020</w:t>
            </w:r>
          </w:p>
        </w:tc>
        <w:tc>
          <w:tcPr>
            <w:tcW w:w="2005"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北六塘河</w:t>
            </w:r>
          </w:p>
        </w:tc>
      </w:tr>
      <w:tr w:rsidR="00484E90" w:rsidRPr="002F2831" w:rsidTr="00B03F6E">
        <w:trPr>
          <w:trHeight w:val="312"/>
        </w:trPr>
        <w:tc>
          <w:tcPr>
            <w:tcW w:w="18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hint="eastAsia"/>
                <w:sz w:val="21"/>
                <w:szCs w:val="21"/>
              </w:rPr>
              <w:t>合计</w:t>
            </w:r>
          </w:p>
        </w:tc>
        <w:tc>
          <w:tcPr>
            <w:tcW w:w="2200"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6</w:t>
            </w:r>
          </w:p>
        </w:tc>
        <w:tc>
          <w:tcPr>
            <w:tcW w:w="2500" w:type="dxa"/>
          </w:tcPr>
          <w:p w:rsidR="00484E90" w:rsidRPr="002F2831" w:rsidRDefault="00B93003" w:rsidP="00B03F6E">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14800</w:t>
            </w:r>
          </w:p>
        </w:tc>
        <w:tc>
          <w:tcPr>
            <w:tcW w:w="2005" w:type="dxa"/>
          </w:tcPr>
          <w:p w:rsidR="00484E90" w:rsidRPr="002F2831" w:rsidRDefault="00484E90" w:rsidP="00B03F6E">
            <w:pPr>
              <w:spacing w:line="240" w:lineRule="auto"/>
              <w:ind w:firstLineChars="0" w:firstLine="0"/>
              <w:rPr>
                <w:rFonts w:asciiTheme="minorEastAsia" w:eastAsiaTheme="minorEastAsia" w:hAnsiTheme="minorEastAsia"/>
                <w:sz w:val="21"/>
                <w:szCs w:val="21"/>
              </w:rPr>
            </w:pPr>
            <w:r w:rsidRPr="002F2831">
              <w:rPr>
                <w:rFonts w:asciiTheme="minorEastAsia" w:eastAsiaTheme="minorEastAsia" w:hAnsiTheme="minorEastAsia"/>
                <w:sz w:val="21"/>
                <w:szCs w:val="21"/>
              </w:rPr>
              <w:t>/</w:t>
            </w:r>
          </w:p>
        </w:tc>
      </w:tr>
    </w:tbl>
    <w:p w:rsidR="00A043A8" w:rsidRDefault="00A043A8" w:rsidP="004061E3">
      <w:pPr>
        <w:ind w:firstLine="480"/>
      </w:pPr>
      <w:r w:rsidRPr="0099406E">
        <w:t>201</w:t>
      </w:r>
      <w:r w:rsidR="00B93003">
        <w:rPr>
          <w:rFonts w:hint="eastAsia"/>
        </w:rPr>
        <w:t>6</w:t>
      </w:r>
      <w:r w:rsidRPr="0099406E">
        <w:rPr>
          <w:rFonts w:hint="eastAsia"/>
        </w:rPr>
        <w:t>年</w:t>
      </w:r>
      <w:r w:rsidR="00587E45">
        <w:rPr>
          <w:rFonts w:hint="eastAsia"/>
        </w:rPr>
        <w:t>连云港</w:t>
      </w:r>
      <w:r>
        <w:rPr>
          <w:rFonts w:hint="eastAsia"/>
        </w:rPr>
        <w:t>全市</w:t>
      </w:r>
      <w:r w:rsidRPr="0099406E">
        <w:rPr>
          <w:rFonts w:hint="eastAsia"/>
        </w:rPr>
        <w:t>水源地水质常规指标、</w:t>
      </w:r>
      <w:r w:rsidRPr="0099406E">
        <w:t>VOC(</w:t>
      </w:r>
      <w:r w:rsidRPr="0099406E">
        <w:rPr>
          <w:rFonts w:hint="eastAsia"/>
        </w:rPr>
        <w:t>挥发性有机物</w:t>
      </w:r>
      <w:r w:rsidRPr="0099406E">
        <w:t>)</w:t>
      </w:r>
      <w:r w:rsidRPr="0099406E">
        <w:rPr>
          <w:rFonts w:hint="eastAsia"/>
        </w:rPr>
        <w:t>、</w:t>
      </w:r>
      <w:r w:rsidRPr="0099406E">
        <w:t>SVOC</w:t>
      </w:r>
      <w:r w:rsidR="007B24D1">
        <w:rPr>
          <w:rFonts w:hint="eastAsia"/>
        </w:rPr>
        <w:t>（</w:t>
      </w:r>
      <w:r w:rsidR="007B24D1" w:rsidRPr="0099406E">
        <w:rPr>
          <w:rFonts w:hint="eastAsia"/>
        </w:rPr>
        <w:t>半挥发性有机物</w:t>
      </w:r>
      <w:r w:rsidR="007B24D1">
        <w:rPr>
          <w:rFonts w:hint="eastAsia"/>
        </w:rPr>
        <w:t>）、</w:t>
      </w:r>
      <w:r w:rsidRPr="0099406E">
        <w:rPr>
          <w:rFonts w:hint="eastAsia"/>
        </w:rPr>
        <w:t>农药和重金属类等指标均满足国家颁布的《地表水环境质量标准》（</w:t>
      </w:r>
      <w:r w:rsidRPr="0099406E">
        <w:t>GB3838-2002</w:t>
      </w:r>
      <w:r w:rsidRPr="0099406E">
        <w:rPr>
          <w:rFonts w:hint="eastAsia"/>
        </w:rPr>
        <w:t>）Ⅲ类标准，水质达标率为</w:t>
      </w:r>
      <w:r w:rsidRPr="0099406E">
        <w:t>100%</w:t>
      </w:r>
      <w:r>
        <w:rPr>
          <w:rFonts w:hint="eastAsia"/>
        </w:rPr>
        <w:t>。</w:t>
      </w:r>
    </w:p>
    <w:p w:rsidR="00CE6175" w:rsidRDefault="00B93003" w:rsidP="00C81EF0">
      <w:pPr>
        <w:ind w:firstLine="480"/>
      </w:pPr>
      <w:r>
        <w:rPr>
          <w:rFonts w:asciiTheme="minorEastAsia" w:hAnsiTheme="minorEastAsia" w:hint="eastAsia"/>
        </w:rPr>
        <w:t>连云港市</w:t>
      </w:r>
      <w:r w:rsidRPr="000C2775">
        <w:rPr>
          <w:rFonts w:hint="eastAsia"/>
        </w:rPr>
        <w:t>地处沂、沭</w:t>
      </w:r>
      <w:r w:rsidRPr="000C2775">
        <w:rPr>
          <w:rFonts w:asciiTheme="minorEastAsia" w:hAnsiTheme="minorEastAsia" w:hint="eastAsia"/>
        </w:rPr>
        <w:t>、泗</w:t>
      </w:r>
      <w:r w:rsidRPr="000C2775">
        <w:rPr>
          <w:rFonts w:hint="eastAsia"/>
        </w:rPr>
        <w:t>河下游</w:t>
      </w:r>
      <w:r w:rsidRPr="000C2775">
        <w:rPr>
          <w:rFonts w:asciiTheme="minorEastAsia" w:hAnsiTheme="minorEastAsia" w:hint="eastAsia"/>
        </w:rPr>
        <w:t>，饮用水源地易受上游来水及</w:t>
      </w:r>
      <w:r w:rsidRPr="000C2775">
        <w:t>工业废水、生活污水</w:t>
      </w:r>
      <w:r w:rsidRPr="000C2775">
        <w:rPr>
          <w:rFonts w:asciiTheme="minorEastAsia" w:hAnsiTheme="minorEastAsia" w:hint="eastAsia"/>
        </w:rPr>
        <w:t>、</w:t>
      </w:r>
      <w:r w:rsidRPr="000C2775">
        <w:t>农业面源</w:t>
      </w:r>
      <w:r w:rsidRPr="000C2775">
        <w:rPr>
          <w:rFonts w:asciiTheme="minorEastAsia" w:hAnsiTheme="minorEastAsia" w:hint="eastAsia"/>
        </w:rPr>
        <w:t>污染，</w:t>
      </w:r>
      <w:r w:rsidRPr="000C2775">
        <w:rPr>
          <w:rFonts w:hint="eastAsia"/>
        </w:rPr>
        <w:t>从受污染的时程来看，多发生在汛期与农业用水高峰期。监测数据显示，市区及各县区饮用水源地水质呈现丰水期劣于枯水期和平水期的污染特征。</w:t>
      </w:r>
      <w:r w:rsidR="00CE6175" w:rsidRPr="00772957">
        <w:rPr>
          <w:rFonts w:hint="eastAsia"/>
        </w:rPr>
        <w:t>从综合污染指数比较看，污染程度从重向轻排序依次为淮沭干渠</w:t>
      </w:r>
      <w:r w:rsidR="00CE6175">
        <w:rPr>
          <w:rFonts w:hint="eastAsia"/>
        </w:rPr>
        <w:t>、</w:t>
      </w:r>
      <w:r w:rsidR="00CE6175" w:rsidRPr="00772957">
        <w:rPr>
          <w:rFonts w:hint="eastAsia"/>
        </w:rPr>
        <w:t>叮当河</w:t>
      </w:r>
      <w:r w:rsidR="00CE6175">
        <w:rPr>
          <w:rFonts w:hint="eastAsia"/>
        </w:rPr>
        <w:t>、北六塘河、沭新渠、塔山水库。</w:t>
      </w:r>
      <w:r w:rsidR="00CE6175" w:rsidRPr="00431D87">
        <w:rPr>
          <w:rFonts w:hint="eastAsia"/>
        </w:rPr>
        <w:t>东海县饮用水源地受上游来水及农业面源水质影响相对较大，水质相对较差。</w:t>
      </w:r>
    </w:p>
    <w:p w:rsidR="000C2775" w:rsidRPr="009025B7" w:rsidRDefault="000C2775" w:rsidP="009025B7">
      <w:pPr>
        <w:ind w:firstLine="482"/>
        <w:rPr>
          <w:b/>
        </w:rPr>
      </w:pPr>
      <w:r w:rsidRPr="009025B7">
        <w:rPr>
          <w:rFonts w:hint="eastAsia"/>
          <w:b/>
        </w:rPr>
        <w:t>（</w:t>
      </w:r>
      <w:r w:rsidRPr="009025B7">
        <w:rPr>
          <w:rFonts w:hint="eastAsia"/>
          <w:b/>
        </w:rPr>
        <w:t>2</w:t>
      </w:r>
      <w:r w:rsidRPr="009025B7">
        <w:rPr>
          <w:rFonts w:hint="eastAsia"/>
          <w:b/>
        </w:rPr>
        <w:t>）地表水监测状况</w:t>
      </w:r>
    </w:p>
    <w:p w:rsidR="006429EA" w:rsidRDefault="006429EA" w:rsidP="004061E3">
      <w:pPr>
        <w:ind w:firstLine="480"/>
      </w:pPr>
      <w:r>
        <w:rPr>
          <w:rFonts w:hint="eastAsia"/>
        </w:rPr>
        <w:t>2016</w:t>
      </w:r>
      <w:r>
        <w:rPr>
          <w:rFonts w:hint="eastAsia"/>
        </w:rPr>
        <w:t>年全市共</w:t>
      </w:r>
      <w:r>
        <w:rPr>
          <w:rFonts w:hint="eastAsia"/>
        </w:rPr>
        <w:t>84</w:t>
      </w:r>
      <w:r>
        <w:rPr>
          <w:rFonts w:hint="eastAsia"/>
        </w:rPr>
        <w:t>个地表水监测断面，</w:t>
      </w:r>
      <w:r w:rsidR="00D66223">
        <w:rPr>
          <w:rFonts w:hint="eastAsia"/>
        </w:rPr>
        <w:t>其中达到</w:t>
      </w:r>
      <w:r w:rsidR="00417D60" w:rsidRPr="00B766A3">
        <w:rPr>
          <w:rFonts w:hint="eastAsia"/>
        </w:rPr>
        <w:t>Ⅲ</w:t>
      </w:r>
      <w:r w:rsidR="00417D60">
        <w:rPr>
          <w:rFonts w:hint="eastAsia"/>
        </w:rPr>
        <w:t>类</w:t>
      </w:r>
      <w:r w:rsidR="001513A4">
        <w:rPr>
          <w:rFonts w:hint="eastAsia"/>
        </w:rPr>
        <w:t>别的断面有</w:t>
      </w:r>
      <w:r w:rsidR="001513A4">
        <w:rPr>
          <w:rFonts w:hint="eastAsia"/>
        </w:rPr>
        <w:t>39</w:t>
      </w:r>
      <w:r w:rsidR="001513A4">
        <w:rPr>
          <w:rFonts w:hint="eastAsia"/>
        </w:rPr>
        <w:t>个，占总监测断面数的</w:t>
      </w:r>
      <w:r w:rsidR="001513A4">
        <w:rPr>
          <w:rFonts w:hint="eastAsia"/>
        </w:rPr>
        <w:t>46.4%</w:t>
      </w:r>
      <w:r w:rsidR="001513A4">
        <w:rPr>
          <w:rFonts w:hint="eastAsia"/>
        </w:rPr>
        <w:t>，</w:t>
      </w:r>
      <w:r w:rsidR="009025B7" w:rsidRPr="0077228F">
        <w:rPr>
          <w:rFonts w:hint="eastAsia"/>
          <w:kern w:val="0"/>
        </w:rPr>
        <w:t>Ⅳ</w:t>
      </w:r>
      <w:r w:rsidR="001513A4">
        <w:rPr>
          <w:rFonts w:hint="eastAsia"/>
        </w:rPr>
        <w:t>类水质类别的断面数有</w:t>
      </w:r>
      <w:r w:rsidR="001513A4">
        <w:rPr>
          <w:rFonts w:hint="eastAsia"/>
        </w:rPr>
        <w:t>18</w:t>
      </w:r>
      <w:r w:rsidR="001513A4">
        <w:rPr>
          <w:rFonts w:hint="eastAsia"/>
        </w:rPr>
        <w:t>个，占总监测断面数的</w:t>
      </w:r>
      <w:r w:rsidR="001513A4">
        <w:rPr>
          <w:rFonts w:hint="eastAsia"/>
        </w:rPr>
        <w:t>21.4%</w:t>
      </w:r>
      <w:r w:rsidR="001513A4">
        <w:rPr>
          <w:rFonts w:hint="eastAsia"/>
        </w:rPr>
        <w:t>，</w:t>
      </w:r>
      <w:r w:rsidR="009025B7" w:rsidRPr="009D0570">
        <w:rPr>
          <w:rFonts w:hint="eastAsia"/>
        </w:rPr>
        <w:t>Ⅴ</w:t>
      </w:r>
      <w:r w:rsidR="001513A4">
        <w:rPr>
          <w:rFonts w:hint="eastAsia"/>
        </w:rPr>
        <w:t>类水质类别的断面数有</w:t>
      </w:r>
      <w:r w:rsidR="001513A4">
        <w:rPr>
          <w:rFonts w:hint="eastAsia"/>
        </w:rPr>
        <w:t>7</w:t>
      </w:r>
      <w:r w:rsidR="001513A4">
        <w:rPr>
          <w:rFonts w:hint="eastAsia"/>
        </w:rPr>
        <w:t>个，占总监测断面数的</w:t>
      </w:r>
      <w:r w:rsidR="001513A4">
        <w:rPr>
          <w:rFonts w:hint="eastAsia"/>
        </w:rPr>
        <w:t>8.33%</w:t>
      </w:r>
      <w:r w:rsidR="001513A4">
        <w:rPr>
          <w:rFonts w:hint="eastAsia"/>
        </w:rPr>
        <w:t>。劣</w:t>
      </w:r>
      <w:r w:rsidR="009025B7" w:rsidRPr="009D0570">
        <w:rPr>
          <w:rFonts w:hint="eastAsia"/>
        </w:rPr>
        <w:t>Ⅴ</w:t>
      </w:r>
      <w:r w:rsidR="001513A4">
        <w:rPr>
          <w:rFonts w:hint="eastAsia"/>
        </w:rPr>
        <w:t>类</w:t>
      </w:r>
      <w:r w:rsidR="001513A4">
        <w:rPr>
          <w:rFonts w:hint="eastAsia"/>
        </w:rPr>
        <w:t>20</w:t>
      </w:r>
      <w:r w:rsidR="001513A4">
        <w:rPr>
          <w:rFonts w:hint="eastAsia"/>
        </w:rPr>
        <w:t>个，占监测断面数的</w:t>
      </w:r>
      <w:r w:rsidR="001513A4">
        <w:rPr>
          <w:rFonts w:hint="eastAsia"/>
        </w:rPr>
        <w:t>23.8%</w:t>
      </w:r>
      <w:r w:rsidR="001513A4">
        <w:rPr>
          <w:rFonts w:hint="eastAsia"/>
        </w:rPr>
        <w:t>。全市水环境呈中度污染状态。全市共有</w:t>
      </w:r>
      <w:r w:rsidR="001513A4">
        <w:rPr>
          <w:rFonts w:hint="eastAsia"/>
        </w:rPr>
        <w:t>50</w:t>
      </w:r>
      <w:r w:rsidR="001513A4">
        <w:rPr>
          <w:rFonts w:hint="eastAsia"/>
        </w:rPr>
        <w:t>个断面达到功能区水质要求，达标率为</w:t>
      </w:r>
      <w:r w:rsidR="001513A4">
        <w:rPr>
          <w:rFonts w:hint="eastAsia"/>
        </w:rPr>
        <w:t>59.5%</w:t>
      </w:r>
      <w:r w:rsidR="001513A4">
        <w:rPr>
          <w:rFonts w:hint="eastAsia"/>
        </w:rPr>
        <w:t>。</w:t>
      </w:r>
    </w:p>
    <w:p w:rsidR="00746958" w:rsidRPr="00182AC6" w:rsidRDefault="00750DCC" w:rsidP="00182AC6">
      <w:pPr>
        <w:ind w:firstLine="482"/>
        <w:rPr>
          <w:b/>
        </w:rPr>
      </w:pPr>
      <w:r>
        <w:rPr>
          <w:b/>
        </w:rPr>
        <w:fldChar w:fldCharType="begin"/>
      </w:r>
      <w:r w:rsidR="00C81EF0">
        <w:rPr>
          <w:b/>
        </w:rPr>
        <w:instrText xml:space="preserve"> </w:instrText>
      </w:r>
      <w:r w:rsidR="00C81EF0">
        <w:rPr>
          <w:rFonts w:hint="eastAsia"/>
          <w:b/>
        </w:rPr>
        <w:instrText>= 1 \* GB3</w:instrText>
      </w:r>
      <w:r w:rsidR="00C81EF0">
        <w:rPr>
          <w:b/>
        </w:rPr>
        <w:instrText xml:space="preserve"> </w:instrText>
      </w:r>
      <w:r>
        <w:rPr>
          <w:b/>
        </w:rPr>
        <w:fldChar w:fldCharType="separate"/>
      </w:r>
      <w:r w:rsidR="00C81EF0">
        <w:rPr>
          <w:rFonts w:hint="eastAsia"/>
          <w:b/>
          <w:noProof/>
        </w:rPr>
        <w:t>①</w:t>
      </w:r>
      <w:r>
        <w:rPr>
          <w:b/>
        </w:rPr>
        <w:fldChar w:fldCharType="end"/>
      </w:r>
      <w:r w:rsidR="00746958" w:rsidRPr="00182AC6">
        <w:rPr>
          <w:rFonts w:hint="eastAsia"/>
          <w:b/>
        </w:rPr>
        <w:t>国考断面</w:t>
      </w:r>
    </w:p>
    <w:p w:rsidR="00746958" w:rsidRDefault="00746958" w:rsidP="004061E3">
      <w:pPr>
        <w:ind w:firstLine="480"/>
      </w:pPr>
      <w:r>
        <w:rPr>
          <w:rFonts w:hint="eastAsia"/>
        </w:rPr>
        <w:t>2016</w:t>
      </w:r>
      <w:r>
        <w:rPr>
          <w:rFonts w:hint="eastAsia"/>
        </w:rPr>
        <w:t>年全市</w:t>
      </w:r>
      <w:r>
        <w:rPr>
          <w:rFonts w:hint="eastAsia"/>
        </w:rPr>
        <w:t>6</w:t>
      </w:r>
      <w:r>
        <w:rPr>
          <w:rFonts w:hint="eastAsia"/>
        </w:rPr>
        <w:t>个地表水国考断面中，蔷薇河临洪闸、古泊善后河善后河闸、通榆河沭南闸、淮沭新河新村桥</w:t>
      </w:r>
      <w:r>
        <w:rPr>
          <w:rFonts w:hint="eastAsia"/>
        </w:rPr>
        <w:t>4</w:t>
      </w:r>
      <w:r>
        <w:rPr>
          <w:rFonts w:hint="eastAsia"/>
        </w:rPr>
        <w:t>个断面水质符合</w:t>
      </w:r>
      <w:r w:rsidRPr="00B766A3">
        <w:rPr>
          <w:rFonts w:hint="eastAsia"/>
        </w:rPr>
        <w:t>Ⅲ</w:t>
      </w:r>
      <w:r>
        <w:rPr>
          <w:rFonts w:hint="eastAsia"/>
        </w:rPr>
        <w:t>类标准，灌河大桥断面水质为</w:t>
      </w:r>
      <w:r w:rsidRPr="0077228F">
        <w:rPr>
          <w:rFonts w:hint="eastAsia"/>
          <w:kern w:val="0"/>
        </w:rPr>
        <w:t>Ⅳ</w:t>
      </w:r>
      <w:r>
        <w:rPr>
          <w:rFonts w:hint="eastAsia"/>
          <w:kern w:val="0"/>
        </w:rPr>
        <w:t>类标准，主要污染物为总磷（</w:t>
      </w:r>
      <w:r>
        <w:rPr>
          <w:rFonts w:hint="eastAsia"/>
          <w:kern w:val="0"/>
        </w:rPr>
        <w:t>0.05</w:t>
      </w:r>
      <w:r>
        <w:rPr>
          <w:rFonts w:hint="eastAsia"/>
          <w:kern w:val="0"/>
        </w:rPr>
        <w:t>），西盐大浦河桥断面属于劣</w:t>
      </w:r>
      <w:r w:rsidRPr="009D0570">
        <w:rPr>
          <w:rFonts w:hint="eastAsia"/>
        </w:rPr>
        <w:t>Ⅴ</w:t>
      </w:r>
      <w:r>
        <w:rPr>
          <w:rFonts w:hint="eastAsia"/>
        </w:rPr>
        <w:t>类水，主</w:t>
      </w:r>
      <w:r>
        <w:rPr>
          <w:rFonts w:hint="eastAsia"/>
        </w:rPr>
        <w:lastRenderedPageBreak/>
        <w:t>要污染物为氨氮。</w:t>
      </w:r>
    </w:p>
    <w:p w:rsidR="009160D0" w:rsidRPr="009160D0" w:rsidRDefault="00750DCC" w:rsidP="009160D0">
      <w:pPr>
        <w:ind w:firstLine="482"/>
        <w:rPr>
          <w:b/>
        </w:rPr>
      </w:pPr>
      <w:r>
        <w:rPr>
          <w:b/>
        </w:rPr>
        <w:fldChar w:fldCharType="begin"/>
      </w:r>
      <w:r w:rsidR="00C81EF0">
        <w:rPr>
          <w:b/>
        </w:rPr>
        <w:instrText xml:space="preserve"> </w:instrText>
      </w:r>
      <w:r w:rsidR="00C81EF0">
        <w:rPr>
          <w:rFonts w:hint="eastAsia"/>
          <w:b/>
        </w:rPr>
        <w:instrText>= 2 \* GB3</w:instrText>
      </w:r>
      <w:r w:rsidR="00C81EF0">
        <w:rPr>
          <w:b/>
        </w:rPr>
        <w:instrText xml:space="preserve"> </w:instrText>
      </w:r>
      <w:r>
        <w:rPr>
          <w:b/>
        </w:rPr>
        <w:fldChar w:fldCharType="separate"/>
      </w:r>
      <w:r w:rsidR="00C81EF0">
        <w:rPr>
          <w:rFonts w:hint="eastAsia"/>
          <w:b/>
          <w:noProof/>
        </w:rPr>
        <w:t>②</w:t>
      </w:r>
      <w:r>
        <w:rPr>
          <w:b/>
        </w:rPr>
        <w:fldChar w:fldCharType="end"/>
      </w:r>
      <w:r w:rsidR="009160D0" w:rsidRPr="009160D0">
        <w:rPr>
          <w:rFonts w:hint="eastAsia"/>
          <w:b/>
        </w:rPr>
        <w:t>省考断面</w:t>
      </w:r>
    </w:p>
    <w:p w:rsidR="009160D0" w:rsidRDefault="009160D0" w:rsidP="004061E3">
      <w:pPr>
        <w:ind w:firstLine="480"/>
      </w:pPr>
      <w:r>
        <w:rPr>
          <w:rFonts w:hint="eastAsia"/>
        </w:rPr>
        <w:t>2016</w:t>
      </w:r>
      <w:r>
        <w:rPr>
          <w:rFonts w:hint="eastAsia"/>
        </w:rPr>
        <w:t>年</w:t>
      </w:r>
      <w:r>
        <w:rPr>
          <w:rFonts w:hint="eastAsia"/>
        </w:rPr>
        <w:t>22</w:t>
      </w:r>
      <w:r>
        <w:rPr>
          <w:rFonts w:hint="eastAsia"/>
        </w:rPr>
        <w:t>个省考断面中</w:t>
      </w:r>
      <w:r>
        <w:rPr>
          <w:rFonts w:hint="eastAsia"/>
        </w:rPr>
        <w:t>14</w:t>
      </w:r>
      <w:r>
        <w:rPr>
          <w:rFonts w:hint="eastAsia"/>
        </w:rPr>
        <w:t>个断面符合地表</w:t>
      </w:r>
      <w:r w:rsidRPr="0099406E">
        <w:rPr>
          <w:rFonts w:hint="eastAsia"/>
        </w:rPr>
        <w:t>Ⅲ</w:t>
      </w:r>
      <w:r>
        <w:rPr>
          <w:rFonts w:hint="eastAsia"/>
        </w:rPr>
        <w:t>水类标准，占比</w:t>
      </w:r>
      <w:r>
        <w:rPr>
          <w:rFonts w:hint="eastAsia"/>
        </w:rPr>
        <w:t>6.3%</w:t>
      </w:r>
      <w:r>
        <w:rPr>
          <w:rFonts w:hint="eastAsia"/>
        </w:rPr>
        <w:t>，</w:t>
      </w:r>
      <w:r>
        <w:rPr>
          <w:rFonts w:hint="eastAsia"/>
        </w:rPr>
        <w:t>3</w:t>
      </w:r>
      <w:r>
        <w:rPr>
          <w:rFonts w:hint="eastAsia"/>
        </w:rPr>
        <w:t>个属于</w:t>
      </w:r>
      <w:r>
        <w:rPr>
          <w:rFonts w:hint="eastAsia"/>
          <w:kern w:val="0"/>
        </w:rPr>
        <w:t>劣</w:t>
      </w:r>
      <w:r w:rsidRPr="009D0570">
        <w:rPr>
          <w:rFonts w:hint="eastAsia"/>
        </w:rPr>
        <w:t>Ⅴ</w:t>
      </w:r>
      <w:r>
        <w:rPr>
          <w:rFonts w:hint="eastAsia"/>
        </w:rPr>
        <w:t>类水，占比</w:t>
      </w:r>
      <w:r>
        <w:rPr>
          <w:rFonts w:hint="eastAsia"/>
        </w:rPr>
        <w:t>13.6%</w:t>
      </w:r>
      <w:r>
        <w:rPr>
          <w:rFonts w:hint="eastAsia"/>
        </w:rPr>
        <w:t>。</w:t>
      </w:r>
      <w:r>
        <w:rPr>
          <w:rFonts w:hint="eastAsia"/>
        </w:rPr>
        <w:t>17</w:t>
      </w:r>
      <w:r>
        <w:rPr>
          <w:rFonts w:hint="eastAsia"/>
        </w:rPr>
        <w:t>个断面达到功能区要求，达标率为</w:t>
      </w:r>
      <w:r>
        <w:rPr>
          <w:rFonts w:hint="eastAsia"/>
        </w:rPr>
        <w:t>77.3%</w:t>
      </w:r>
      <w:r>
        <w:rPr>
          <w:rFonts w:hint="eastAsia"/>
        </w:rPr>
        <w:t>。</w:t>
      </w:r>
    </w:p>
    <w:p w:rsidR="009160D0" w:rsidRPr="009160D0" w:rsidRDefault="00750DCC" w:rsidP="009160D0">
      <w:pPr>
        <w:ind w:firstLine="482"/>
        <w:rPr>
          <w:b/>
        </w:rPr>
      </w:pPr>
      <w:r>
        <w:rPr>
          <w:b/>
        </w:rPr>
        <w:fldChar w:fldCharType="begin"/>
      </w:r>
      <w:r w:rsidR="00C81EF0">
        <w:rPr>
          <w:b/>
        </w:rPr>
        <w:instrText xml:space="preserve"> </w:instrText>
      </w:r>
      <w:r w:rsidR="00C81EF0">
        <w:rPr>
          <w:rFonts w:hint="eastAsia"/>
          <w:b/>
        </w:rPr>
        <w:instrText>= 3 \* GB3</w:instrText>
      </w:r>
      <w:r w:rsidR="00C81EF0">
        <w:rPr>
          <w:b/>
        </w:rPr>
        <w:instrText xml:space="preserve"> </w:instrText>
      </w:r>
      <w:r>
        <w:rPr>
          <w:b/>
        </w:rPr>
        <w:fldChar w:fldCharType="separate"/>
      </w:r>
      <w:r w:rsidR="00C81EF0">
        <w:rPr>
          <w:rFonts w:hint="eastAsia"/>
          <w:b/>
          <w:noProof/>
        </w:rPr>
        <w:t>③</w:t>
      </w:r>
      <w:r>
        <w:rPr>
          <w:b/>
        </w:rPr>
        <w:fldChar w:fldCharType="end"/>
      </w:r>
      <w:r w:rsidR="009160D0" w:rsidRPr="009160D0">
        <w:rPr>
          <w:rFonts w:hint="eastAsia"/>
          <w:b/>
        </w:rPr>
        <w:t>市控断面</w:t>
      </w:r>
    </w:p>
    <w:p w:rsidR="009160D0" w:rsidRDefault="009160D0" w:rsidP="009160D0">
      <w:pPr>
        <w:ind w:firstLine="480"/>
      </w:pPr>
      <w:r w:rsidRPr="009160D0">
        <w:rPr>
          <w:rFonts w:hint="eastAsia"/>
        </w:rPr>
        <w:t>2</w:t>
      </w:r>
      <w:r w:rsidRPr="009160D0">
        <w:t>016</w:t>
      </w:r>
      <w:r w:rsidRPr="009160D0">
        <w:t>年，</w:t>
      </w:r>
      <w:r w:rsidR="00C17C3A">
        <w:t>连云港市</w:t>
      </w:r>
      <w:r w:rsidRPr="009160D0">
        <w:t>共有</w:t>
      </w:r>
      <w:r w:rsidRPr="009160D0">
        <w:t>15</w:t>
      </w:r>
      <w:r w:rsidRPr="009160D0">
        <w:t>个市控监测断面，整体处于中度污染状态。</w:t>
      </w:r>
      <w:r w:rsidRPr="009160D0">
        <w:t xml:space="preserve"> </w:t>
      </w:r>
      <w:r w:rsidRPr="009160D0">
        <w:t>其中</w:t>
      </w:r>
      <w:r w:rsidRPr="009160D0">
        <w:t>III</w:t>
      </w:r>
      <w:r w:rsidRPr="009160D0">
        <w:rPr>
          <w:rFonts w:hint="eastAsia"/>
        </w:rPr>
        <w:t>类以上水质断面占</w:t>
      </w:r>
      <w:r w:rsidRPr="009160D0">
        <w:t>33</w:t>
      </w:r>
      <w:r w:rsidRPr="009160D0">
        <w:rPr>
          <w:rFonts w:hint="eastAsia"/>
        </w:rPr>
        <w:t>.</w:t>
      </w:r>
      <w:r w:rsidRPr="009160D0">
        <w:t xml:space="preserve"> 3</w:t>
      </w:r>
      <w:r w:rsidRPr="009160D0">
        <w:rPr>
          <w:rFonts w:hint="eastAsia"/>
        </w:rPr>
        <w:t>%</w:t>
      </w:r>
      <w:r w:rsidRPr="009160D0">
        <w:rPr>
          <w:rFonts w:hint="eastAsia"/>
        </w:rPr>
        <w:t>，劣</w:t>
      </w:r>
      <w:r w:rsidRPr="009160D0">
        <w:t xml:space="preserve">V </w:t>
      </w:r>
      <w:r w:rsidRPr="009160D0">
        <w:rPr>
          <w:rFonts w:hint="eastAsia"/>
        </w:rPr>
        <w:t>类</w:t>
      </w:r>
      <w:r>
        <w:rPr>
          <w:rFonts w:hint="eastAsia"/>
        </w:rPr>
        <w:t>水质断面占</w:t>
      </w:r>
      <w:r>
        <w:rPr>
          <w:rFonts w:hint="eastAsia"/>
        </w:rPr>
        <w:t>33.3%</w:t>
      </w:r>
      <w:r>
        <w:rPr>
          <w:rFonts w:hint="eastAsia"/>
        </w:rPr>
        <w:t>，</w:t>
      </w:r>
      <w:r w:rsidRPr="009160D0">
        <w:rPr>
          <w:rFonts w:hint="eastAsia"/>
        </w:rPr>
        <w:t>功能区达标率为</w:t>
      </w:r>
      <w:r w:rsidRPr="009160D0">
        <w:t>40%</w:t>
      </w:r>
      <w:r>
        <w:rPr>
          <w:rFonts w:hint="eastAsia"/>
        </w:rPr>
        <w:t>。</w:t>
      </w:r>
    </w:p>
    <w:p w:rsidR="00633F43" w:rsidRPr="00E607E4" w:rsidRDefault="00750DCC" w:rsidP="00633F43">
      <w:pPr>
        <w:ind w:firstLine="482"/>
        <w:rPr>
          <w:b/>
        </w:rPr>
      </w:pPr>
      <w:r>
        <w:rPr>
          <w:b/>
        </w:rPr>
        <w:fldChar w:fldCharType="begin"/>
      </w:r>
      <w:r w:rsidR="00C81EF0">
        <w:rPr>
          <w:b/>
        </w:rPr>
        <w:instrText xml:space="preserve"> </w:instrText>
      </w:r>
      <w:r w:rsidR="00C81EF0">
        <w:rPr>
          <w:rFonts w:hint="eastAsia"/>
          <w:b/>
        </w:rPr>
        <w:instrText>= 4 \* GB3</w:instrText>
      </w:r>
      <w:r w:rsidR="00C81EF0">
        <w:rPr>
          <w:b/>
        </w:rPr>
        <w:instrText xml:space="preserve"> </w:instrText>
      </w:r>
      <w:r>
        <w:rPr>
          <w:b/>
        </w:rPr>
        <w:fldChar w:fldCharType="separate"/>
      </w:r>
      <w:r w:rsidR="00C81EF0">
        <w:rPr>
          <w:rFonts w:hint="eastAsia"/>
          <w:b/>
          <w:noProof/>
        </w:rPr>
        <w:t>④</w:t>
      </w:r>
      <w:r>
        <w:rPr>
          <w:b/>
        </w:rPr>
        <w:fldChar w:fldCharType="end"/>
      </w:r>
      <w:r w:rsidR="00633F43" w:rsidRPr="00E607E4">
        <w:rPr>
          <w:rFonts w:hint="eastAsia"/>
          <w:b/>
        </w:rPr>
        <w:t>城市内河水环境及黑臭河流</w:t>
      </w:r>
    </w:p>
    <w:p w:rsidR="00633F43" w:rsidRDefault="00633F43" w:rsidP="00633F43">
      <w:pPr>
        <w:ind w:firstLine="480"/>
      </w:pPr>
      <w:r w:rsidRPr="00E607E4">
        <w:rPr>
          <w:rFonts w:hint="eastAsia"/>
        </w:rPr>
        <w:t>2016</w:t>
      </w:r>
      <w:r w:rsidRPr="00E607E4">
        <w:rPr>
          <w:rFonts w:hint="eastAsia"/>
        </w:rPr>
        <w:t>年城市内河主要污染物为氨氮、生化需氧量、高锰酸盐指数，污染负荷分别为</w:t>
      </w:r>
      <w:r>
        <w:t>37.</w:t>
      </w:r>
      <w:r w:rsidRPr="00E607E4">
        <w:t>2%</w:t>
      </w:r>
      <w:r w:rsidRPr="00E607E4">
        <w:rPr>
          <w:rFonts w:hint="eastAsia"/>
        </w:rPr>
        <w:t>、</w:t>
      </w:r>
      <w:r w:rsidRPr="00E607E4">
        <w:t>18.2%</w:t>
      </w:r>
      <w:r w:rsidRPr="00E607E4">
        <w:rPr>
          <w:rFonts w:hint="eastAsia"/>
        </w:rPr>
        <w:t>、</w:t>
      </w:r>
      <w:r w:rsidRPr="00E607E4">
        <w:t>17.996</w:t>
      </w:r>
      <w:r w:rsidRPr="00E607E4">
        <w:rPr>
          <w:rFonts w:hint="eastAsia"/>
        </w:rPr>
        <w:t>。</w:t>
      </w:r>
      <w:r>
        <w:rPr>
          <w:rFonts w:hint="eastAsia"/>
        </w:rPr>
        <w:t>2016</w:t>
      </w:r>
      <w:r w:rsidRPr="00E607E4">
        <w:rPr>
          <w:rFonts w:hint="eastAsia"/>
        </w:rPr>
        <w:t>年起，连云港市龙尾河列入国家建成区黑臭水体整治范围，监测结果表明：</w:t>
      </w:r>
      <w:r>
        <w:t>2016</w:t>
      </w:r>
      <w:r w:rsidRPr="00E607E4">
        <w:rPr>
          <w:rFonts w:hint="eastAsia"/>
        </w:rPr>
        <w:t>年龙尾河水质为劣</w:t>
      </w:r>
      <w:r>
        <w:t>V</w:t>
      </w:r>
      <w:r w:rsidRPr="00E607E4">
        <w:rPr>
          <w:rFonts w:hint="eastAsia"/>
        </w:rPr>
        <w:t>类，首要污染物为氨氮，污染负荷为</w:t>
      </w:r>
      <w:r>
        <w:t>76.</w:t>
      </w:r>
      <w:r w:rsidRPr="00E607E4">
        <w:t>7%</w:t>
      </w:r>
      <w:r w:rsidRPr="00E607E4">
        <w:rPr>
          <w:rFonts w:hint="eastAsia"/>
        </w:rPr>
        <w:t>。</w:t>
      </w:r>
    </w:p>
    <w:p w:rsidR="00275A2A" w:rsidRPr="00417D60" w:rsidRDefault="00750DCC" w:rsidP="00417D60">
      <w:pPr>
        <w:ind w:firstLine="482"/>
        <w:rPr>
          <w:b/>
        </w:rPr>
      </w:pPr>
      <w:r>
        <w:rPr>
          <w:b/>
        </w:rPr>
        <w:fldChar w:fldCharType="begin"/>
      </w:r>
      <w:r w:rsidR="00C81EF0">
        <w:rPr>
          <w:b/>
        </w:rPr>
        <w:instrText xml:space="preserve"> </w:instrText>
      </w:r>
      <w:r w:rsidR="00C81EF0">
        <w:rPr>
          <w:rFonts w:hint="eastAsia"/>
          <w:b/>
        </w:rPr>
        <w:instrText>= 5 \* GB3</w:instrText>
      </w:r>
      <w:r w:rsidR="00C81EF0">
        <w:rPr>
          <w:b/>
        </w:rPr>
        <w:instrText xml:space="preserve"> </w:instrText>
      </w:r>
      <w:r>
        <w:rPr>
          <w:b/>
        </w:rPr>
        <w:fldChar w:fldCharType="separate"/>
      </w:r>
      <w:r w:rsidR="00C81EF0">
        <w:rPr>
          <w:rFonts w:hint="eastAsia"/>
          <w:b/>
          <w:noProof/>
        </w:rPr>
        <w:t>⑤</w:t>
      </w:r>
      <w:r>
        <w:rPr>
          <w:b/>
        </w:rPr>
        <w:fldChar w:fldCharType="end"/>
      </w:r>
      <w:r w:rsidR="00275A2A" w:rsidRPr="00417D60">
        <w:rPr>
          <w:rFonts w:hint="eastAsia"/>
          <w:b/>
        </w:rPr>
        <w:t>入境断面</w:t>
      </w:r>
    </w:p>
    <w:p w:rsidR="0048441C" w:rsidRDefault="00275A2A" w:rsidP="00275A2A">
      <w:pPr>
        <w:ind w:firstLine="480"/>
      </w:pPr>
      <w:r>
        <w:rPr>
          <w:rFonts w:hint="eastAsia"/>
        </w:rPr>
        <w:t>2016</w:t>
      </w:r>
      <w:r>
        <w:rPr>
          <w:rFonts w:hint="eastAsia"/>
        </w:rPr>
        <w:t>年连云港市入境断面受上游来水影响较大，赣榆区、东海县入境断面水质主要受山东来水影响，灌云县入境断面水质主要受</w:t>
      </w:r>
      <w:r w:rsidR="006429EA">
        <w:rPr>
          <w:rFonts w:hint="eastAsia"/>
        </w:rPr>
        <w:t>宿迁</w:t>
      </w:r>
      <w:r>
        <w:rPr>
          <w:rFonts w:hint="eastAsia"/>
        </w:rPr>
        <w:t>市来水影响，</w:t>
      </w:r>
      <w:r w:rsidR="006429EA">
        <w:rPr>
          <w:rFonts w:hint="eastAsia"/>
        </w:rPr>
        <w:t>灌南县入境断面水质主要受淮安市来水影响。</w:t>
      </w:r>
      <w:r w:rsidR="0048441C" w:rsidRPr="009D0570">
        <w:rPr>
          <w:b/>
        </w:rPr>
        <w:t>201</w:t>
      </w:r>
      <w:r w:rsidR="006429EA">
        <w:rPr>
          <w:rFonts w:hint="eastAsia"/>
          <w:b/>
        </w:rPr>
        <w:t>6</w:t>
      </w:r>
      <w:r w:rsidR="0048441C" w:rsidRPr="009D0570">
        <w:rPr>
          <w:rFonts w:hint="eastAsia"/>
          <w:b/>
        </w:rPr>
        <w:t>年连云港市入境河流水质总体为</w:t>
      </w:r>
      <w:r w:rsidR="006429EA">
        <w:rPr>
          <w:rFonts w:hint="eastAsia"/>
          <w:b/>
        </w:rPr>
        <w:t>中</w:t>
      </w:r>
      <w:r w:rsidR="0048441C" w:rsidRPr="009D0570">
        <w:rPr>
          <w:rFonts w:hint="eastAsia"/>
          <w:b/>
        </w:rPr>
        <w:t>度污染</w:t>
      </w:r>
      <w:r w:rsidR="0048441C" w:rsidRPr="009D0570">
        <w:rPr>
          <w:rFonts w:hint="eastAsia"/>
        </w:rPr>
        <w:t>，</w:t>
      </w:r>
      <w:r w:rsidR="0048441C" w:rsidRPr="009D0570">
        <w:t>1</w:t>
      </w:r>
      <w:r w:rsidR="006429EA">
        <w:rPr>
          <w:rFonts w:hint="eastAsia"/>
        </w:rPr>
        <w:t>4</w:t>
      </w:r>
      <w:r w:rsidR="0048441C" w:rsidRPr="009D0570">
        <w:rPr>
          <w:rFonts w:hint="eastAsia"/>
        </w:rPr>
        <w:t>个断面中Ⅲ类以上水质断面占</w:t>
      </w:r>
      <w:r w:rsidR="006429EA">
        <w:rPr>
          <w:rFonts w:hint="eastAsia"/>
        </w:rPr>
        <w:t>35.7</w:t>
      </w:r>
      <w:r w:rsidR="0048441C" w:rsidRPr="009D0570">
        <w:t>%</w:t>
      </w:r>
      <w:r w:rsidR="0048441C" w:rsidRPr="009D0570">
        <w:rPr>
          <w:rFonts w:hint="eastAsia"/>
        </w:rPr>
        <w:t>，Ⅳ类水质比例占</w:t>
      </w:r>
      <w:r w:rsidR="006429EA">
        <w:rPr>
          <w:rFonts w:hint="eastAsia"/>
        </w:rPr>
        <w:t>28.6</w:t>
      </w:r>
      <w:r w:rsidR="0048441C" w:rsidRPr="009D0570">
        <w:t>%</w:t>
      </w:r>
      <w:r w:rsidR="0048441C" w:rsidRPr="009D0570">
        <w:rPr>
          <w:rFonts w:hint="eastAsia"/>
        </w:rPr>
        <w:t>，劣Ⅴ类占</w:t>
      </w:r>
      <w:r w:rsidR="006429EA">
        <w:rPr>
          <w:rFonts w:hint="eastAsia"/>
        </w:rPr>
        <w:t>28.6</w:t>
      </w:r>
      <w:r w:rsidR="0048441C" w:rsidRPr="009D0570">
        <w:t>%</w:t>
      </w:r>
      <w:r w:rsidR="0048441C" w:rsidRPr="009D0570">
        <w:rPr>
          <w:rFonts w:hint="eastAsia"/>
        </w:rPr>
        <w:t>。对照《江苏省地表水（环境）功能区划》水质目标要求，</w:t>
      </w:r>
      <w:r w:rsidR="006429EA">
        <w:rPr>
          <w:rFonts w:hint="eastAsia"/>
        </w:rPr>
        <w:t>有</w:t>
      </w:r>
      <w:r w:rsidR="006429EA">
        <w:rPr>
          <w:rFonts w:hint="eastAsia"/>
        </w:rPr>
        <w:t>7</w:t>
      </w:r>
      <w:r w:rsidR="006429EA">
        <w:rPr>
          <w:rFonts w:hint="eastAsia"/>
        </w:rPr>
        <w:t>个断面达到相应功能区划要求，达标率为</w:t>
      </w:r>
      <w:r w:rsidR="006429EA">
        <w:rPr>
          <w:rFonts w:hint="eastAsia"/>
        </w:rPr>
        <w:t>50%</w:t>
      </w:r>
      <w:r w:rsidR="0048441C" w:rsidRPr="009D0570">
        <w:rPr>
          <w:rFonts w:hint="eastAsia"/>
        </w:rPr>
        <w:t>。</w:t>
      </w:r>
      <w:r w:rsidR="000B534A">
        <w:rPr>
          <w:rFonts w:hint="eastAsia"/>
        </w:rPr>
        <w:t>青口河黑林桥断面、沂南河大六湖断面、朱范河幸福桥断面、新沂河拦污闸断面均为劣</w:t>
      </w:r>
      <w:r w:rsidR="000B534A" w:rsidRPr="009D0570">
        <w:rPr>
          <w:rFonts w:hint="eastAsia"/>
        </w:rPr>
        <w:t>Ⅳ类</w:t>
      </w:r>
      <w:r w:rsidR="000B534A">
        <w:rPr>
          <w:rFonts w:hint="eastAsia"/>
        </w:rPr>
        <w:t>，首要污染物</w:t>
      </w:r>
      <w:r w:rsidR="00D8676E">
        <w:rPr>
          <w:rFonts w:hint="eastAsia"/>
        </w:rPr>
        <w:t>为总磷、氨氮、化学需氧量。</w:t>
      </w:r>
    </w:p>
    <w:p w:rsidR="00417D60" w:rsidRPr="00182AC6" w:rsidRDefault="00750DCC" w:rsidP="00182AC6">
      <w:pPr>
        <w:ind w:firstLine="482"/>
        <w:rPr>
          <w:b/>
        </w:rPr>
      </w:pPr>
      <w:r>
        <w:rPr>
          <w:b/>
        </w:rPr>
        <w:fldChar w:fldCharType="begin"/>
      </w:r>
      <w:r w:rsidR="00C81EF0">
        <w:rPr>
          <w:b/>
        </w:rPr>
        <w:instrText xml:space="preserve"> </w:instrText>
      </w:r>
      <w:r w:rsidR="00C81EF0">
        <w:rPr>
          <w:rFonts w:hint="eastAsia"/>
          <w:b/>
        </w:rPr>
        <w:instrText>= 6 \* GB3</w:instrText>
      </w:r>
      <w:r w:rsidR="00C81EF0">
        <w:rPr>
          <w:b/>
        </w:rPr>
        <w:instrText xml:space="preserve"> </w:instrText>
      </w:r>
      <w:r>
        <w:rPr>
          <w:b/>
        </w:rPr>
        <w:fldChar w:fldCharType="separate"/>
      </w:r>
      <w:r w:rsidR="00C81EF0">
        <w:rPr>
          <w:rFonts w:hint="eastAsia"/>
          <w:b/>
          <w:noProof/>
        </w:rPr>
        <w:t>⑥</w:t>
      </w:r>
      <w:r>
        <w:rPr>
          <w:b/>
        </w:rPr>
        <w:fldChar w:fldCharType="end"/>
      </w:r>
      <w:r w:rsidR="00182AC6" w:rsidRPr="00182AC6">
        <w:rPr>
          <w:rFonts w:hint="eastAsia"/>
          <w:b/>
        </w:rPr>
        <w:t>出境</w:t>
      </w:r>
      <w:r w:rsidR="00D8676E">
        <w:rPr>
          <w:rFonts w:hint="eastAsia"/>
          <w:b/>
        </w:rPr>
        <w:t>入海</w:t>
      </w:r>
      <w:r w:rsidR="00182AC6" w:rsidRPr="00182AC6">
        <w:rPr>
          <w:rFonts w:hint="eastAsia"/>
          <w:b/>
        </w:rPr>
        <w:t>断面</w:t>
      </w:r>
    </w:p>
    <w:p w:rsidR="0048441C" w:rsidRPr="001966D1" w:rsidRDefault="0048441C" w:rsidP="00D8676E">
      <w:pPr>
        <w:ind w:firstLine="480"/>
      </w:pPr>
      <w:r w:rsidRPr="009D0570">
        <w:t>201</w:t>
      </w:r>
      <w:r w:rsidR="00D8676E">
        <w:rPr>
          <w:rFonts w:hint="eastAsia"/>
        </w:rPr>
        <w:t>6</w:t>
      </w:r>
      <w:r w:rsidRPr="009D0570">
        <w:rPr>
          <w:rFonts w:hint="eastAsia"/>
        </w:rPr>
        <w:t>年连云港市</w:t>
      </w:r>
      <w:r w:rsidRPr="009D0570">
        <w:t>15</w:t>
      </w:r>
      <w:r w:rsidRPr="009D0570">
        <w:rPr>
          <w:rFonts w:hint="eastAsia"/>
        </w:rPr>
        <w:t>个出境入海断面中</w:t>
      </w:r>
      <w:r w:rsidRPr="002622D4">
        <w:rPr>
          <w:rFonts w:hint="eastAsia"/>
        </w:rPr>
        <w:t>劣Ⅴ类水质断面</w:t>
      </w:r>
      <w:r w:rsidRPr="002622D4">
        <w:t>4</w:t>
      </w:r>
      <w:r w:rsidRPr="002622D4">
        <w:rPr>
          <w:rFonts w:hint="eastAsia"/>
        </w:rPr>
        <w:t>个，占</w:t>
      </w:r>
      <w:r w:rsidRPr="002622D4">
        <w:t>26.7%</w:t>
      </w:r>
      <w:r w:rsidRPr="002622D4">
        <w:rPr>
          <w:rFonts w:hint="eastAsia"/>
        </w:rPr>
        <w:t>，水质总体呈中度污染。</w:t>
      </w:r>
      <w:r w:rsidRPr="001966D1">
        <w:rPr>
          <w:rFonts w:hint="eastAsia"/>
        </w:rPr>
        <w:t>入境河流主要污染物为总磷、化学需氧量、氨氮</w:t>
      </w:r>
      <w:r w:rsidR="00D8676E">
        <w:rPr>
          <w:rFonts w:hint="eastAsia"/>
        </w:rPr>
        <w:t>和挥发酚。蔷薇河临洪闸、古泊善后河善后河闸、车轴河四队桥、</w:t>
      </w:r>
      <w:r w:rsidRPr="001966D1">
        <w:rPr>
          <w:rFonts w:hint="eastAsia"/>
        </w:rPr>
        <w:t>青口河</w:t>
      </w:r>
      <w:r w:rsidR="00D8676E">
        <w:rPr>
          <w:rFonts w:hint="eastAsia"/>
        </w:rPr>
        <w:t>节制闸（坝头桥）</w:t>
      </w:r>
      <w:r w:rsidRPr="001966D1">
        <w:rPr>
          <w:rFonts w:hint="eastAsia"/>
        </w:rPr>
        <w:t>、</w:t>
      </w:r>
      <w:r w:rsidR="00D8676E">
        <w:rPr>
          <w:rFonts w:hint="eastAsia"/>
        </w:rPr>
        <w:t>新沭河敦尚水漫桥、龙王河海头大桥、朱嵇河郑园桥等</w:t>
      </w:r>
      <w:r w:rsidR="00D8676E">
        <w:rPr>
          <w:rFonts w:hint="eastAsia"/>
        </w:rPr>
        <w:t>7</w:t>
      </w:r>
      <w:r w:rsidR="00D8676E">
        <w:rPr>
          <w:rFonts w:hint="eastAsia"/>
        </w:rPr>
        <w:t>个断面达到功能区要求，功能区达标率</w:t>
      </w:r>
      <w:r w:rsidR="00D8676E">
        <w:rPr>
          <w:rFonts w:hint="eastAsia"/>
        </w:rPr>
        <w:t>46.7%</w:t>
      </w:r>
      <w:r w:rsidR="00D8676E">
        <w:rPr>
          <w:rFonts w:hint="eastAsia"/>
        </w:rPr>
        <w:t>。</w:t>
      </w:r>
      <w:r w:rsidR="005F3E5F">
        <w:rPr>
          <w:rFonts w:hint="eastAsia"/>
        </w:rPr>
        <w:t>大浦闸、沙旺河</w:t>
      </w:r>
      <w:r w:rsidR="005F3E5F">
        <w:rPr>
          <w:rFonts w:hint="eastAsia"/>
        </w:rPr>
        <w:t>204</w:t>
      </w:r>
      <w:r w:rsidR="005F3E5F">
        <w:rPr>
          <w:rFonts w:hint="eastAsia"/>
        </w:rPr>
        <w:t>公路桥、新沂河海口控制工程、排淡</w:t>
      </w:r>
      <w:r w:rsidR="005F3E5F">
        <w:rPr>
          <w:rFonts w:hint="eastAsia"/>
        </w:rPr>
        <w:lastRenderedPageBreak/>
        <w:t>河大板跳闸</w:t>
      </w:r>
      <w:r w:rsidR="005F3E5F">
        <w:rPr>
          <w:rFonts w:hint="eastAsia"/>
        </w:rPr>
        <w:t>4</w:t>
      </w:r>
      <w:r w:rsidR="005F3E5F">
        <w:rPr>
          <w:rFonts w:hint="eastAsia"/>
        </w:rPr>
        <w:t>个</w:t>
      </w:r>
      <w:r w:rsidRPr="001966D1">
        <w:rPr>
          <w:rFonts w:hint="eastAsia"/>
        </w:rPr>
        <w:t>断面为劣Ⅴ类水质断面。</w:t>
      </w:r>
    </w:p>
    <w:p w:rsidR="00663563" w:rsidRPr="0077228F" w:rsidRDefault="00663563" w:rsidP="004061E3">
      <w:pPr>
        <w:ind w:firstLine="480"/>
        <w:rPr>
          <w:kern w:val="0"/>
        </w:rPr>
      </w:pPr>
      <w:r w:rsidRPr="0077228F">
        <w:rPr>
          <w:rFonts w:hint="eastAsia"/>
          <w:kern w:val="0"/>
        </w:rPr>
        <w:t>（</w:t>
      </w:r>
      <w:r w:rsidR="000C2775">
        <w:rPr>
          <w:rFonts w:hint="eastAsia"/>
          <w:kern w:val="0"/>
        </w:rPr>
        <w:t>3</w:t>
      </w:r>
      <w:r w:rsidRPr="0077228F">
        <w:rPr>
          <w:rFonts w:hint="eastAsia"/>
          <w:kern w:val="0"/>
        </w:rPr>
        <w:t>）</w:t>
      </w:r>
      <w:r w:rsidR="00CE6175">
        <w:rPr>
          <w:rFonts w:hint="eastAsia"/>
          <w:kern w:val="0"/>
        </w:rPr>
        <w:t>地下水</w:t>
      </w:r>
      <w:r w:rsidRPr="0077228F">
        <w:rPr>
          <w:rFonts w:hint="eastAsia"/>
          <w:kern w:val="0"/>
        </w:rPr>
        <w:t>监测</w:t>
      </w:r>
      <w:r w:rsidR="000C2775">
        <w:rPr>
          <w:rFonts w:hint="eastAsia"/>
          <w:kern w:val="0"/>
        </w:rPr>
        <w:t>状况</w:t>
      </w:r>
    </w:p>
    <w:p w:rsidR="00663563" w:rsidRDefault="00663563" w:rsidP="004B0289">
      <w:pPr>
        <w:ind w:firstLine="480"/>
        <w:rPr>
          <w:kern w:val="0"/>
        </w:rPr>
      </w:pPr>
      <w:r w:rsidRPr="0077228F">
        <w:rPr>
          <w:rFonts w:hint="eastAsia"/>
          <w:kern w:val="0"/>
        </w:rPr>
        <w:t>监测结果表明，</w:t>
      </w:r>
      <w:r w:rsidRPr="0077228F">
        <w:rPr>
          <w:kern w:val="0"/>
        </w:rPr>
        <w:t>201</w:t>
      </w:r>
      <w:r w:rsidR="00442A79">
        <w:rPr>
          <w:rFonts w:hint="eastAsia"/>
          <w:kern w:val="0"/>
        </w:rPr>
        <w:t>6</w:t>
      </w:r>
      <w:r w:rsidRPr="0077228F">
        <w:rPr>
          <w:rFonts w:hint="eastAsia"/>
          <w:kern w:val="0"/>
        </w:rPr>
        <w:t>年市区墟沟水井各项水质指标均符合</w:t>
      </w:r>
      <w:r w:rsidRPr="0077228F">
        <w:rPr>
          <w:kern w:val="0"/>
        </w:rPr>
        <w:t>(GB/T14848-93)</w:t>
      </w:r>
      <w:r w:rsidRPr="0077228F">
        <w:rPr>
          <w:rFonts w:hint="eastAsia"/>
          <w:kern w:val="0"/>
        </w:rPr>
        <w:t>《地下水水质标准》Ⅳ类标准，无超标项目；海州双龙井总大肠菌群超过Ⅳ类标准；</w:t>
      </w:r>
      <w:r w:rsidRPr="0077228F">
        <w:rPr>
          <w:kern w:val="0"/>
        </w:rPr>
        <w:t>201</w:t>
      </w:r>
      <w:r w:rsidR="00442A79">
        <w:rPr>
          <w:rFonts w:hint="eastAsia"/>
          <w:kern w:val="0"/>
        </w:rPr>
        <w:t>6</w:t>
      </w:r>
      <w:r w:rsidRPr="0077228F">
        <w:rPr>
          <w:rFonts w:hint="eastAsia"/>
          <w:kern w:val="0"/>
        </w:rPr>
        <w:t>年灌</w:t>
      </w:r>
      <w:r w:rsidR="00442A79">
        <w:rPr>
          <w:rFonts w:hint="eastAsia"/>
          <w:kern w:val="0"/>
        </w:rPr>
        <w:t>云</w:t>
      </w:r>
      <w:r w:rsidRPr="0077228F">
        <w:rPr>
          <w:rFonts w:hint="eastAsia"/>
          <w:kern w:val="0"/>
        </w:rPr>
        <w:t>县</w:t>
      </w:r>
      <w:r w:rsidR="00442A79">
        <w:rPr>
          <w:rFonts w:hint="eastAsia"/>
          <w:kern w:val="0"/>
        </w:rPr>
        <w:t>、东海县石梁河镇政府测点</w:t>
      </w:r>
      <w:r w:rsidRPr="0077228F">
        <w:rPr>
          <w:rFonts w:hint="eastAsia"/>
          <w:kern w:val="0"/>
        </w:rPr>
        <w:t>地下水各项监测指标均符合地下水Ⅲ类标准</w:t>
      </w:r>
      <w:r>
        <w:rPr>
          <w:rFonts w:hint="eastAsia"/>
          <w:kern w:val="0"/>
        </w:rPr>
        <w:t>，</w:t>
      </w:r>
      <w:r w:rsidRPr="0077228F">
        <w:rPr>
          <w:rFonts w:hint="eastAsia"/>
          <w:kern w:val="0"/>
        </w:rPr>
        <w:t>无超标值出现。</w:t>
      </w:r>
      <w:r w:rsidR="00442A79">
        <w:rPr>
          <w:rFonts w:hint="eastAsia"/>
          <w:kern w:val="0"/>
        </w:rPr>
        <w:t>灌南县汤沟酒厂测点总大肠杆菌群劣于</w:t>
      </w:r>
      <w:r w:rsidR="00750DCC">
        <w:rPr>
          <w:kern w:val="0"/>
        </w:rPr>
        <w:fldChar w:fldCharType="begin"/>
      </w:r>
      <w:r w:rsidR="00442A79">
        <w:rPr>
          <w:kern w:val="0"/>
        </w:rPr>
        <w:instrText xml:space="preserve"> </w:instrText>
      </w:r>
      <w:r w:rsidR="00442A79">
        <w:rPr>
          <w:rFonts w:hint="eastAsia"/>
          <w:kern w:val="0"/>
        </w:rPr>
        <w:instrText>= 3 \* ROMAN</w:instrText>
      </w:r>
      <w:r w:rsidR="00442A79">
        <w:rPr>
          <w:kern w:val="0"/>
        </w:rPr>
        <w:instrText xml:space="preserve"> </w:instrText>
      </w:r>
      <w:r w:rsidR="00750DCC">
        <w:rPr>
          <w:kern w:val="0"/>
        </w:rPr>
        <w:fldChar w:fldCharType="separate"/>
      </w:r>
      <w:r w:rsidR="00442A79">
        <w:rPr>
          <w:noProof/>
          <w:kern w:val="0"/>
        </w:rPr>
        <w:t>III</w:t>
      </w:r>
      <w:r w:rsidR="00750DCC">
        <w:rPr>
          <w:kern w:val="0"/>
        </w:rPr>
        <w:fldChar w:fldCharType="end"/>
      </w:r>
      <w:r w:rsidR="00442A79">
        <w:rPr>
          <w:rFonts w:hint="eastAsia"/>
          <w:kern w:val="0"/>
        </w:rPr>
        <w:t>类标准，为</w:t>
      </w:r>
      <w:r w:rsidR="00750DCC">
        <w:rPr>
          <w:kern w:val="0"/>
        </w:rPr>
        <w:fldChar w:fldCharType="begin"/>
      </w:r>
      <w:r w:rsidR="00442A79">
        <w:rPr>
          <w:kern w:val="0"/>
        </w:rPr>
        <w:instrText xml:space="preserve"> </w:instrText>
      </w:r>
      <w:r w:rsidR="00442A79">
        <w:rPr>
          <w:rFonts w:hint="eastAsia"/>
          <w:kern w:val="0"/>
        </w:rPr>
        <w:instrText>= 4 \* ROMAN</w:instrText>
      </w:r>
      <w:r w:rsidR="00442A79">
        <w:rPr>
          <w:kern w:val="0"/>
        </w:rPr>
        <w:instrText xml:space="preserve"> </w:instrText>
      </w:r>
      <w:r w:rsidR="00750DCC">
        <w:rPr>
          <w:kern w:val="0"/>
        </w:rPr>
        <w:fldChar w:fldCharType="separate"/>
      </w:r>
      <w:r w:rsidR="00442A79">
        <w:rPr>
          <w:noProof/>
          <w:kern w:val="0"/>
        </w:rPr>
        <w:t>IV</w:t>
      </w:r>
      <w:r w:rsidR="00750DCC">
        <w:rPr>
          <w:kern w:val="0"/>
        </w:rPr>
        <w:fldChar w:fldCharType="end"/>
      </w:r>
      <w:r w:rsidR="00442A79">
        <w:rPr>
          <w:rFonts w:hint="eastAsia"/>
          <w:kern w:val="0"/>
        </w:rPr>
        <w:t>类水。</w:t>
      </w:r>
      <w:r w:rsidRPr="0077228F">
        <w:rPr>
          <w:rFonts w:hint="eastAsia"/>
          <w:kern w:val="0"/>
        </w:rPr>
        <w:t>根据综合评价结果，</w:t>
      </w:r>
      <w:r w:rsidRPr="0077228F">
        <w:rPr>
          <w:kern w:val="0"/>
        </w:rPr>
        <w:t>201</w:t>
      </w:r>
      <w:r w:rsidR="00442A79">
        <w:rPr>
          <w:rFonts w:hint="eastAsia"/>
          <w:kern w:val="0"/>
        </w:rPr>
        <w:t>6</w:t>
      </w:r>
      <w:r w:rsidRPr="0077228F">
        <w:rPr>
          <w:rFonts w:hint="eastAsia"/>
          <w:kern w:val="0"/>
        </w:rPr>
        <w:t>年市区地下水水质级别均为较差（Ⅰ类）；灌南县地下水水质级别均为良好</w:t>
      </w:r>
      <w:r>
        <w:rPr>
          <w:rFonts w:hint="eastAsia"/>
          <w:kern w:val="0"/>
        </w:rPr>
        <w:t>（</w:t>
      </w:r>
      <w:r w:rsidRPr="0077228F">
        <w:rPr>
          <w:rFonts w:hint="eastAsia"/>
          <w:kern w:val="0"/>
        </w:rPr>
        <w:t>Ⅰ类</w:t>
      </w:r>
      <w:r>
        <w:rPr>
          <w:rFonts w:hint="eastAsia"/>
          <w:kern w:val="0"/>
        </w:rPr>
        <w:t>）</w:t>
      </w:r>
      <w:r w:rsidRPr="0077228F">
        <w:rPr>
          <w:rFonts w:hint="eastAsia"/>
          <w:kern w:val="0"/>
        </w:rPr>
        <w:t>。</w:t>
      </w:r>
    </w:p>
    <w:p w:rsidR="001738A4" w:rsidRPr="001738A4" w:rsidRDefault="001738A4" w:rsidP="001738A4">
      <w:pPr>
        <w:ind w:firstLine="480"/>
      </w:pPr>
      <w:r>
        <w:rPr>
          <w:rFonts w:hint="eastAsia"/>
        </w:rPr>
        <w:t>但根据《全省地下水基础环境状况调查评估工作方案的通知》（苏环办</w:t>
      </w:r>
      <w:r>
        <w:t>[2013]10</w:t>
      </w:r>
      <w:r>
        <w:rPr>
          <w:rFonts w:hint="eastAsia"/>
        </w:rPr>
        <w:t>号）和《江苏省地下水基础环境状况调查评估技术方案》的要求，</w:t>
      </w:r>
      <w:r>
        <w:t>2014</w:t>
      </w:r>
      <w:r>
        <w:rPr>
          <w:rFonts w:hint="eastAsia"/>
        </w:rPr>
        <w:t>年，选取钓鱼山垃圾填埋场、江苏新海石化有限公司及连云港化工产业园周边的地下水环境进行评估，调查结果显示：钓鱼山垃圾填埋场地下水</w:t>
      </w:r>
      <w:r>
        <w:t>2#</w:t>
      </w:r>
      <w:r>
        <w:rPr>
          <w:rFonts w:hint="eastAsia"/>
        </w:rPr>
        <w:t>监测井为Ⅳ类水，</w:t>
      </w:r>
      <w:r>
        <w:t>1#</w:t>
      </w:r>
      <w:r>
        <w:rPr>
          <w:rFonts w:hint="eastAsia"/>
        </w:rPr>
        <w:t>、</w:t>
      </w:r>
      <w:r>
        <w:t>3#</w:t>
      </w:r>
      <w:r>
        <w:rPr>
          <w:rFonts w:hint="eastAsia"/>
        </w:rPr>
        <w:t>、</w:t>
      </w:r>
      <w:r>
        <w:t>4#</w:t>
      </w:r>
      <w:r>
        <w:rPr>
          <w:rFonts w:hint="eastAsia"/>
        </w:rPr>
        <w:t>、</w:t>
      </w:r>
      <w:r>
        <w:t>5#</w:t>
      </w:r>
      <w:r>
        <w:rPr>
          <w:rFonts w:hint="eastAsia"/>
        </w:rPr>
        <w:t>监测井均为Ⅴ类水；江苏新海石化有限公司水质监测井点位地下水为Ⅴ类水，主要污染指标为锰；连云港化工产业园</w:t>
      </w:r>
      <w:r>
        <w:rPr>
          <w:rFonts w:hint="eastAsia"/>
        </w:rPr>
        <w:t>9</w:t>
      </w:r>
      <w:r>
        <w:rPr>
          <w:rFonts w:hint="eastAsia"/>
        </w:rPr>
        <w:t>个监测井均为极重污染，其中钠、硫酸盐、氯离子、总硬度、溶解性总固体、锰、亚硝酸盐氮、氨氮等</w:t>
      </w:r>
      <w:r>
        <w:t>8</w:t>
      </w:r>
      <w:r>
        <w:rPr>
          <w:rFonts w:hint="eastAsia"/>
        </w:rPr>
        <w:t>项指标出现极重污染。</w:t>
      </w:r>
    </w:p>
    <w:p w:rsidR="00663563" w:rsidRPr="00B0438E" w:rsidRDefault="00663563" w:rsidP="00B0438E">
      <w:pPr>
        <w:ind w:firstLine="482"/>
        <w:rPr>
          <w:b/>
        </w:rPr>
      </w:pPr>
      <w:bookmarkStart w:id="36" w:name="_Toc502874100"/>
      <w:r w:rsidRPr="00B0438E">
        <w:rPr>
          <w:rFonts w:hint="eastAsia"/>
          <w:b/>
        </w:rPr>
        <w:t>2</w:t>
      </w:r>
      <w:r w:rsidRPr="00B0438E">
        <w:rPr>
          <w:rFonts w:hint="eastAsia"/>
          <w:b/>
        </w:rPr>
        <w:t>、土壤环境</w:t>
      </w:r>
      <w:r w:rsidR="003A3464" w:rsidRPr="00B0438E">
        <w:rPr>
          <w:rFonts w:hint="eastAsia"/>
          <w:b/>
        </w:rPr>
        <w:t>监测</w:t>
      </w:r>
      <w:r w:rsidRPr="00B0438E">
        <w:rPr>
          <w:rFonts w:hint="eastAsia"/>
          <w:b/>
        </w:rPr>
        <w:t>状况</w:t>
      </w:r>
      <w:bookmarkEnd w:id="36"/>
    </w:p>
    <w:p w:rsidR="001966D1" w:rsidRPr="00AA0C7A" w:rsidRDefault="00524F7E" w:rsidP="00524F7E">
      <w:pPr>
        <w:ind w:firstLineChars="0" w:firstLine="0"/>
      </w:pPr>
      <w:bookmarkStart w:id="37" w:name="_Toc480906795"/>
      <w:r>
        <w:rPr>
          <w:rFonts w:hint="eastAsia"/>
        </w:rPr>
        <w:t xml:space="preserve">   </w:t>
      </w:r>
      <w:r w:rsidR="001966D1">
        <w:rPr>
          <w:rFonts w:hint="eastAsia"/>
        </w:rPr>
        <w:t>（</w:t>
      </w:r>
      <w:r w:rsidR="001966D1">
        <w:rPr>
          <w:rFonts w:hint="eastAsia"/>
        </w:rPr>
        <w:t>1</w:t>
      </w:r>
      <w:r w:rsidR="001966D1">
        <w:rPr>
          <w:rFonts w:hint="eastAsia"/>
        </w:rPr>
        <w:t>）</w:t>
      </w:r>
      <w:r w:rsidR="001966D1" w:rsidRPr="00AA0C7A">
        <w:rPr>
          <w:rFonts w:hint="eastAsia"/>
        </w:rPr>
        <w:t>土壤监测结果及评价</w:t>
      </w:r>
      <w:bookmarkEnd w:id="37"/>
    </w:p>
    <w:p w:rsidR="001966D1" w:rsidRPr="00AA0C7A" w:rsidRDefault="00750DCC" w:rsidP="004061E3">
      <w:pPr>
        <w:ind w:firstLine="480"/>
      </w:pPr>
      <w:r>
        <w:fldChar w:fldCharType="begin"/>
      </w:r>
      <w:r w:rsidR="00A07DD3">
        <w:instrText xml:space="preserve"> = 1 \* GB3 </w:instrText>
      </w:r>
      <w:r>
        <w:fldChar w:fldCharType="separate"/>
      </w:r>
      <w:r w:rsidR="001966D1">
        <w:rPr>
          <w:rFonts w:hint="eastAsia"/>
          <w:noProof/>
        </w:rPr>
        <w:t>①</w:t>
      </w:r>
      <w:r>
        <w:rPr>
          <w:noProof/>
        </w:rPr>
        <w:fldChar w:fldCharType="end"/>
      </w:r>
      <w:r w:rsidR="001966D1" w:rsidRPr="00AA0C7A">
        <w:rPr>
          <w:rFonts w:hint="eastAsia"/>
        </w:rPr>
        <w:t>基本农田区土壤质量现状与评价</w:t>
      </w:r>
    </w:p>
    <w:p w:rsidR="001966D1" w:rsidRPr="00AA0C7A" w:rsidRDefault="003A3464" w:rsidP="004061E3">
      <w:pPr>
        <w:ind w:firstLine="480"/>
        <w:rPr>
          <w:szCs w:val="24"/>
        </w:rPr>
      </w:pPr>
      <w:r>
        <w:rPr>
          <w:rFonts w:hint="eastAsia"/>
          <w:szCs w:val="24"/>
        </w:rPr>
        <w:t>根据</w:t>
      </w:r>
      <w:r w:rsidR="001966D1" w:rsidRPr="00AA0C7A">
        <w:rPr>
          <w:rFonts w:hint="eastAsia"/>
          <w:szCs w:val="24"/>
        </w:rPr>
        <w:t>2012</w:t>
      </w:r>
      <w:r w:rsidR="001966D1" w:rsidRPr="00AA0C7A">
        <w:rPr>
          <w:rFonts w:hint="eastAsia"/>
          <w:szCs w:val="24"/>
        </w:rPr>
        <w:t>年江苏省环境监测工作实施方案相关要求，连云港市土壤环境质量调查共选择</w:t>
      </w:r>
      <w:r w:rsidR="001966D1" w:rsidRPr="00AA0C7A">
        <w:rPr>
          <w:rFonts w:hint="eastAsia"/>
          <w:szCs w:val="24"/>
        </w:rPr>
        <w:t>4</w:t>
      </w:r>
      <w:r w:rsidR="001966D1" w:rsidRPr="00AA0C7A">
        <w:rPr>
          <w:rFonts w:hint="eastAsia"/>
          <w:szCs w:val="24"/>
        </w:rPr>
        <w:t>块基本农田区作为监测区域</w:t>
      </w:r>
      <w:r>
        <w:rPr>
          <w:rFonts w:hint="eastAsia"/>
          <w:szCs w:val="24"/>
        </w:rPr>
        <w:t>（表</w:t>
      </w:r>
      <w:r>
        <w:rPr>
          <w:rFonts w:hint="eastAsia"/>
          <w:szCs w:val="24"/>
        </w:rPr>
        <w:t>7</w:t>
      </w:r>
      <w:r>
        <w:rPr>
          <w:rFonts w:hint="eastAsia"/>
          <w:szCs w:val="24"/>
        </w:rPr>
        <w:t>）</w:t>
      </w:r>
      <w:r w:rsidR="001966D1" w:rsidRPr="00AA0C7A">
        <w:rPr>
          <w:rFonts w:hint="eastAsia"/>
          <w:szCs w:val="24"/>
        </w:rPr>
        <w:t>，</w:t>
      </w:r>
      <w:r w:rsidR="001966D1" w:rsidRPr="00AA0C7A">
        <w:rPr>
          <w:rFonts w:hint="eastAsia"/>
          <w:szCs w:val="24"/>
        </w:rPr>
        <w:t>4</w:t>
      </w:r>
      <w:r w:rsidR="001966D1" w:rsidRPr="00AA0C7A">
        <w:rPr>
          <w:rFonts w:hint="eastAsia"/>
          <w:szCs w:val="24"/>
        </w:rPr>
        <w:t>块农田区以对角线方式各布设</w:t>
      </w:r>
      <w:r w:rsidR="001966D1" w:rsidRPr="00AA0C7A">
        <w:rPr>
          <w:rFonts w:hint="eastAsia"/>
          <w:szCs w:val="24"/>
        </w:rPr>
        <w:t>5</w:t>
      </w:r>
      <w:r w:rsidR="001966D1" w:rsidRPr="00AA0C7A">
        <w:rPr>
          <w:rFonts w:hint="eastAsia"/>
          <w:szCs w:val="24"/>
        </w:rPr>
        <w:t>个采样点，采集</w:t>
      </w:r>
      <w:r w:rsidR="001966D1" w:rsidRPr="00AA0C7A">
        <w:rPr>
          <w:rFonts w:hint="eastAsia"/>
          <w:szCs w:val="24"/>
        </w:rPr>
        <w:t>0</w:t>
      </w:r>
      <w:r w:rsidR="001966D1" w:rsidRPr="00AA0C7A">
        <w:rPr>
          <w:rFonts w:hint="eastAsia"/>
          <w:szCs w:val="24"/>
        </w:rPr>
        <w:t>～</w:t>
      </w:r>
      <w:r w:rsidR="001966D1" w:rsidRPr="00AA0C7A">
        <w:rPr>
          <w:rFonts w:hint="eastAsia"/>
          <w:szCs w:val="24"/>
        </w:rPr>
        <w:t>20cm</w:t>
      </w:r>
      <w:r w:rsidR="001966D1" w:rsidRPr="00AA0C7A">
        <w:rPr>
          <w:rFonts w:hint="eastAsia"/>
          <w:szCs w:val="24"/>
        </w:rPr>
        <w:t>表层土壤。</w:t>
      </w:r>
    </w:p>
    <w:p w:rsidR="001966D1" w:rsidRPr="00417FD4" w:rsidRDefault="001966D1" w:rsidP="001966D1">
      <w:pPr>
        <w:pStyle w:val="a9"/>
        <w:ind w:firstLine="420"/>
        <w:jc w:val="center"/>
        <w:rPr>
          <w:sz w:val="21"/>
          <w:szCs w:val="21"/>
        </w:rPr>
      </w:pPr>
      <w:bookmarkStart w:id="38" w:name="OLE_LINK5"/>
      <w:bookmarkStart w:id="39" w:name="OLE_LINK6"/>
      <w:r w:rsidRPr="00417FD4">
        <w:rPr>
          <w:rFonts w:hint="eastAsia"/>
          <w:sz w:val="21"/>
          <w:szCs w:val="21"/>
        </w:rPr>
        <w:t>表</w:t>
      </w:r>
      <w:r w:rsidRPr="00417FD4">
        <w:rPr>
          <w:rFonts w:hint="eastAsia"/>
          <w:sz w:val="21"/>
          <w:szCs w:val="21"/>
        </w:rPr>
        <w:t xml:space="preserve"> </w:t>
      </w:r>
      <w:r w:rsidR="00750DCC" w:rsidRPr="00417FD4">
        <w:rPr>
          <w:sz w:val="21"/>
          <w:szCs w:val="21"/>
        </w:rPr>
        <w:fldChar w:fldCharType="begin"/>
      </w:r>
      <w:r w:rsidRPr="00417FD4">
        <w:rPr>
          <w:sz w:val="21"/>
          <w:szCs w:val="21"/>
        </w:rPr>
        <w:instrText xml:space="preserve"> </w:instrText>
      </w:r>
      <w:r w:rsidRPr="00417FD4">
        <w:rPr>
          <w:rFonts w:hint="eastAsia"/>
          <w:sz w:val="21"/>
          <w:szCs w:val="21"/>
        </w:rPr>
        <w:instrText xml:space="preserve">SEQ </w:instrText>
      </w:r>
      <w:r w:rsidRPr="00417FD4">
        <w:rPr>
          <w:rFonts w:hint="eastAsia"/>
          <w:sz w:val="21"/>
          <w:szCs w:val="21"/>
        </w:rPr>
        <w:instrText>表</w:instrText>
      </w:r>
      <w:r w:rsidRPr="00417FD4">
        <w:rPr>
          <w:rFonts w:hint="eastAsia"/>
          <w:sz w:val="21"/>
          <w:szCs w:val="21"/>
        </w:rPr>
        <w:instrText xml:space="preserve"> \* ARABIC</w:instrText>
      </w:r>
      <w:r w:rsidRPr="00417FD4">
        <w:rPr>
          <w:sz w:val="21"/>
          <w:szCs w:val="21"/>
        </w:rPr>
        <w:instrText xml:space="preserve"> </w:instrText>
      </w:r>
      <w:r w:rsidR="00750DCC" w:rsidRPr="00417FD4">
        <w:rPr>
          <w:sz w:val="21"/>
          <w:szCs w:val="21"/>
        </w:rPr>
        <w:fldChar w:fldCharType="separate"/>
      </w:r>
      <w:r w:rsidR="007D0E1E">
        <w:rPr>
          <w:noProof/>
          <w:sz w:val="21"/>
          <w:szCs w:val="21"/>
        </w:rPr>
        <w:t>7</w:t>
      </w:r>
      <w:r w:rsidR="00750DCC" w:rsidRPr="00417FD4">
        <w:rPr>
          <w:sz w:val="21"/>
          <w:szCs w:val="21"/>
        </w:rPr>
        <w:fldChar w:fldCharType="end"/>
      </w:r>
      <w:r w:rsidRPr="00417FD4">
        <w:rPr>
          <w:rFonts w:hint="eastAsia"/>
          <w:sz w:val="21"/>
          <w:szCs w:val="21"/>
        </w:rPr>
        <w:t>基本农田采样区的基本资料</w:t>
      </w:r>
    </w:p>
    <w:tbl>
      <w:tblPr>
        <w:tblStyle w:val="a8"/>
        <w:tblW w:w="0" w:type="auto"/>
        <w:tblLook w:val="04A0"/>
      </w:tblPr>
      <w:tblGrid>
        <w:gridCol w:w="907"/>
        <w:gridCol w:w="1118"/>
        <w:gridCol w:w="932"/>
        <w:gridCol w:w="1112"/>
        <w:gridCol w:w="1086"/>
        <w:gridCol w:w="958"/>
        <w:gridCol w:w="1066"/>
        <w:gridCol w:w="1343"/>
      </w:tblGrid>
      <w:tr w:rsidR="001966D1" w:rsidRPr="004800FC" w:rsidTr="00762997">
        <w:trPr>
          <w:trHeight w:val="227"/>
        </w:trPr>
        <w:tc>
          <w:tcPr>
            <w:tcW w:w="958" w:type="dxa"/>
            <w:vAlign w:val="center"/>
          </w:tcPr>
          <w:bookmarkEnd w:id="38"/>
          <w:bookmarkEnd w:id="39"/>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地区</w:t>
            </w:r>
          </w:p>
        </w:tc>
        <w:tc>
          <w:tcPr>
            <w:tcW w:w="1169" w:type="dxa"/>
            <w:vAlign w:val="center"/>
          </w:tcPr>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总面积</w:t>
            </w:r>
          </w:p>
        </w:tc>
        <w:tc>
          <w:tcPr>
            <w:tcW w:w="963" w:type="dxa"/>
            <w:vAlign w:val="center"/>
          </w:tcPr>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lang w:val="en-GB"/>
              </w:rPr>
              <w:t>耕地面积</w:t>
            </w:r>
          </w:p>
        </w:tc>
        <w:tc>
          <w:tcPr>
            <w:tcW w:w="1163" w:type="dxa"/>
            <w:vAlign w:val="center"/>
          </w:tcPr>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土壤类型</w:t>
            </w:r>
          </w:p>
        </w:tc>
        <w:tc>
          <w:tcPr>
            <w:tcW w:w="1134" w:type="dxa"/>
            <w:vAlign w:val="center"/>
          </w:tcPr>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作物种类</w:t>
            </w:r>
          </w:p>
        </w:tc>
        <w:tc>
          <w:tcPr>
            <w:tcW w:w="992" w:type="dxa"/>
            <w:vAlign w:val="center"/>
          </w:tcPr>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灌溉方式</w:t>
            </w:r>
          </w:p>
        </w:tc>
        <w:tc>
          <w:tcPr>
            <w:tcW w:w="1134" w:type="dxa"/>
            <w:vAlign w:val="center"/>
          </w:tcPr>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灌溉水</w:t>
            </w:r>
          </w:p>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来源</w:t>
            </w:r>
          </w:p>
        </w:tc>
        <w:tc>
          <w:tcPr>
            <w:tcW w:w="1418" w:type="dxa"/>
            <w:vAlign w:val="center"/>
          </w:tcPr>
          <w:p w:rsidR="004922A6" w:rsidRPr="004800FC" w:rsidRDefault="001966D1">
            <w:pPr>
              <w:pStyle w:val="aa"/>
              <w:spacing w:line="240" w:lineRule="auto"/>
              <w:ind w:firstLineChars="0" w:firstLine="0"/>
              <w:jc w:val="center"/>
              <w:rPr>
                <w:rFonts w:asciiTheme="minorEastAsia" w:eastAsiaTheme="minorEastAsia" w:hAnsiTheme="minorEastAsia" w:cstheme="minorBidi"/>
                <w:kern w:val="2"/>
                <w:sz w:val="21"/>
                <w:szCs w:val="21"/>
              </w:rPr>
            </w:pPr>
            <w:r w:rsidRPr="004800FC">
              <w:rPr>
                <w:rFonts w:asciiTheme="minorEastAsia" w:eastAsiaTheme="minorEastAsia" w:hAnsiTheme="minorEastAsia"/>
                <w:sz w:val="21"/>
                <w:szCs w:val="21"/>
              </w:rPr>
              <w:t>污染源</w:t>
            </w:r>
          </w:p>
        </w:tc>
      </w:tr>
      <w:tr w:rsidR="001966D1" w:rsidRPr="004800FC" w:rsidTr="001966D1">
        <w:trPr>
          <w:trHeight w:val="227"/>
        </w:trPr>
        <w:tc>
          <w:tcPr>
            <w:tcW w:w="95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赣榆区沙河镇</w:t>
            </w:r>
          </w:p>
        </w:tc>
        <w:tc>
          <w:tcPr>
            <w:tcW w:w="1169"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lang w:val="en-GB"/>
              </w:rPr>
              <w:t>131平方公里</w:t>
            </w:r>
          </w:p>
        </w:tc>
        <w:tc>
          <w:tcPr>
            <w:tcW w:w="9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lang w:val="en-GB"/>
              </w:rPr>
              <w:t>11万亩</w:t>
            </w:r>
          </w:p>
        </w:tc>
        <w:tc>
          <w:tcPr>
            <w:tcW w:w="11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粘土、亚粘土、淤泥质粘土层</w:t>
            </w:r>
          </w:p>
        </w:tc>
        <w:tc>
          <w:tcPr>
            <w:tcW w:w="1134"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蔬菜</w:t>
            </w:r>
          </w:p>
        </w:tc>
        <w:tc>
          <w:tcPr>
            <w:tcW w:w="992"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机灌</w:t>
            </w:r>
          </w:p>
        </w:tc>
        <w:tc>
          <w:tcPr>
            <w:tcW w:w="1134"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新沭河水</w:t>
            </w:r>
          </w:p>
        </w:tc>
        <w:tc>
          <w:tcPr>
            <w:tcW w:w="141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周边无污染源</w:t>
            </w:r>
          </w:p>
        </w:tc>
      </w:tr>
      <w:tr w:rsidR="001966D1" w:rsidRPr="004800FC" w:rsidTr="001966D1">
        <w:trPr>
          <w:trHeight w:val="227"/>
        </w:trPr>
        <w:tc>
          <w:tcPr>
            <w:tcW w:w="95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lastRenderedPageBreak/>
              <w:t>东海县平明镇</w:t>
            </w:r>
          </w:p>
        </w:tc>
        <w:tc>
          <w:tcPr>
            <w:tcW w:w="1169"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19.4万亩</w:t>
            </w:r>
          </w:p>
        </w:tc>
        <w:tc>
          <w:tcPr>
            <w:tcW w:w="9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16万亩</w:t>
            </w:r>
          </w:p>
        </w:tc>
        <w:tc>
          <w:tcPr>
            <w:tcW w:w="11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砂礓黑土</w:t>
            </w:r>
          </w:p>
        </w:tc>
        <w:tc>
          <w:tcPr>
            <w:tcW w:w="1134"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水稻</w:t>
            </w:r>
          </w:p>
        </w:tc>
        <w:tc>
          <w:tcPr>
            <w:tcW w:w="992"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机灌、沟灌</w:t>
            </w:r>
          </w:p>
        </w:tc>
        <w:tc>
          <w:tcPr>
            <w:tcW w:w="1134"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长江水</w:t>
            </w:r>
          </w:p>
        </w:tc>
        <w:tc>
          <w:tcPr>
            <w:tcW w:w="141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主要为化肥、农药的面源污染</w:t>
            </w:r>
          </w:p>
        </w:tc>
      </w:tr>
      <w:tr w:rsidR="001966D1" w:rsidRPr="004800FC" w:rsidTr="001966D1">
        <w:trPr>
          <w:trHeight w:val="227"/>
        </w:trPr>
        <w:tc>
          <w:tcPr>
            <w:tcW w:w="95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灌云县小伊乡</w:t>
            </w:r>
          </w:p>
        </w:tc>
        <w:tc>
          <w:tcPr>
            <w:tcW w:w="1169"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w:t>
            </w:r>
          </w:p>
        </w:tc>
        <w:tc>
          <w:tcPr>
            <w:tcW w:w="9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smartTag w:uri="urn:schemas-microsoft-com:office:smarttags" w:element="chmetcnv">
              <w:smartTagPr>
                <w:attr w:name="UnitName" w:val="公顷"/>
                <w:attr w:name="SourceValue" w:val="4200"/>
                <w:attr w:name="HasSpace" w:val="False"/>
                <w:attr w:name="Negative" w:val="False"/>
                <w:attr w:name="NumberType" w:val="1"/>
                <w:attr w:name="TCSC" w:val="0"/>
              </w:smartTagPr>
              <w:r w:rsidRPr="004800FC">
                <w:rPr>
                  <w:rFonts w:asciiTheme="minorEastAsia" w:eastAsiaTheme="minorEastAsia" w:hAnsiTheme="minorEastAsia"/>
                  <w:sz w:val="21"/>
                  <w:szCs w:val="21"/>
                </w:rPr>
                <w:t>4200公顷</w:t>
              </w:r>
            </w:smartTag>
          </w:p>
        </w:tc>
        <w:tc>
          <w:tcPr>
            <w:tcW w:w="11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脱盐性土壤</w:t>
            </w:r>
          </w:p>
        </w:tc>
        <w:tc>
          <w:tcPr>
            <w:tcW w:w="1134" w:type="dxa"/>
          </w:tcPr>
          <w:p w:rsidR="001966D1" w:rsidRPr="004800FC" w:rsidRDefault="00750DCC" w:rsidP="001966D1">
            <w:pPr>
              <w:spacing w:line="240" w:lineRule="auto"/>
              <w:ind w:firstLineChars="0" w:firstLine="0"/>
              <w:rPr>
                <w:rFonts w:asciiTheme="minorEastAsia" w:eastAsiaTheme="minorEastAsia" w:hAnsiTheme="minorEastAsia"/>
                <w:sz w:val="21"/>
                <w:szCs w:val="21"/>
              </w:rPr>
            </w:pPr>
            <w:hyperlink r:id="rId16" w:tgtFrame="_blank" w:history="1">
              <w:r w:rsidR="001966D1" w:rsidRPr="004800FC">
                <w:rPr>
                  <w:rFonts w:asciiTheme="minorEastAsia" w:eastAsiaTheme="minorEastAsia" w:hAnsiTheme="minorEastAsia"/>
                  <w:sz w:val="21"/>
                  <w:szCs w:val="21"/>
                </w:rPr>
                <w:t>三麦</w:t>
              </w:r>
            </w:hyperlink>
            <w:r w:rsidR="001966D1" w:rsidRPr="004800FC">
              <w:rPr>
                <w:rFonts w:asciiTheme="minorEastAsia" w:eastAsiaTheme="minorEastAsia" w:hAnsiTheme="minorEastAsia"/>
                <w:sz w:val="21"/>
                <w:szCs w:val="21"/>
              </w:rPr>
              <w:t>、</w:t>
            </w:r>
            <w:hyperlink r:id="rId17" w:tgtFrame="_blank" w:history="1">
              <w:r w:rsidR="001966D1" w:rsidRPr="004800FC">
                <w:rPr>
                  <w:rFonts w:asciiTheme="minorEastAsia" w:eastAsiaTheme="minorEastAsia" w:hAnsiTheme="minorEastAsia"/>
                  <w:sz w:val="21"/>
                  <w:szCs w:val="21"/>
                </w:rPr>
                <w:t>水稻</w:t>
              </w:r>
            </w:hyperlink>
            <w:r w:rsidR="001966D1" w:rsidRPr="004800FC">
              <w:rPr>
                <w:rFonts w:asciiTheme="minorEastAsia" w:eastAsiaTheme="minorEastAsia" w:hAnsiTheme="minorEastAsia"/>
                <w:sz w:val="21"/>
                <w:szCs w:val="21"/>
              </w:rPr>
              <w:t>、</w:t>
            </w:r>
            <w:hyperlink r:id="rId18" w:tgtFrame="_blank" w:history="1">
              <w:r w:rsidR="001966D1" w:rsidRPr="004800FC">
                <w:rPr>
                  <w:rFonts w:asciiTheme="minorEastAsia" w:eastAsiaTheme="minorEastAsia" w:hAnsiTheme="minorEastAsia"/>
                  <w:sz w:val="21"/>
                  <w:szCs w:val="21"/>
                </w:rPr>
                <w:t>大豆</w:t>
              </w:r>
            </w:hyperlink>
            <w:r w:rsidR="001966D1" w:rsidRPr="004800FC">
              <w:rPr>
                <w:rFonts w:asciiTheme="minorEastAsia" w:eastAsiaTheme="minorEastAsia" w:hAnsiTheme="minorEastAsia"/>
                <w:sz w:val="21"/>
                <w:szCs w:val="21"/>
              </w:rPr>
              <w:t>、</w:t>
            </w:r>
            <w:hyperlink r:id="rId19" w:tgtFrame="_blank" w:history="1">
              <w:r w:rsidR="001966D1" w:rsidRPr="004800FC">
                <w:rPr>
                  <w:rFonts w:asciiTheme="minorEastAsia" w:eastAsiaTheme="minorEastAsia" w:hAnsiTheme="minorEastAsia"/>
                  <w:sz w:val="21"/>
                  <w:szCs w:val="21"/>
                </w:rPr>
                <w:t>玉米</w:t>
              </w:r>
            </w:hyperlink>
            <w:r w:rsidR="001966D1" w:rsidRPr="004800FC">
              <w:rPr>
                <w:rFonts w:asciiTheme="minorEastAsia" w:eastAsiaTheme="minorEastAsia" w:hAnsiTheme="minorEastAsia"/>
                <w:sz w:val="21"/>
                <w:szCs w:val="21"/>
              </w:rPr>
              <w:t>、</w:t>
            </w:r>
            <w:hyperlink r:id="rId20" w:tgtFrame="_blank" w:history="1">
              <w:r w:rsidR="001966D1" w:rsidRPr="004800FC">
                <w:rPr>
                  <w:rFonts w:asciiTheme="minorEastAsia" w:eastAsiaTheme="minorEastAsia" w:hAnsiTheme="minorEastAsia"/>
                  <w:sz w:val="21"/>
                  <w:szCs w:val="21"/>
                </w:rPr>
                <w:t>棉花</w:t>
              </w:r>
            </w:hyperlink>
          </w:p>
        </w:tc>
        <w:tc>
          <w:tcPr>
            <w:tcW w:w="992" w:type="dxa"/>
          </w:tcPr>
          <w:p w:rsidR="001966D1" w:rsidRPr="004800FC" w:rsidRDefault="001966D1" w:rsidP="001966D1">
            <w:pPr>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w:t>
            </w:r>
          </w:p>
        </w:tc>
        <w:tc>
          <w:tcPr>
            <w:tcW w:w="1134"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w:t>
            </w:r>
          </w:p>
        </w:tc>
        <w:tc>
          <w:tcPr>
            <w:tcW w:w="141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周边无污染源</w:t>
            </w:r>
          </w:p>
        </w:tc>
      </w:tr>
      <w:tr w:rsidR="001966D1" w:rsidRPr="004800FC" w:rsidTr="001966D1">
        <w:trPr>
          <w:trHeight w:val="227"/>
        </w:trPr>
        <w:tc>
          <w:tcPr>
            <w:tcW w:w="95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灌南县三口镇</w:t>
            </w:r>
          </w:p>
        </w:tc>
        <w:tc>
          <w:tcPr>
            <w:tcW w:w="1169"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83平方公里</w:t>
            </w:r>
          </w:p>
        </w:tc>
        <w:tc>
          <w:tcPr>
            <w:tcW w:w="9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7.3万亩</w:t>
            </w:r>
          </w:p>
        </w:tc>
        <w:tc>
          <w:tcPr>
            <w:tcW w:w="1163"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粘壤土</w:t>
            </w:r>
          </w:p>
        </w:tc>
        <w:tc>
          <w:tcPr>
            <w:tcW w:w="1134" w:type="dxa"/>
          </w:tcPr>
          <w:p w:rsidR="001966D1" w:rsidRPr="004800FC" w:rsidRDefault="001966D1" w:rsidP="001966D1">
            <w:pPr>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水稻</w:t>
            </w:r>
          </w:p>
        </w:tc>
        <w:tc>
          <w:tcPr>
            <w:tcW w:w="992" w:type="dxa"/>
          </w:tcPr>
          <w:p w:rsidR="001966D1" w:rsidRPr="004800FC" w:rsidRDefault="001966D1" w:rsidP="001966D1">
            <w:pPr>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电灌站抽水</w:t>
            </w:r>
          </w:p>
        </w:tc>
        <w:tc>
          <w:tcPr>
            <w:tcW w:w="1134"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一帆河</w:t>
            </w:r>
          </w:p>
        </w:tc>
        <w:tc>
          <w:tcPr>
            <w:tcW w:w="1418" w:type="dxa"/>
          </w:tcPr>
          <w:p w:rsidR="001966D1" w:rsidRPr="004800FC" w:rsidRDefault="001966D1" w:rsidP="001966D1">
            <w:pPr>
              <w:pStyle w:val="aa"/>
              <w:spacing w:line="240" w:lineRule="auto"/>
              <w:ind w:firstLineChars="0" w:firstLine="0"/>
              <w:rPr>
                <w:rFonts w:asciiTheme="minorEastAsia" w:eastAsiaTheme="minorEastAsia" w:hAnsiTheme="minorEastAsia"/>
                <w:sz w:val="21"/>
                <w:szCs w:val="21"/>
              </w:rPr>
            </w:pPr>
            <w:r w:rsidRPr="004800FC">
              <w:rPr>
                <w:rFonts w:asciiTheme="minorEastAsia" w:eastAsiaTheme="minorEastAsia" w:hAnsiTheme="minorEastAsia"/>
                <w:sz w:val="21"/>
                <w:szCs w:val="21"/>
              </w:rPr>
              <w:t>主要为畜牧养殖</w:t>
            </w:r>
          </w:p>
        </w:tc>
      </w:tr>
    </w:tbl>
    <w:p w:rsidR="006B67D4" w:rsidRDefault="006B67D4" w:rsidP="004061E3">
      <w:pPr>
        <w:ind w:firstLine="480"/>
      </w:pPr>
    </w:p>
    <w:p w:rsidR="001966D1" w:rsidRDefault="001966D1" w:rsidP="004061E3">
      <w:pPr>
        <w:ind w:firstLine="480"/>
      </w:pPr>
      <w:r w:rsidRPr="00AA0C7A">
        <w:rPr>
          <w:rFonts w:hint="eastAsia"/>
        </w:rPr>
        <w:t>基本农田区污染物的单项污染指数和内梅罗综合污染指数如</w:t>
      </w:r>
      <w:r>
        <w:rPr>
          <w:rFonts w:hint="eastAsia"/>
        </w:rPr>
        <w:t>表</w:t>
      </w:r>
      <w:r w:rsidR="00CE197A">
        <w:rPr>
          <w:rFonts w:hint="eastAsia"/>
        </w:rPr>
        <w:t>8</w:t>
      </w:r>
      <w:r w:rsidRPr="00AA0C7A">
        <w:rPr>
          <w:rFonts w:hint="eastAsia"/>
        </w:rPr>
        <w:t>所示。</w:t>
      </w:r>
      <w:r w:rsidRPr="00AA0C7A">
        <w:rPr>
          <w:rFonts w:hint="eastAsia"/>
        </w:rPr>
        <w:t>20</w:t>
      </w:r>
      <w:r w:rsidRPr="00AA0C7A">
        <w:rPr>
          <w:rFonts w:hint="eastAsia"/>
        </w:rPr>
        <w:t>个点位综合污染指数在</w:t>
      </w:r>
      <w:r w:rsidRPr="00AA0C7A">
        <w:rPr>
          <w:rFonts w:hint="eastAsia"/>
        </w:rPr>
        <w:t>0.50-0.63</w:t>
      </w:r>
      <w:r w:rsidRPr="00AA0C7A">
        <w:rPr>
          <w:rFonts w:hint="eastAsia"/>
        </w:rPr>
        <w:t>之间，均属于清洁范畴。各采样区之间相比，灌南县三口镇土壤环境质量最好，其次为赣榆区沙河镇、灌云县小伊乡、东海县平明镇。</w:t>
      </w:r>
    </w:p>
    <w:p w:rsidR="001966D1" w:rsidRPr="0059332E" w:rsidRDefault="001966D1" w:rsidP="001966D1">
      <w:pPr>
        <w:pStyle w:val="a9"/>
        <w:ind w:firstLine="420"/>
        <w:jc w:val="center"/>
        <w:rPr>
          <w:sz w:val="21"/>
          <w:szCs w:val="21"/>
        </w:rPr>
      </w:pPr>
      <w:bookmarkStart w:id="40" w:name="OLE_LINK7"/>
      <w:bookmarkStart w:id="41" w:name="OLE_LINK8"/>
      <w:r w:rsidRPr="0059332E">
        <w:rPr>
          <w:rFonts w:hint="eastAsia"/>
          <w:sz w:val="21"/>
          <w:szCs w:val="21"/>
        </w:rPr>
        <w:t>表</w:t>
      </w:r>
      <w:r w:rsidRPr="0059332E">
        <w:rPr>
          <w:rFonts w:hint="eastAsia"/>
          <w:sz w:val="21"/>
          <w:szCs w:val="21"/>
        </w:rPr>
        <w:t xml:space="preserve"> </w:t>
      </w:r>
      <w:r w:rsidR="00750DCC" w:rsidRPr="0059332E">
        <w:rPr>
          <w:sz w:val="21"/>
          <w:szCs w:val="21"/>
        </w:rPr>
        <w:fldChar w:fldCharType="begin"/>
      </w:r>
      <w:r w:rsidRPr="0059332E">
        <w:rPr>
          <w:sz w:val="21"/>
          <w:szCs w:val="21"/>
        </w:rPr>
        <w:instrText xml:space="preserve"> </w:instrText>
      </w:r>
      <w:r w:rsidRPr="0059332E">
        <w:rPr>
          <w:rFonts w:hint="eastAsia"/>
          <w:sz w:val="21"/>
          <w:szCs w:val="21"/>
        </w:rPr>
        <w:instrText xml:space="preserve">SEQ </w:instrText>
      </w:r>
      <w:r w:rsidRPr="0059332E">
        <w:rPr>
          <w:rFonts w:hint="eastAsia"/>
          <w:sz w:val="21"/>
          <w:szCs w:val="21"/>
        </w:rPr>
        <w:instrText>表</w:instrText>
      </w:r>
      <w:r w:rsidRPr="0059332E">
        <w:rPr>
          <w:rFonts w:hint="eastAsia"/>
          <w:sz w:val="21"/>
          <w:szCs w:val="21"/>
        </w:rPr>
        <w:instrText xml:space="preserve"> \* ARABIC</w:instrText>
      </w:r>
      <w:r w:rsidRPr="0059332E">
        <w:rPr>
          <w:sz w:val="21"/>
          <w:szCs w:val="21"/>
        </w:rPr>
        <w:instrText xml:space="preserve"> </w:instrText>
      </w:r>
      <w:r w:rsidR="00750DCC" w:rsidRPr="0059332E">
        <w:rPr>
          <w:sz w:val="21"/>
          <w:szCs w:val="21"/>
        </w:rPr>
        <w:fldChar w:fldCharType="separate"/>
      </w:r>
      <w:r w:rsidR="007D0E1E">
        <w:rPr>
          <w:noProof/>
          <w:sz w:val="21"/>
          <w:szCs w:val="21"/>
        </w:rPr>
        <w:t>8</w:t>
      </w:r>
      <w:r w:rsidR="00750DCC" w:rsidRPr="0059332E">
        <w:rPr>
          <w:sz w:val="21"/>
          <w:szCs w:val="21"/>
        </w:rPr>
        <w:fldChar w:fldCharType="end"/>
      </w:r>
      <w:r w:rsidRPr="0059332E">
        <w:rPr>
          <w:rFonts w:hint="eastAsia"/>
          <w:sz w:val="21"/>
          <w:szCs w:val="21"/>
        </w:rPr>
        <w:t xml:space="preserve"> </w:t>
      </w:r>
      <w:r w:rsidRPr="0059332E">
        <w:rPr>
          <w:rFonts w:hint="eastAsia"/>
          <w:sz w:val="21"/>
          <w:szCs w:val="21"/>
        </w:rPr>
        <w:t>基本农田区土壤污染物单项污染指数和综合污染指数</w:t>
      </w:r>
    </w:p>
    <w:tbl>
      <w:tblPr>
        <w:tblStyle w:val="a8"/>
        <w:tblW w:w="5000" w:type="pct"/>
        <w:tblLook w:val="01E0"/>
      </w:tblPr>
      <w:tblGrid>
        <w:gridCol w:w="819"/>
        <w:gridCol w:w="613"/>
        <w:gridCol w:w="613"/>
        <w:gridCol w:w="613"/>
        <w:gridCol w:w="614"/>
        <w:gridCol w:w="716"/>
        <w:gridCol w:w="614"/>
        <w:gridCol w:w="614"/>
        <w:gridCol w:w="614"/>
        <w:gridCol w:w="614"/>
        <w:gridCol w:w="614"/>
        <w:gridCol w:w="777"/>
        <w:gridCol w:w="687"/>
      </w:tblGrid>
      <w:tr w:rsidR="001966D1" w:rsidRPr="001966D1" w:rsidTr="001966D1">
        <w:trPr>
          <w:trHeight w:val="227"/>
        </w:trPr>
        <w:tc>
          <w:tcPr>
            <w:tcW w:w="481" w:type="pct"/>
            <w:vMerge w:val="restart"/>
          </w:tcPr>
          <w:bookmarkEnd w:id="40"/>
          <w:bookmarkEnd w:id="41"/>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监测</w:t>
            </w:r>
          </w:p>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点位</w:t>
            </w:r>
          </w:p>
        </w:tc>
        <w:tc>
          <w:tcPr>
            <w:tcW w:w="3658" w:type="pct"/>
            <w:gridSpan w:val="10"/>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单项污染指数Pi</w:t>
            </w:r>
          </w:p>
        </w:tc>
        <w:tc>
          <w:tcPr>
            <w:tcW w:w="456" w:type="pct"/>
            <w:vMerge w:val="restar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综合污染指数P</w:t>
            </w:r>
            <w:r w:rsidRPr="001966D1">
              <w:rPr>
                <w:rFonts w:asciiTheme="minorEastAsia" w:eastAsiaTheme="minorEastAsia" w:hAnsiTheme="minorEastAsia" w:hint="eastAsia"/>
                <w:sz w:val="18"/>
                <w:szCs w:val="18"/>
                <w:vertAlign w:val="subscript"/>
              </w:rPr>
              <w:t>N</w:t>
            </w:r>
          </w:p>
        </w:tc>
        <w:tc>
          <w:tcPr>
            <w:tcW w:w="405" w:type="pct"/>
            <w:vMerge w:val="restar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综合评价等级</w:t>
            </w:r>
          </w:p>
        </w:tc>
      </w:tr>
      <w:tr w:rsidR="001966D1" w:rsidRPr="001966D1" w:rsidTr="001966D1">
        <w:trPr>
          <w:trHeight w:val="227"/>
        </w:trPr>
        <w:tc>
          <w:tcPr>
            <w:tcW w:w="481" w:type="pct"/>
            <w:vMerge/>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镉</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汞</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砷</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铅</w:t>
            </w:r>
          </w:p>
        </w:tc>
        <w:tc>
          <w:tcPr>
            <w:tcW w:w="42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铬</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铜</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锌</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hint="eastAsia"/>
                <w:sz w:val="18"/>
                <w:szCs w:val="18"/>
              </w:rPr>
              <w:t>镍</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cs="宋体"/>
                <w:sz w:val="18"/>
                <w:szCs w:val="18"/>
              </w:rPr>
            </w:pPr>
            <w:r w:rsidRPr="001966D1">
              <w:rPr>
                <w:rFonts w:asciiTheme="minorEastAsia" w:eastAsiaTheme="minorEastAsia" w:hAnsiTheme="minorEastAsia" w:hint="eastAsia"/>
                <w:sz w:val="18"/>
                <w:szCs w:val="18"/>
              </w:rPr>
              <w:t>六六六</w:t>
            </w:r>
          </w:p>
        </w:tc>
        <w:tc>
          <w:tcPr>
            <w:tcW w:w="360" w:type="pct"/>
          </w:tcPr>
          <w:p w:rsidR="001966D1" w:rsidRPr="001966D1" w:rsidRDefault="001966D1" w:rsidP="001966D1">
            <w:pPr>
              <w:spacing w:line="240" w:lineRule="auto"/>
              <w:ind w:firstLineChars="0" w:firstLine="0"/>
              <w:jc w:val="center"/>
              <w:rPr>
                <w:rFonts w:asciiTheme="minorEastAsia" w:eastAsiaTheme="minorEastAsia" w:hAnsiTheme="minorEastAsia" w:cs="宋体"/>
                <w:sz w:val="18"/>
                <w:szCs w:val="18"/>
              </w:rPr>
            </w:pPr>
            <w:r w:rsidRPr="001966D1">
              <w:rPr>
                <w:rFonts w:asciiTheme="minorEastAsia" w:eastAsiaTheme="minorEastAsia" w:hAnsiTheme="minorEastAsia" w:hint="eastAsia"/>
                <w:sz w:val="18"/>
                <w:szCs w:val="18"/>
              </w:rPr>
              <w:t>滴滴涕</w:t>
            </w:r>
          </w:p>
        </w:tc>
        <w:tc>
          <w:tcPr>
            <w:tcW w:w="456" w:type="pct"/>
            <w:vMerge/>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p>
        </w:tc>
        <w:tc>
          <w:tcPr>
            <w:tcW w:w="405" w:type="pct"/>
            <w:vMerge/>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p>
        </w:tc>
      </w:tr>
      <w:tr w:rsidR="001966D1" w:rsidRPr="001966D1" w:rsidTr="001966D1">
        <w:trPr>
          <w:trHeight w:val="227"/>
        </w:trPr>
        <w:tc>
          <w:tcPr>
            <w:tcW w:w="481" w:type="pct"/>
          </w:tcPr>
          <w:p w:rsidR="001966D1" w:rsidRPr="001966D1" w:rsidRDefault="001966D1" w:rsidP="001966D1">
            <w:pPr>
              <w:pStyle w:val="aa"/>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赣榆区沙河镇</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0.46</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0.11</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0.70</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0.08</w:t>
            </w:r>
          </w:p>
        </w:tc>
        <w:tc>
          <w:tcPr>
            <w:tcW w:w="42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0.34</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0.33</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0.27</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0.49</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0.003</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0.001</w:t>
            </w:r>
          </w:p>
        </w:tc>
        <w:tc>
          <w:tcPr>
            <w:tcW w:w="456"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0.53</w:t>
            </w:r>
          </w:p>
        </w:tc>
        <w:tc>
          <w:tcPr>
            <w:tcW w:w="405"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清洁</w:t>
            </w:r>
          </w:p>
        </w:tc>
      </w:tr>
      <w:tr w:rsidR="001966D1" w:rsidRPr="001966D1" w:rsidTr="001966D1">
        <w:trPr>
          <w:trHeight w:val="227"/>
        </w:trPr>
        <w:tc>
          <w:tcPr>
            <w:tcW w:w="481" w:type="pct"/>
          </w:tcPr>
          <w:p w:rsidR="001966D1" w:rsidRPr="001966D1" w:rsidRDefault="001966D1" w:rsidP="001966D1">
            <w:pPr>
              <w:pStyle w:val="aa"/>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东海县平明镇</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0.46</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0.23</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0.51</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0.08</w:t>
            </w:r>
          </w:p>
        </w:tc>
        <w:tc>
          <w:tcPr>
            <w:tcW w:w="42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0.38</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0.26</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0.47</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0.76</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0.003</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0.001</w:t>
            </w:r>
          </w:p>
        </w:tc>
        <w:tc>
          <w:tcPr>
            <w:tcW w:w="456"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0.58</w:t>
            </w:r>
          </w:p>
        </w:tc>
        <w:tc>
          <w:tcPr>
            <w:tcW w:w="405"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清洁</w:t>
            </w:r>
          </w:p>
        </w:tc>
      </w:tr>
      <w:tr w:rsidR="001966D1" w:rsidRPr="001966D1" w:rsidTr="001966D1">
        <w:trPr>
          <w:trHeight w:val="227"/>
        </w:trPr>
        <w:tc>
          <w:tcPr>
            <w:tcW w:w="481" w:type="pct"/>
          </w:tcPr>
          <w:p w:rsidR="001966D1" w:rsidRPr="001966D1" w:rsidRDefault="001966D1" w:rsidP="001966D1">
            <w:pPr>
              <w:pStyle w:val="aa"/>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灌云县小伊乡</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0.34</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0.17</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0.71</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0.08</w:t>
            </w:r>
          </w:p>
        </w:tc>
        <w:tc>
          <w:tcPr>
            <w:tcW w:w="42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0.36</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0.31</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0.32</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0.69</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0.005</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0.001</w:t>
            </w:r>
          </w:p>
        </w:tc>
        <w:tc>
          <w:tcPr>
            <w:tcW w:w="456"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0.54</w:t>
            </w:r>
          </w:p>
        </w:tc>
        <w:tc>
          <w:tcPr>
            <w:tcW w:w="405"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清洁</w:t>
            </w:r>
          </w:p>
        </w:tc>
      </w:tr>
      <w:tr w:rsidR="001966D1" w:rsidRPr="001966D1" w:rsidTr="001966D1">
        <w:trPr>
          <w:trHeight w:val="227"/>
        </w:trPr>
        <w:tc>
          <w:tcPr>
            <w:tcW w:w="481" w:type="pct"/>
          </w:tcPr>
          <w:p w:rsidR="001966D1" w:rsidRPr="001966D1" w:rsidRDefault="001966D1" w:rsidP="001966D1">
            <w:pPr>
              <w:pStyle w:val="aa"/>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灌南县三口镇</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0.29</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0.12</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0.69</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0.08</w:t>
            </w:r>
          </w:p>
        </w:tc>
        <w:tc>
          <w:tcPr>
            <w:tcW w:w="42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0.38</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0.29</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0.25</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0.37</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0.005</w:t>
            </w:r>
          </w:p>
        </w:tc>
        <w:tc>
          <w:tcPr>
            <w:tcW w:w="360" w:type="pct"/>
          </w:tcPr>
          <w:p w:rsidR="001966D1" w:rsidRPr="001966D1" w:rsidRDefault="001966D1" w:rsidP="001966D1">
            <w:pPr>
              <w:spacing w:line="240" w:lineRule="auto"/>
              <w:ind w:firstLineChars="0" w:firstLine="0"/>
              <w:jc w:val="center"/>
              <w:rPr>
                <w:rFonts w:ascii="Times New Roman" w:eastAsiaTheme="minorEastAsia" w:hAnsi="Times New Roman"/>
                <w:spacing w:val="-20"/>
                <w:sz w:val="18"/>
                <w:szCs w:val="18"/>
              </w:rPr>
            </w:pPr>
            <w:r w:rsidRPr="001966D1">
              <w:rPr>
                <w:rFonts w:ascii="Times New Roman" w:eastAsiaTheme="minorEastAsia" w:hAnsi="Times New Roman"/>
                <w:spacing w:val="-20"/>
                <w:sz w:val="18"/>
                <w:szCs w:val="18"/>
              </w:rPr>
              <w:t>0.002</w:t>
            </w:r>
          </w:p>
        </w:tc>
        <w:tc>
          <w:tcPr>
            <w:tcW w:w="456" w:type="pct"/>
          </w:tcPr>
          <w:p w:rsidR="001966D1" w:rsidRPr="001966D1" w:rsidRDefault="001966D1" w:rsidP="001966D1">
            <w:pPr>
              <w:spacing w:line="240" w:lineRule="auto"/>
              <w:ind w:firstLineChars="0" w:firstLine="0"/>
              <w:jc w:val="center"/>
              <w:rPr>
                <w:rFonts w:ascii="Times New Roman" w:eastAsiaTheme="minorEastAsia" w:hAnsi="Times New Roman"/>
                <w:sz w:val="18"/>
                <w:szCs w:val="18"/>
              </w:rPr>
            </w:pPr>
            <w:r w:rsidRPr="001966D1">
              <w:rPr>
                <w:rFonts w:ascii="Times New Roman" w:eastAsiaTheme="minorEastAsia" w:hAnsi="Times New Roman"/>
                <w:sz w:val="18"/>
                <w:szCs w:val="18"/>
              </w:rPr>
              <w:t>0.52</w:t>
            </w:r>
          </w:p>
        </w:tc>
        <w:tc>
          <w:tcPr>
            <w:tcW w:w="405" w:type="pct"/>
          </w:tcPr>
          <w:p w:rsidR="001966D1" w:rsidRPr="001966D1" w:rsidRDefault="001966D1" w:rsidP="001966D1">
            <w:pPr>
              <w:spacing w:line="240" w:lineRule="auto"/>
              <w:ind w:firstLineChars="0" w:firstLine="0"/>
              <w:jc w:val="center"/>
              <w:rPr>
                <w:rFonts w:asciiTheme="minorEastAsia" w:eastAsiaTheme="minorEastAsia" w:hAnsiTheme="minorEastAsia"/>
                <w:sz w:val="18"/>
                <w:szCs w:val="18"/>
              </w:rPr>
            </w:pPr>
            <w:r w:rsidRPr="001966D1">
              <w:rPr>
                <w:rFonts w:asciiTheme="minorEastAsia" w:eastAsiaTheme="minorEastAsia" w:hAnsiTheme="minorEastAsia"/>
                <w:sz w:val="18"/>
                <w:szCs w:val="18"/>
              </w:rPr>
              <w:t>清洁</w:t>
            </w:r>
          </w:p>
        </w:tc>
      </w:tr>
    </w:tbl>
    <w:p w:rsidR="001966D1" w:rsidRPr="00FA5026" w:rsidRDefault="00750DCC" w:rsidP="004061E3">
      <w:pPr>
        <w:ind w:firstLine="480"/>
      </w:pPr>
      <w:r>
        <w:fldChar w:fldCharType="begin"/>
      </w:r>
      <w:r w:rsidR="00A07DD3">
        <w:instrText xml:space="preserve"> = 2 \* GB3 </w:instrText>
      </w:r>
      <w:r>
        <w:fldChar w:fldCharType="separate"/>
      </w:r>
      <w:r w:rsidR="00811A60">
        <w:rPr>
          <w:rFonts w:hint="eastAsia"/>
          <w:noProof/>
        </w:rPr>
        <w:t>②</w:t>
      </w:r>
      <w:r>
        <w:rPr>
          <w:noProof/>
        </w:rPr>
        <w:fldChar w:fldCharType="end"/>
      </w:r>
      <w:r w:rsidR="001966D1" w:rsidRPr="00FA5026">
        <w:rPr>
          <w:rFonts w:hint="eastAsia"/>
        </w:rPr>
        <w:t>蔬菜种植基地土壤质量现状与评价</w:t>
      </w:r>
    </w:p>
    <w:p w:rsidR="005B3B3C" w:rsidRPr="00811A60" w:rsidRDefault="005B3B3C" w:rsidP="005B3B3C">
      <w:pPr>
        <w:ind w:firstLine="480"/>
        <w:rPr>
          <w:szCs w:val="24"/>
        </w:rPr>
      </w:pPr>
      <w:r>
        <w:rPr>
          <w:rFonts w:hint="eastAsia"/>
        </w:rPr>
        <w:t>按照</w:t>
      </w:r>
      <w:r w:rsidR="001966D1" w:rsidRPr="00FA5026">
        <w:rPr>
          <w:rFonts w:hint="eastAsia"/>
        </w:rPr>
        <w:t>2013</w:t>
      </w:r>
      <w:r w:rsidR="001966D1" w:rsidRPr="00FA5026">
        <w:rPr>
          <w:rFonts w:hint="eastAsia"/>
        </w:rPr>
        <w:t>年江苏省环境监测工作实施方案典型区域土壤环境质量监测相关要求，选取</w:t>
      </w:r>
      <w:r w:rsidR="001966D1" w:rsidRPr="00FA5026">
        <w:rPr>
          <w:rFonts w:hint="eastAsia"/>
        </w:rPr>
        <w:t>3</w:t>
      </w:r>
      <w:r w:rsidR="001966D1" w:rsidRPr="00FA5026">
        <w:rPr>
          <w:rFonts w:hint="eastAsia"/>
        </w:rPr>
        <w:t>个主要的蔬菜种植基地作为监测区域</w:t>
      </w:r>
      <w:r>
        <w:rPr>
          <w:rFonts w:hint="eastAsia"/>
        </w:rPr>
        <w:t>（表</w:t>
      </w:r>
      <w:r>
        <w:rPr>
          <w:rFonts w:hint="eastAsia"/>
        </w:rPr>
        <w:t>9</w:t>
      </w:r>
      <w:r>
        <w:rPr>
          <w:rFonts w:hint="eastAsia"/>
        </w:rPr>
        <w:t>），</w:t>
      </w:r>
      <w:bookmarkStart w:id="42" w:name="OLE_LINK9"/>
      <w:bookmarkStart w:id="43" w:name="OLE_LINK10"/>
      <w:r w:rsidRPr="00811A60">
        <w:t>选择</w:t>
      </w:r>
      <w:r w:rsidRPr="00811A60">
        <w:rPr>
          <w:rFonts w:hint="eastAsia"/>
        </w:rPr>
        <w:t>11</w:t>
      </w:r>
      <w:r w:rsidRPr="00811A60">
        <w:t>种</w:t>
      </w:r>
      <w:r w:rsidRPr="00811A60">
        <w:rPr>
          <w:rFonts w:hint="eastAsia"/>
        </w:rPr>
        <w:t>无机</w:t>
      </w:r>
      <w:r w:rsidRPr="00811A60">
        <w:t>污染物和</w:t>
      </w:r>
      <w:r w:rsidRPr="00811A60">
        <w:rPr>
          <w:rFonts w:hint="eastAsia"/>
        </w:rPr>
        <w:t>3</w:t>
      </w:r>
      <w:r w:rsidRPr="00811A60">
        <w:t>种有机污染物进行评价，</w:t>
      </w:r>
      <w:r w:rsidRPr="00811A60">
        <w:rPr>
          <w:rFonts w:hint="eastAsia"/>
          <w:szCs w:val="24"/>
        </w:rPr>
        <w:t>未检出时，统计时按二分之一检出限计算。</w:t>
      </w:r>
      <w:r w:rsidRPr="00811A60">
        <w:t>结果表明</w:t>
      </w:r>
      <w:r w:rsidRPr="00811A60">
        <w:rPr>
          <w:rFonts w:hint="eastAsia"/>
        </w:rPr>
        <w:t>（表</w:t>
      </w:r>
      <w:r>
        <w:rPr>
          <w:rFonts w:hint="eastAsia"/>
        </w:rPr>
        <w:t>10</w:t>
      </w:r>
      <w:r w:rsidRPr="00811A60">
        <w:rPr>
          <w:rFonts w:hint="eastAsia"/>
        </w:rPr>
        <w:t>）</w:t>
      </w:r>
      <w:r w:rsidRPr="00811A60">
        <w:t>：在</w:t>
      </w:r>
      <w:r w:rsidRPr="00811A60">
        <w:rPr>
          <w:rFonts w:hint="eastAsia"/>
        </w:rPr>
        <w:t>全市</w:t>
      </w:r>
      <w:r w:rsidRPr="00811A60">
        <w:rPr>
          <w:rFonts w:hint="eastAsia"/>
        </w:rPr>
        <w:t>15</w:t>
      </w:r>
      <w:r w:rsidRPr="00811A60">
        <w:t>个点位中共有</w:t>
      </w:r>
      <w:r w:rsidRPr="00811A60">
        <w:rPr>
          <w:rFonts w:hint="eastAsia"/>
        </w:rPr>
        <w:t>0</w:t>
      </w:r>
      <w:r w:rsidRPr="00811A60">
        <w:t>个点位超标，超标率为</w:t>
      </w:r>
      <w:r w:rsidRPr="00811A60">
        <w:rPr>
          <w:rFonts w:hint="eastAsia"/>
        </w:rPr>
        <w:t>0</w:t>
      </w:r>
      <w:r w:rsidRPr="00811A60">
        <w:t>%</w:t>
      </w:r>
      <w:r w:rsidRPr="00811A60">
        <w:t>。无机污染</w:t>
      </w:r>
      <w:r>
        <w:rPr>
          <w:rFonts w:hint="eastAsia"/>
        </w:rPr>
        <w:t>没有超标点位</w:t>
      </w:r>
      <w:r w:rsidRPr="00811A60">
        <w:t>。</w:t>
      </w:r>
      <w:bookmarkEnd w:id="42"/>
      <w:bookmarkEnd w:id="43"/>
    </w:p>
    <w:p w:rsidR="004800FC" w:rsidRDefault="004800FC" w:rsidP="00630F60">
      <w:pPr>
        <w:pStyle w:val="a9"/>
        <w:ind w:firstLineChars="0" w:firstLine="0"/>
        <w:rPr>
          <w:sz w:val="21"/>
          <w:szCs w:val="21"/>
        </w:rPr>
      </w:pPr>
    </w:p>
    <w:p w:rsidR="001966D1" w:rsidRPr="0059332E" w:rsidRDefault="00811A60" w:rsidP="00811A60">
      <w:pPr>
        <w:pStyle w:val="a9"/>
        <w:ind w:firstLine="420"/>
        <w:jc w:val="center"/>
        <w:rPr>
          <w:sz w:val="21"/>
          <w:szCs w:val="21"/>
        </w:rPr>
      </w:pPr>
      <w:r w:rsidRPr="00811A60">
        <w:rPr>
          <w:rFonts w:hint="eastAsia"/>
          <w:sz w:val="21"/>
          <w:szCs w:val="21"/>
        </w:rPr>
        <w:lastRenderedPageBreak/>
        <w:t>表</w:t>
      </w:r>
      <w:r w:rsidRPr="00811A60">
        <w:rPr>
          <w:rFonts w:hint="eastAsia"/>
          <w:sz w:val="21"/>
          <w:szCs w:val="21"/>
        </w:rPr>
        <w:t xml:space="preserve"> </w:t>
      </w:r>
      <w:r w:rsidR="00750DCC" w:rsidRPr="00811A60">
        <w:rPr>
          <w:sz w:val="21"/>
          <w:szCs w:val="21"/>
        </w:rPr>
        <w:fldChar w:fldCharType="begin"/>
      </w:r>
      <w:r w:rsidRPr="00811A60">
        <w:rPr>
          <w:sz w:val="21"/>
          <w:szCs w:val="21"/>
        </w:rPr>
        <w:instrText xml:space="preserve"> </w:instrText>
      </w:r>
      <w:r w:rsidRPr="00811A60">
        <w:rPr>
          <w:rFonts w:hint="eastAsia"/>
          <w:sz w:val="21"/>
          <w:szCs w:val="21"/>
        </w:rPr>
        <w:instrText xml:space="preserve">SEQ </w:instrText>
      </w:r>
      <w:r w:rsidRPr="00811A60">
        <w:rPr>
          <w:rFonts w:hint="eastAsia"/>
          <w:sz w:val="21"/>
          <w:szCs w:val="21"/>
        </w:rPr>
        <w:instrText>表</w:instrText>
      </w:r>
      <w:r w:rsidRPr="00811A60">
        <w:rPr>
          <w:rFonts w:hint="eastAsia"/>
          <w:sz w:val="21"/>
          <w:szCs w:val="21"/>
        </w:rPr>
        <w:instrText xml:space="preserve"> \* ARABIC</w:instrText>
      </w:r>
      <w:r w:rsidRPr="00811A60">
        <w:rPr>
          <w:sz w:val="21"/>
          <w:szCs w:val="21"/>
        </w:rPr>
        <w:instrText xml:space="preserve"> </w:instrText>
      </w:r>
      <w:r w:rsidR="00750DCC" w:rsidRPr="00811A60">
        <w:rPr>
          <w:sz w:val="21"/>
          <w:szCs w:val="21"/>
        </w:rPr>
        <w:fldChar w:fldCharType="separate"/>
      </w:r>
      <w:r w:rsidR="007D0E1E">
        <w:rPr>
          <w:noProof/>
          <w:sz w:val="21"/>
          <w:szCs w:val="21"/>
        </w:rPr>
        <w:t>9</w:t>
      </w:r>
      <w:r w:rsidR="00750DCC" w:rsidRPr="00811A60">
        <w:rPr>
          <w:sz w:val="21"/>
          <w:szCs w:val="21"/>
        </w:rPr>
        <w:fldChar w:fldCharType="end"/>
      </w:r>
      <w:r w:rsidR="001966D1" w:rsidRPr="0059332E">
        <w:rPr>
          <w:rFonts w:hint="eastAsia"/>
          <w:sz w:val="21"/>
          <w:szCs w:val="21"/>
        </w:rPr>
        <w:t>基本农田采样区的基本资料</w:t>
      </w:r>
    </w:p>
    <w:tbl>
      <w:tblPr>
        <w:tblStyle w:val="a8"/>
        <w:tblW w:w="0" w:type="auto"/>
        <w:tblLook w:val="04A0"/>
      </w:tblPr>
      <w:tblGrid>
        <w:gridCol w:w="1038"/>
        <w:gridCol w:w="1052"/>
        <w:gridCol w:w="1051"/>
        <w:gridCol w:w="1037"/>
        <w:gridCol w:w="1047"/>
        <w:gridCol w:w="718"/>
        <w:gridCol w:w="831"/>
        <w:gridCol w:w="1748"/>
      </w:tblGrid>
      <w:tr w:rsidR="001966D1" w:rsidRPr="00811CDD" w:rsidTr="00811A60">
        <w:trPr>
          <w:trHeight w:val="227"/>
        </w:trPr>
        <w:tc>
          <w:tcPr>
            <w:tcW w:w="103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bookmarkStart w:id="44" w:name="OLE_LINK3"/>
            <w:bookmarkStart w:id="45" w:name="OLE_LINK4"/>
            <w:r w:rsidRPr="00811CDD">
              <w:rPr>
                <w:rFonts w:asciiTheme="minorEastAsia" w:eastAsiaTheme="minorEastAsia" w:hAnsiTheme="minorEastAsia" w:hint="eastAsia"/>
                <w:sz w:val="21"/>
                <w:szCs w:val="21"/>
              </w:rPr>
              <w:t>地区</w:t>
            </w:r>
          </w:p>
        </w:tc>
        <w:tc>
          <w:tcPr>
            <w:tcW w:w="1052"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总面积</w:t>
            </w:r>
          </w:p>
        </w:tc>
        <w:tc>
          <w:tcPr>
            <w:tcW w:w="105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lang w:val="en-GB"/>
              </w:rPr>
              <w:t>耕地面积</w:t>
            </w:r>
          </w:p>
        </w:tc>
        <w:tc>
          <w:tcPr>
            <w:tcW w:w="1037"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土壤类型</w:t>
            </w:r>
          </w:p>
        </w:tc>
        <w:tc>
          <w:tcPr>
            <w:tcW w:w="1047"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作物种类</w:t>
            </w:r>
          </w:p>
        </w:tc>
        <w:tc>
          <w:tcPr>
            <w:tcW w:w="71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灌溉方式</w:t>
            </w:r>
          </w:p>
        </w:tc>
        <w:tc>
          <w:tcPr>
            <w:tcW w:w="83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灌溉水</w:t>
            </w:r>
          </w:p>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来源</w:t>
            </w:r>
          </w:p>
        </w:tc>
        <w:tc>
          <w:tcPr>
            <w:tcW w:w="174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污染源</w:t>
            </w:r>
          </w:p>
        </w:tc>
      </w:tr>
      <w:tr w:rsidR="001966D1" w:rsidRPr="00811CDD" w:rsidTr="00811A60">
        <w:trPr>
          <w:trHeight w:val="227"/>
        </w:trPr>
        <w:tc>
          <w:tcPr>
            <w:tcW w:w="103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锦屏镇桃花村</w:t>
            </w:r>
          </w:p>
        </w:tc>
        <w:tc>
          <w:tcPr>
            <w:tcW w:w="1052"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52.14平方千米</w:t>
            </w:r>
          </w:p>
        </w:tc>
        <w:tc>
          <w:tcPr>
            <w:tcW w:w="105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21.48平方千米</w:t>
            </w:r>
          </w:p>
        </w:tc>
        <w:tc>
          <w:tcPr>
            <w:tcW w:w="1037"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黄棕壤</w:t>
            </w:r>
          </w:p>
        </w:tc>
        <w:tc>
          <w:tcPr>
            <w:tcW w:w="1047"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西红柿、青菜、黄瓜</w:t>
            </w:r>
          </w:p>
        </w:tc>
        <w:tc>
          <w:tcPr>
            <w:tcW w:w="71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喷灌</w:t>
            </w:r>
          </w:p>
        </w:tc>
        <w:tc>
          <w:tcPr>
            <w:tcW w:w="83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地下水</w:t>
            </w:r>
          </w:p>
        </w:tc>
        <w:tc>
          <w:tcPr>
            <w:tcW w:w="174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最大的污染源为连云港市通源化工有限公司</w:t>
            </w:r>
          </w:p>
        </w:tc>
      </w:tr>
      <w:tr w:rsidR="001966D1" w:rsidRPr="00811CDD" w:rsidTr="00811A60">
        <w:trPr>
          <w:trHeight w:val="227"/>
        </w:trPr>
        <w:tc>
          <w:tcPr>
            <w:tcW w:w="103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新坝镇小荡村</w:t>
            </w:r>
          </w:p>
        </w:tc>
        <w:tc>
          <w:tcPr>
            <w:tcW w:w="1052"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75平方千米</w:t>
            </w:r>
          </w:p>
        </w:tc>
        <w:tc>
          <w:tcPr>
            <w:tcW w:w="105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46.7平方千米</w:t>
            </w:r>
          </w:p>
        </w:tc>
        <w:tc>
          <w:tcPr>
            <w:tcW w:w="1037" w:type="dxa"/>
          </w:tcPr>
          <w:p w:rsidR="001966D1" w:rsidRPr="00811CDD" w:rsidRDefault="001966D1" w:rsidP="001966D1">
            <w:pPr>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黄棕壤</w:t>
            </w:r>
          </w:p>
        </w:tc>
        <w:tc>
          <w:tcPr>
            <w:tcW w:w="1047"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韭菜、西红柿、生菜</w:t>
            </w:r>
          </w:p>
        </w:tc>
        <w:tc>
          <w:tcPr>
            <w:tcW w:w="71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沟灌</w:t>
            </w:r>
          </w:p>
        </w:tc>
        <w:tc>
          <w:tcPr>
            <w:tcW w:w="83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长江水</w:t>
            </w:r>
          </w:p>
        </w:tc>
        <w:tc>
          <w:tcPr>
            <w:tcW w:w="174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周边无污染源</w:t>
            </w:r>
          </w:p>
        </w:tc>
      </w:tr>
      <w:tr w:rsidR="001966D1" w:rsidRPr="00811CDD" w:rsidTr="00811A60">
        <w:trPr>
          <w:trHeight w:val="227"/>
        </w:trPr>
        <w:tc>
          <w:tcPr>
            <w:tcW w:w="103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板浦镇中正村</w:t>
            </w:r>
          </w:p>
        </w:tc>
        <w:tc>
          <w:tcPr>
            <w:tcW w:w="1052"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78.84平方公里</w:t>
            </w:r>
          </w:p>
        </w:tc>
        <w:tc>
          <w:tcPr>
            <w:tcW w:w="105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7.47万亩</w:t>
            </w:r>
          </w:p>
        </w:tc>
        <w:tc>
          <w:tcPr>
            <w:tcW w:w="1037" w:type="dxa"/>
          </w:tcPr>
          <w:p w:rsidR="001966D1" w:rsidRPr="00811CDD" w:rsidRDefault="001966D1" w:rsidP="001966D1">
            <w:pPr>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黄棕壤</w:t>
            </w:r>
          </w:p>
        </w:tc>
        <w:tc>
          <w:tcPr>
            <w:tcW w:w="1047" w:type="dxa"/>
          </w:tcPr>
          <w:p w:rsidR="001966D1" w:rsidRPr="00811CDD" w:rsidRDefault="001966D1" w:rsidP="001966D1">
            <w:pPr>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莴苣</w:t>
            </w:r>
          </w:p>
        </w:tc>
        <w:tc>
          <w:tcPr>
            <w:tcW w:w="718" w:type="dxa"/>
          </w:tcPr>
          <w:p w:rsidR="001966D1" w:rsidRPr="00811CDD" w:rsidRDefault="001966D1" w:rsidP="001966D1">
            <w:pPr>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沟灌</w:t>
            </w:r>
          </w:p>
        </w:tc>
        <w:tc>
          <w:tcPr>
            <w:tcW w:w="831"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地表水</w:t>
            </w:r>
          </w:p>
        </w:tc>
        <w:tc>
          <w:tcPr>
            <w:tcW w:w="1748" w:type="dxa"/>
          </w:tcPr>
          <w:p w:rsidR="001966D1" w:rsidRPr="00811CDD" w:rsidRDefault="001966D1" w:rsidP="001966D1">
            <w:pPr>
              <w:pStyle w:val="aa"/>
              <w:spacing w:line="240" w:lineRule="auto"/>
              <w:ind w:firstLineChars="0" w:firstLine="0"/>
              <w:rPr>
                <w:rFonts w:asciiTheme="minorEastAsia" w:eastAsiaTheme="minorEastAsia" w:hAnsiTheme="minorEastAsia"/>
                <w:sz w:val="21"/>
                <w:szCs w:val="21"/>
              </w:rPr>
            </w:pPr>
            <w:r w:rsidRPr="00811CDD">
              <w:rPr>
                <w:rFonts w:asciiTheme="minorEastAsia" w:eastAsiaTheme="minorEastAsia" w:hAnsiTheme="minorEastAsia" w:hint="eastAsia"/>
                <w:sz w:val="21"/>
                <w:szCs w:val="21"/>
              </w:rPr>
              <w:t>最大的污染源为华丰纺织(连云港)有限公司</w:t>
            </w:r>
          </w:p>
        </w:tc>
      </w:tr>
    </w:tbl>
    <w:p w:rsidR="001966D1" w:rsidRPr="0059332E" w:rsidRDefault="00811A60" w:rsidP="00811A60">
      <w:pPr>
        <w:pStyle w:val="a9"/>
        <w:ind w:firstLine="420"/>
        <w:jc w:val="center"/>
        <w:rPr>
          <w:sz w:val="21"/>
          <w:szCs w:val="21"/>
        </w:rPr>
      </w:pPr>
      <w:bookmarkStart w:id="46" w:name="OLE_LINK11"/>
      <w:bookmarkStart w:id="47" w:name="OLE_LINK12"/>
      <w:bookmarkEnd w:id="44"/>
      <w:bookmarkEnd w:id="45"/>
      <w:r w:rsidRPr="00811A60">
        <w:rPr>
          <w:rFonts w:hint="eastAsia"/>
          <w:sz w:val="21"/>
          <w:szCs w:val="21"/>
        </w:rPr>
        <w:t>表</w:t>
      </w:r>
      <w:r w:rsidRPr="00811A60">
        <w:rPr>
          <w:rFonts w:hint="eastAsia"/>
          <w:sz w:val="21"/>
          <w:szCs w:val="21"/>
        </w:rPr>
        <w:t xml:space="preserve"> </w:t>
      </w:r>
      <w:r w:rsidR="00750DCC" w:rsidRPr="00811A60">
        <w:rPr>
          <w:sz w:val="21"/>
          <w:szCs w:val="21"/>
        </w:rPr>
        <w:fldChar w:fldCharType="begin"/>
      </w:r>
      <w:r w:rsidRPr="00811A60">
        <w:rPr>
          <w:sz w:val="21"/>
          <w:szCs w:val="21"/>
        </w:rPr>
        <w:instrText xml:space="preserve"> </w:instrText>
      </w:r>
      <w:r w:rsidRPr="00811A60">
        <w:rPr>
          <w:rFonts w:hint="eastAsia"/>
          <w:sz w:val="21"/>
          <w:szCs w:val="21"/>
        </w:rPr>
        <w:instrText xml:space="preserve">SEQ </w:instrText>
      </w:r>
      <w:r w:rsidRPr="00811A60">
        <w:rPr>
          <w:rFonts w:hint="eastAsia"/>
          <w:sz w:val="21"/>
          <w:szCs w:val="21"/>
        </w:rPr>
        <w:instrText>表</w:instrText>
      </w:r>
      <w:r w:rsidRPr="00811A60">
        <w:rPr>
          <w:rFonts w:hint="eastAsia"/>
          <w:sz w:val="21"/>
          <w:szCs w:val="21"/>
        </w:rPr>
        <w:instrText xml:space="preserve"> \* ARABIC</w:instrText>
      </w:r>
      <w:r w:rsidRPr="00811A60">
        <w:rPr>
          <w:sz w:val="21"/>
          <w:szCs w:val="21"/>
        </w:rPr>
        <w:instrText xml:space="preserve"> </w:instrText>
      </w:r>
      <w:r w:rsidR="00750DCC" w:rsidRPr="00811A60">
        <w:rPr>
          <w:sz w:val="21"/>
          <w:szCs w:val="21"/>
        </w:rPr>
        <w:fldChar w:fldCharType="separate"/>
      </w:r>
      <w:r w:rsidR="007D0E1E">
        <w:rPr>
          <w:noProof/>
          <w:sz w:val="21"/>
          <w:szCs w:val="21"/>
        </w:rPr>
        <w:t>10</w:t>
      </w:r>
      <w:r w:rsidR="00750DCC" w:rsidRPr="00811A60">
        <w:rPr>
          <w:sz w:val="21"/>
          <w:szCs w:val="21"/>
        </w:rPr>
        <w:fldChar w:fldCharType="end"/>
      </w:r>
      <w:r w:rsidR="001966D1" w:rsidRPr="0059332E">
        <w:rPr>
          <w:rFonts w:hint="eastAsia"/>
          <w:sz w:val="21"/>
          <w:szCs w:val="21"/>
        </w:rPr>
        <w:t>蔬菜种植基地的土壤环境质量监测结果</w:t>
      </w:r>
    </w:p>
    <w:tbl>
      <w:tblPr>
        <w:tblStyle w:val="a8"/>
        <w:tblW w:w="8613" w:type="dxa"/>
        <w:tblLook w:val="04A0"/>
      </w:tblPr>
      <w:tblGrid>
        <w:gridCol w:w="1072"/>
        <w:gridCol w:w="1103"/>
        <w:gridCol w:w="994"/>
        <w:gridCol w:w="973"/>
        <w:gridCol w:w="973"/>
        <w:gridCol w:w="1166"/>
        <w:gridCol w:w="1166"/>
        <w:gridCol w:w="1166"/>
      </w:tblGrid>
      <w:tr w:rsidR="001966D1" w:rsidRPr="00811CDD" w:rsidTr="001966D1">
        <w:trPr>
          <w:trHeight w:val="227"/>
        </w:trPr>
        <w:tc>
          <w:tcPr>
            <w:tcW w:w="1169" w:type="dxa"/>
          </w:tcPr>
          <w:bookmarkEnd w:id="46"/>
          <w:bookmarkEnd w:id="47"/>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监测点位</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镉</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汞</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砷</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铅</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铬</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铜</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锌</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采样区1</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0.283</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0.177</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13.5</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49.5</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71.7</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44.1</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183</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采样区2</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0.235</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0.172</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21.3</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38.4</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96.3</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39.9</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104</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采样区3</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0.271</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0.193</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15.8</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51.1</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92.2</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34.5</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107</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监测点位</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镍</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锰</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钴</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钒</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银</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铊</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锑</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采样区1</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37.3</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1013</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14.7</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99.5</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0.314</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0.6</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1.28</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采样区2</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44.8</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985</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18.4</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119</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0.289</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0.748</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1.47</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采样区3</w:t>
            </w:r>
          </w:p>
        </w:tc>
        <w:tc>
          <w:tcPr>
            <w:tcW w:w="115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44.6</w:t>
            </w:r>
          </w:p>
        </w:tc>
        <w:tc>
          <w:tcPr>
            <w:tcW w:w="1032"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1054</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17.8</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119</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0.507</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0.712</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1.34</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监测点位</w:t>
            </w:r>
          </w:p>
        </w:tc>
        <w:tc>
          <w:tcPr>
            <w:tcW w:w="2189" w:type="dxa"/>
            <w:gridSpan w:val="2"/>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pH（无量纲）</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有机质含量</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阳离子交换量</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六六六</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滴滴涕</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苯并【a】芘</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采样区1</w:t>
            </w:r>
          </w:p>
        </w:tc>
        <w:tc>
          <w:tcPr>
            <w:tcW w:w="2189" w:type="dxa"/>
            <w:gridSpan w:val="2"/>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hint="eastAsia"/>
                <w:sz w:val="21"/>
                <w:szCs w:val="21"/>
              </w:rPr>
              <w:t>7.58</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sz w:val="21"/>
                <w:szCs w:val="21"/>
              </w:rPr>
              <w:t>0.77</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sz w:val="21"/>
                <w:szCs w:val="21"/>
              </w:rPr>
              <w:t>15.2</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2.00×10</w:t>
            </w:r>
            <w:r w:rsidRPr="00811CDD">
              <w:rPr>
                <w:rFonts w:asciiTheme="minorEastAsia" w:eastAsiaTheme="minorEastAsia" w:hAnsiTheme="minorEastAsia"/>
                <w:sz w:val="21"/>
                <w:szCs w:val="21"/>
                <w:vertAlign w:val="superscript"/>
              </w:rPr>
              <w:t>-2</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0.083</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5.0×10</w:t>
            </w:r>
            <w:r w:rsidRPr="00811CDD">
              <w:rPr>
                <w:rFonts w:asciiTheme="minorEastAsia" w:eastAsiaTheme="minorEastAsia" w:hAnsiTheme="minorEastAsia"/>
                <w:sz w:val="21"/>
                <w:szCs w:val="21"/>
                <w:vertAlign w:val="superscript"/>
              </w:rPr>
              <w:t>-5</w:t>
            </w:r>
            <w:r w:rsidRPr="00811CDD">
              <w:rPr>
                <w:rFonts w:asciiTheme="minorEastAsia" w:eastAsiaTheme="minorEastAsia" w:hAnsiTheme="minorEastAsia"/>
                <w:sz w:val="21"/>
                <w:szCs w:val="21"/>
              </w:rPr>
              <w:t>L</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采样区2</w:t>
            </w:r>
          </w:p>
        </w:tc>
        <w:tc>
          <w:tcPr>
            <w:tcW w:w="2189" w:type="dxa"/>
            <w:gridSpan w:val="2"/>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hint="eastAsia"/>
                <w:sz w:val="21"/>
                <w:szCs w:val="21"/>
              </w:rPr>
              <w:t>7.21</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sz w:val="21"/>
                <w:szCs w:val="21"/>
              </w:rPr>
              <w:t>0.78</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sz w:val="21"/>
                <w:szCs w:val="21"/>
              </w:rPr>
              <w:t>18.6</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1.62×10</w:t>
            </w:r>
            <w:r w:rsidRPr="00811CDD">
              <w:rPr>
                <w:rFonts w:asciiTheme="minorEastAsia" w:eastAsiaTheme="minorEastAsia" w:hAnsiTheme="minorEastAsia"/>
                <w:sz w:val="21"/>
                <w:szCs w:val="21"/>
                <w:vertAlign w:val="superscript"/>
              </w:rPr>
              <w:t>-2</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7.92×10</w:t>
            </w:r>
            <w:r w:rsidRPr="00811CDD">
              <w:rPr>
                <w:rFonts w:asciiTheme="minorEastAsia" w:eastAsiaTheme="minorEastAsia" w:hAnsiTheme="minorEastAsia"/>
                <w:sz w:val="21"/>
                <w:szCs w:val="21"/>
                <w:vertAlign w:val="superscript"/>
              </w:rPr>
              <w:t>-2</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5.0×10</w:t>
            </w:r>
            <w:r w:rsidRPr="00811CDD">
              <w:rPr>
                <w:rFonts w:asciiTheme="minorEastAsia" w:eastAsiaTheme="minorEastAsia" w:hAnsiTheme="minorEastAsia"/>
                <w:sz w:val="21"/>
                <w:szCs w:val="21"/>
                <w:vertAlign w:val="superscript"/>
              </w:rPr>
              <w:t>-5</w:t>
            </w:r>
            <w:r w:rsidRPr="00811CDD">
              <w:rPr>
                <w:rFonts w:asciiTheme="minorEastAsia" w:eastAsiaTheme="minorEastAsia" w:hAnsiTheme="minorEastAsia"/>
                <w:sz w:val="21"/>
                <w:szCs w:val="21"/>
              </w:rPr>
              <w:t>L</w:t>
            </w:r>
          </w:p>
        </w:tc>
      </w:tr>
      <w:tr w:rsidR="001966D1" w:rsidRPr="00811CDD" w:rsidTr="001966D1">
        <w:trPr>
          <w:trHeight w:val="227"/>
        </w:trPr>
        <w:tc>
          <w:tcPr>
            <w:tcW w:w="1169"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color w:val="000000"/>
                <w:sz w:val="21"/>
                <w:szCs w:val="21"/>
              </w:rPr>
              <w:t>采样区3</w:t>
            </w:r>
          </w:p>
        </w:tc>
        <w:tc>
          <w:tcPr>
            <w:tcW w:w="2189" w:type="dxa"/>
            <w:gridSpan w:val="2"/>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hint="eastAsia"/>
                <w:sz w:val="21"/>
                <w:szCs w:val="21"/>
              </w:rPr>
              <w:t>7.14</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sz w:val="21"/>
                <w:szCs w:val="21"/>
              </w:rPr>
              <w:t>0.78</w:t>
            </w:r>
          </w:p>
        </w:tc>
        <w:tc>
          <w:tcPr>
            <w:tcW w:w="1024" w:type="dxa"/>
          </w:tcPr>
          <w:p w:rsidR="001966D1" w:rsidRPr="00811CD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811CDD">
              <w:rPr>
                <w:rFonts w:asciiTheme="minorEastAsia" w:eastAsiaTheme="minorEastAsia" w:hAnsiTheme="minorEastAsia"/>
                <w:sz w:val="21"/>
                <w:szCs w:val="21"/>
              </w:rPr>
              <w:t>16.7</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3.19×10</w:t>
            </w:r>
            <w:r w:rsidRPr="00811CDD">
              <w:rPr>
                <w:rFonts w:asciiTheme="minorEastAsia" w:eastAsiaTheme="minorEastAsia" w:hAnsiTheme="minorEastAsia"/>
                <w:sz w:val="21"/>
                <w:szCs w:val="21"/>
                <w:vertAlign w:val="superscript"/>
              </w:rPr>
              <w:t>-2</w:t>
            </w:r>
          </w:p>
        </w:tc>
        <w:tc>
          <w:tcPr>
            <w:tcW w:w="1035"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6.97×10</w:t>
            </w:r>
            <w:r w:rsidRPr="00811CDD">
              <w:rPr>
                <w:rFonts w:asciiTheme="minorEastAsia" w:eastAsiaTheme="minorEastAsia" w:hAnsiTheme="minorEastAsia"/>
                <w:sz w:val="21"/>
                <w:szCs w:val="21"/>
                <w:vertAlign w:val="superscript"/>
              </w:rPr>
              <w:t>-2</w:t>
            </w:r>
          </w:p>
        </w:tc>
        <w:tc>
          <w:tcPr>
            <w:tcW w:w="1137" w:type="dxa"/>
          </w:tcPr>
          <w:p w:rsidR="001966D1" w:rsidRPr="00811CDD" w:rsidRDefault="001966D1" w:rsidP="001966D1">
            <w:pPr>
              <w:spacing w:line="240" w:lineRule="auto"/>
              <w:ind w:firstLineChars="0" w:firstLine="0"/>
              <w:jc w:val="center"/>
              <w:rPr>
                <w:rFonts w:asciiTheme="minorEastAsia" w:eastAsiaTheme="minorEastAsia" w:hAnsiTheme="minorEastAsia"/>
                <w:sz w:val="21"/>
                <w:szCs w:val="21"/>
              </w:rPr>
            </w:pPr>
            <w:r w:rsidRPr="00811CDD">
              <w:rPr>
                <w:rFonts w:asciiTheme="minorEastAsia" w:eastAsiaTheme="minorEastAsia" w:hAnsiTheme="minorEastAsia"/>
                <w:sz w:val="21"/>
                <w:szCs w:val="21"/>
              </w:rPr>
              <w:t>5.0×10</w:t>
            </w:r>
            <w:r w:rsidRPr="00811CDD">
              <w:rPr>
                <w:rFonts w:asciiTheme="minorEastAsia" w:eastAsiaTheme="minorEastAsia" w:hAnsiTheme="minorEastAsia"/>
                <w:sz w:val="21"/>
                <w:szCs w:val="21"/>
                <w:vertAlign w:val="superscript"/>
              </w:rPr>
              <w:t>-5</w:t>
            </w:r>
            <w:r w:rsidRPr="00811CDD">
              <w:rPr>
                <w:rFonts w:asciiTheme="minorEastAsia" w:eastAsiaTheme="minorEastAsia" w:hAnsiTheme="minorEastAsia"/>
                <w:sz w:val="21"/>
                <w:szCs w:val="21"/>
              </w:rPr>
              <w:t>L</w:t>
            </w:r>
          </w:p>
        </w:tc>
      </w:tr>
    </w:tbl>
    <w:p w:rsidR="001966D1" w:rsidRDefault="001966D1" w:rsidP="001966D1">
      <w:pPr>
        <w:spacing w:line="240" w:lineRule="exact"/>
        <w:ind w:firstLine="480"/>
        <w:rPr>
          <w:rFonts w:ascii="宋体" w:hAnsi="宋体"/>
          <w:szCs w:val="24"/>
        </w:rPr>
      </w:pPr>
    </w:p>
    <w:p w:rsidR="001966D1" w:rsidRDefault="001966D1" w:rsidP="004061E3">
      <w:pPr>
        <w:ind w:firstLine="480"/>
        <w:rPr>
          <w:rFonts w:cs="Arial"/>
          <w:color w:val="000000"/>
        </w:rPr>
      </w:pPr>
      <w:r w:rsidRPr="00217E60">
        <w:rPr>
          <w:rFonts w:hint="eastAsia"/>
        </w:rPr>
        <w:t>根据</w:t>
      </w:r>
      <w:r>
        <w:rPr>
          <w:rFonts w:hint="eastAsia"/>
        </w:rPr>
        <w:t>表</w:t>
      </w:r>
      <w:r w:rsidR="00CE197A">
        <w:rPr>
          <w:rFonts w:hint="eastAsia"/>
        </w:rPr>
        <w:t>11</w:t>
      </w:r>
      <w:r>
        <w:rPr>
          <w:rFonts w:hint="eastAsia"/>
        </w:rPr>
        <w:t>，</w:t>
      </w:r>
      <w:r w:rsidRPr="00217E60">
        <w:rPr>
          <w:rFonts w:hint="eastAsia"/>
        </w:rPr>
        <w:t>蔬菜种植基地土壤污染物</w:t>
      </w:r>
      <w:r w:rsidRPr="00217E60">
        <w:t>的单项污染指数</w:t>
      </w:r>
      <w:r w:rsidRPr="00217E60">
        <w:rPr>
          <w:rFonts w:hint="eastAsia"/>
        </w:rPr>
        <w:t>和</w:t>
      </w:r>
      <w:r w:rsidRPr="00217E60">
        <w:t>内梅罗综合污染指数</w:t>
      </w:r>
      <w:r w:rsidRPr="00217E60">
        <w:rPr>
          <w:rFonts w:hint="eastAsia"/>
        </w:rPr>
        <w:t>可知，</w:t>
      </w:r>
      <w:r w:rsidR="00811A60">
        <w:rPr>
          <w:rFonts w:hint="eastAsia"/>
        </w:rPr>
        <w:t>连云港市</w:t>
      </w:r>
      <w:r w:rsidRPr="00217E60">
        <w:rPr>
          <w:rFonts w:hint="eastAsia"/>
        </w:rPr>
        <w:t>2013</w:t>
      </w:r>
      <w:r w:rsidRPr="00217E60">
        <w:rPr>
          <w:rFonts w:hint="eastAsia"/>
        </w:rPr>
        <w:t>年蔬菜种植基地监测土壤环境质量呈</w:t>
      </w:r>
      <w:r>
        <w:rPr>
          <w:rFonts w:hint="eastAsia"/>
        </w:rPr>
        <w:t>二</w:t>
      </w:r>
      <w:r w:rsidRPr="00217E60">
        <w:rPr>
          <w:rFonts w:hint="eastAsia"/>
        </w:rPr>
        <w:t>级，</w:t>
      </w:r>
      <w:r w:rsidRPr="00217E60">
        <w:rPr>
          <w:rFonts w:cs="Arial" w:hint="eastAsia"/>
        </w:rPr>
        <w:t>综合污染指数</w:t>
      </w:r>
      <w:r w:rsidRPr="00EB0AA0">
        <w:rPr>
          <w:rFonts w:cs="Arial" w:hint="eastAsia"/>
          <w:color w:val="000000"/>
        </w:rPr>
        <w:t>在</w:t>
      </w:r>
      <w:r w:rsidRPr="00EB0AA0">
        <w:rPr>
          <w:rFonts w:cs="Arial" w:hint="eastAsia"/>
          <w:color w:val="000000"/>
        </w:rPr>
        <w:t>0.54-0.79</w:t>
      </w:r>
      <w:r w:rsidRPr="00EB0AA0">
        <w:rPr>
          <w:rFonts w:cs="Arial" w:hint="eastAsia"/>
          <w:color w:val="000000"/>
        </w:rPr>
        <w:t>之间，</w:t>
      </w:r>
      <w:r w:rsidRPr="00217E60">
        <w:rPr>
          <w:rFonts w:hint="eastAsia"/>
        </w:rPr>
        <w:t>各采样区之间相比，锦屏镇桃花村（采样区</w:t>
      </w:r>
      <w:r w:rsidRPr="00217E60">
        <w:rPr>
          <w:rFonts w:hint="eastAsia"/>
        </w:rPr>
        <w:t>1</w:t>
      </w:r>
      <w:r w:rsidRPr="00217E60">
        <w:rPr>
          <w:rFonts w:hint="eastAsia"/>
        </w:rPr>
        <w:t>）土壤环境质量最好，</w:t>
      </w:r>
      <w:r w:rsidRPr="00EB0AA0">
        <w:rPr>
          <w:rFonts w:cs="Arial" w:hint="eastAsia"/>
          <w:color w:val="000000"/>
        </w:rPr>
        <w:t>属于</w:t>
      </w:r>
      <w:r>
        <w:rPr>
          <w:rFonts w:cs="Arial" w:hint="eastAsia"/>
          <w:color w:val="000000"/>
        </w:rPr>
        <w:t>清洁</w:t>
      </w:r>
      <w:r w:rsidRPr="00EB0AA0">
        <w:rPr>
          <w:rFonts w:cs="Arial" w:hint="eastAsia"/>
          <w:color w:val="000000"/>
        </w:rPr>
        <w:t>范畴。</w:t>
      </w:r>
      <w:r w:rsidRPr="00217E60">
        <w:rPr>
          <w:rFonts w:hint="eastAsia"/>
        </w:rPr>
        <w:t>其次依次为新坝镇小荡村（采样区</w:t>
      </w:r>
      <w:r w:rsidRPr="00217E60">
        <w:rPr>
          <w:rFonts w:hint="eastAsia"/>
        </w:rPr>
        <w:t>2</w:t>
      </w:r>
      <w:r w:rsidRPr="00217E60">
        <w:rPr>
          <w:rFonts w:hint="eastAsia"/>
        </w:rPr>
        <w:t>）、板浦镇中正村（采样区</w:t>
      </w:r>
      <w:r w:rsidRPr="00217E60">
        <w:rPr>
          <w:rFonts w:hint="eastAsia"/>
        </w:rPr>
        <w:t>3</w:t>
      </w:r>
      <w:r w:rsidRPr="00217E60">
        <w:rPr>
          <w:rFonts w:hint="eastAsia"/>
        </w:rPr>
        <w:t>）</w:t>
      </w:r>
      <w:r>
        <w:rPr>
          <w:rFonts w:hint="eastAsia"/>
        </w:rPr>
        <w:t>，</w:t>
      </w:r>
      <w:r w:rsidRPr="00EB0AA0">
        <w:rPr>
          <w:rFonts w:cs="Arial" w:hint="eastAsia"/>
          <w:color w:val="000000"/>
        </w:rPr>
        <w:t>属于尚清洁范畴。</w:t>
      </w:r>
    </w:p>
    <w:p w:rsidR="001966D1" w:rsidRPr="0059332E" w:rsidRDefault="00811A60" w:rsidP="00811A60">
      <w:pPr>
        <w:pStyle w:val="a9"/>
        <w:ind w:firstLine="420"/>
        <w:jc w:val="center"/>
        <w:rPr>
          <w:sz w:val="21"/>
          <w:szCs w:val="21"/>
        </w:rPr>
      </w:pPr>
      <w:r w:rsidRPr="00811A60">
        <w:rPr>
          <w:rFonts w:hint="eastAsia"/>
          <w:sz w:val="21"/>
          <w:szCs w:val="21"/>
        </w:rPr>
        <w:t>表</w:t>
      </w:r>
      <w:r w:rsidRPr="00811A60">
        <w:rPr>
          <w:rFonts w:hint="eastAsia"/>
          <w:sz w:val="21"/>
          <w:szCs w:val="21"/>
        </w:rPr>
        <w:t xml:space="preserve"> </w:t>
      </w:r>
      <w:r w:rsidR="00750DCC" w:rsidRPr="00811A60">
        <w:rPr>
          <w:sz w:val="21"/>
          <w:szCs w:val="21"/>
        </w:rPr>
        <w:fldChar w:fldCharType="begin"/>
      </w:r>
      <w:r w:rsidRPr="00811A60">
        <w:rPr>
          <w:sz w:val="21"/>
          <w:szCs w:val="21"/>
        </w:rPr>
        <w:instrText xml:space="preserve"> </w:instrText>
      </w:r>
      <w:r w:rsidRPr="00811A60">
        <w:rPr>
          <w:rFonts w:hint="eastAsia"/>
          <w:sz w:val="21"/>
          <w:szCs w:val="21"/>
        </w:rPr>
        <w:instrText xml:space="preserve">SEQ </w:instrText>
      </w:r>
      <w:r w:rsidRPr="00811A60">
        <w:rPr>
          <w:rFonts w:hint="eastAsia"/>
          <w:sz w:val="21"/>
          <w:szCs w:val="21"/>
        </w:rPr>
        <w:instrText>表</w:instrText>
      </w:r>
      <w:r w:rsidRPr="00811A60">
        <w:rPr>
          <w:rFonts w:hint="eastAsia"/>
          <w:sz w:val="21"/>
          <w:szCs w:val="21"/>
        </w:rPr>
        <w:instrText xml:space="preserve"> \* ARABIC</w:instrText>
      </w:r>
      <w:r w:rsidRPr="00811A60">
        <w:rPr>
          <w:sz w:val="21"/>
          <w:szCs w:val="21"/>
        </w:rPr>
        <w:instrText xml:space="preserve"> </w:instrText>
      </w:r>
      <w:r w:rsidR="00750DCC" w:rsidRPr="00811A60">
        <w:rPr>
          <w:sz w:val="21"/>
          <w:szCs w:val="21"/>
        </w:rPr>
        <w:fldChar w:fldCharType="separate"/>
      </w:r>
      <w:r w:rsidR="007D0E1E">
        <w:rPr>
          <w:noProof/>
          <w:sz w:val="21"/>
          <w:szCs w:val="21"/>
        </w:rPr>
        <w:t>11</w:t>
      </w:r>
      <w:r w:rsidR="00750DCC" w:rsidRPr="00811A60">
        <w:rPr>
          <w:sz w:val="21"/>
          <w:szCs w:val="21"/>
        </w:rPr>
        <w:fldChar w:fldCharType="end"/>
      </w:r>
      <w:r w:rsidR="001966D1" w:rsidRPr="0059332E">
        <w:rPr>
          <w:rFonts w:hint="eastAsia"/>
          <w:sz w:val="21"/>
          <w:szCs w:val="21"/>
        </w:rPr>
        <w:t>蔬菜种植基地单项污染指数和内梅罗综合污染指数</w:t>
      </w:r>
    </w:p>
    <w:tbl>
      <w:tblPr>
        <w:tblStyle w:val="a8"/>
        <w:tblW w:w="0" w:type="auto"/>
        <w:tblLook w:val="01E0"/>
      </w:tblPr>
      <w:tblGrid>
        <w:gridCol w:w="1057"/>
        <w:gridCol w:w="903"/>
        <w:gridCol w:w="812"/>
        <w:gridCol w:w="812"/>
        <w:gridCol w:w="908"/>
        <w:gridCol w:w="940"/>
        <w:gridCol w:w="1203"/>
        <w:gridCol w:w="821"/>
        <w:gridCol w:w="1066"/>
      </w:tblGrid>
      <w:tr w:rsidR="001966D1" w:rsidRPr="00364539" w:rsidTr="001966D1">
        <w:trPr>
          <w:trHeight w:val="227"/>
        </w:trPr>
        <w:tc>
          <w:tcPr>
            <w:tcW w:w="1158" w:type="dxa"/>
            <w:vMerge w:val="restart"/>
          </w:tcPr>
          <w:p w:rsidR="001966D1" w:rsidRPr="00364539" w:rsidRDefault="001966D1" w:rsidP="001966D1">
            <w:pPr>
              <w:spacing w:line="240" w:lineRule="auto"/>
              <w:ind w:firstLineChars="0" w:firstLine="0"/>
              <w:jc w:val="center"/>
              <w:rPr>
                <w:rFonts w:asciiTheme="minorEastAsia" w:eastAsiaTheme="minorEastAsia" w:hAnsiTheme="minorEastAsia" w:cs="Arial"/>
                <w:color w:val="000000"/>
                <w:sz w:val="21"/>
                <w:szCs w:val="21"/>
              </w:rPr>
            </w:pPr>
            <w:r w:rsidRPr="00364539">
              <w:rPr>
                <w:rFonts w:asciiTheme="minorEastAsia" w:eastAsiaTheme="minorEastAsia" w:hAnsiTheme="minorEastAsia"/>
                <w:color w:val="000000"/>
                <w:sz w:val="21"/>
                <w:szCs w:val="21"/>
              </w:rPr>
              <w:t>监测点位</w:t>
            </w:r>
          </w:p>
        </w:tc>
        <w:tc>
          <w:tcPr>
            <w:tcW w:w="7824" w:type="dxa"/>
            <w:gridSpan w:val="8"/>
          </w:tcPr>
          <w:p w:rsidR="001966D1" w:rsidRPr="00364539" w:rsidRDefault="001966D1" w:rsidP="001966D1">
            <w:pPr>
              <w:spacing w:line="240" w:lineRule="auto"/>
              <w:ind w:firstLineChars="0" w:firstLine="0"/>
              <w:jc w:val="center"/>
              <w:rPr>
                <w:rFonts w:asciiTheme="minorEastAsia" w:eastAsiaTheme="minorEastAsia" w:hAnsiTheme="minorEastAsia" w:cs="Arial"/>
                <w:color w:val="000000"/>
                <w:sz w:val="21"/>
                <w:szCs w:val="21"/>
              </w:rPr>
            </w:pPr>
            <w:r w:rsidRPr="00364539">
              <w:rPr>
                <w:rFonts w:asciiTheme="minorEastAsia" w:eastAsiaTheme="minorEastAsia" w:hAnsiTheme="minorEastAsia" w:hint="eastAsia"/>
                <w:sz w:val="21"/>
                <w:szCs w:val="21"/>
              </w:rPr>
              <w:t>单项污染指数Pi</w:t>
            </w:r>
          </w:p>
        </w:tc>
      </w:tr>
      <w:tr w:rsidR="001966D1" w:rsidRPr="00364539" w:rsidTr="001966D1">
        <w:trPr>
          <w:trHeight w:val="227"/>
        </w:trPr>
        <w:tc>
          <w:tcPr>
            <w:tcW w:w="1158" w:type="dxa"/>
            <w:vMerge/>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镉</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汞</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砷</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铅</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铬</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铜</w:t>
            </w:r>
          </w:p>
        </w:tc>
        <w:tc>
          <w:tcPr>
            <w:tcW w:w="85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锌</w:t>
            </w:r>
          </w:p>
        </w:tc>
        <w:tc>
          <w:tcPr>
            <w:tcW w:w="1134"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镍</w:t>
            </w:r>
          </w:p>
        </w:tc>
      </w:tr>
      <w:tr w:rsidR="001966D1" w:rsidRPr="00364539" w:rsidTr="001966D1">
        <w:trPr>
          <w:trHeight w:val="227"/>
        </w:trPr>
        <w:tc>
          <w:tcPr>
            <w:tcW w:w="1158" w:type="dxa"/>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64539">
              <w:rPr>
                <w:rFonts w:asciiTheme="minorEastAsia" w:eastAsiaTheme="minorEastAsia" w:hAnsiTheme="minorEastAsia"/>
                <w:color w:val="000000"/>
                <w:sz w:val="21"/>
                <w:szCs w:val="21"/>
              </w:rPr>
              <w:lastRenderedPageBreak/>
              <w:t>采样区1</w:t>
            </w: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0.47</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0.18</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0.54</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0.14</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0.29</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0.44</w:t>
            </w:r>
          </w:p>
        </w:tc>
        <w:tc>
          <w:tcPr>
            <w:tcW w:w="85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0.61</w:t>
            </w:r>
          </w:p>
        </w:tc>
        <w:tc>
          <w:tcPr>
            <w:tcW w:w="1134"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0.62</w:t>
            </w:r>
          </w:p>
        </w:tc>
      </w:tr>
      <w:tr w:rsidR="001966D1" w:rsidRPr="00364539" w:rsidTr="001966D1">
        <w:trPr>
          <w:trHeight w:val="227"/>
        </w:trPr>
        <w:tc>
          <w:tcPr>
            <w:tcW w:w="1158" w:type="dxa"/>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64539">
              <w:rPr>
                <w:rFonts w:asciiTheme="minorEastAsia" w:eastAsiaTheme="minorEastAsia" w:hAnsiTheme="minorEastAsia"/>
                <w:color w:val="000000"/>
                <w:sz w:val="21"/>
                <w:szCs w:val="21"/>
              </w:rPr>
              <w:t>采样区2</w:t>
            </w: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0.78</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0.34</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0.71</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0.13</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0.48</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0.40</w:t>
            </w:r>
          </w:p>
        </w:tc>
        <w:tc>
          <w:tcPr>
            <w:tcW w:w="85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0.42</w:t>
            </w:r>
          </w:p>
        </w:tc>
        <w:tc>
          <w:tcPr>
            <w:tcW w:w="1134"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0.90</w:t>
            </w:r>
          </w:p>
        </w:tc>
      </w:tr>
      <w:tr w:rsidR="001966D1" w:rsidRPr="00364539" w:rsidTr="001966D1">
        <w:trPr>
          <w:trHeight w:val="227"/>
        </w:trPr>
        <w:tc>
          <w:tcPr>
            <w:tcW w:w="1158" w:type="dxa"/>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64539">
              <w:rPr>
                <w:rFonts w:asciiTheme="minorEastAsia" w:eastAsiaTheme="minorEastAsia" w:hAnsiTheme="minorEastAsia"/>
                <w:color w:val="000000"/>
                <w:sz w:val="21"/>
                <w:szCs w:val="21"/>
              </w:rPr>
              <w:t>采样区3</w:t>
            </w: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0.90</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0.39</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0.53</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0.17</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0.46</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0.35</w:t>
            </w:r>
          </w:p>
        </w:tc>
        <w:tc>
          <w:tcPr>
            <w:tcW w:w="85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0.43</w:t>
            </w:r>
          </w:p>
        </w:tc>
        <w:tc>
          <w:tcPr>
            <w:tcW w:w="1134"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0.89</w:t>
            </w:r>
          </w:p>
        </w:tc>
      </w:tr>
      <w:tr w:rsidR="001966D1" w:rsidRPr="00364539" w:rsidTr="001966D1">
        <w:trPr>
          <w:trHeight w:val="227"/>
        </w:trPr>
        <w:tc>
          <w:tcPr>
            <w:tcW w:w="1158" w:type="dxa"/>
            <w:vMerge w:val="restart"/>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64539">
              <w:rPr>
                <w:rFonts w:asciiTheme="minorEastAsia" w:eastAsiaTheme="minorEastAsia" w:hAnsiTheme="minorEastAsia"/>
                <w:color w:val="000000"/>
                <w:sz w:val="21"/>
                <w:szCs w:val="21"/>
              </w:rPr>
              <w:t>监测点位</w:t>
            </w:r>
          </w:p>
        </w:tc>
        <w:tc>
          <w:tcPr>
            <w:tcW w:w="5840" w:type="dxa"/>
            <w:gridSpan w:val="6"/>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单项污染指数Pi</w:t>
            </w:r>
          </w:p>
        </w:tc>
        <w:tc>
          <w:tcPr>
            <w:tcW w:w="850" w:type="dxa"/>
            <w:vMerge w:val="restart"/>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P</w:t>
            </w:r>
            <w:r w:rsidRPr="00364539">
              <w:rPr>
                <w:rFonts w:asciiTheme="minorEastAsia" w:eastAsiaTheme="minorEastAsia" w:hAnsiTheme="minorEastAsia" w:hint="eastAsia"/>
                <w:sz w:val="21"/>
                <w:szCs w:val="21"/>
                <w:vertAlign w:val="subscript"/>
              </w:rPr>
              <w:t>N</w:t>
            </w:r>
          </w:p>
        </w:tc>
        <w:tc>
          <w:tcPr>
            <w:tcW w:w="1134" w:type="dxa"/>
            <w:vMerge w:val="restart"/>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综合评价等级</w:t>
            </w:r>
          </w:p>
        </w:tc>
      </w:tr>
      <w:tr w:rsidR="001966D1" w:rsidRPr="00364539" w:rsidTr="001966D1">
        <w:trPr>
          <w:trHeight w:val="227"/>
        </w:trPr>
        <w:tc>
          <w:tcPr>
            <w:tcW w:w="1158" w:type="dxa"/>
            <w:vMerge/>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cs="Arial"/>
                <w:color w:val="000000"/>
                <w:sz w:val="21"/>
                <w:szCs w:val="21"/>
              </w:rPr>
            </w:pPr>
            <w:r w:rsidRPr="00364539">
              <w:rPr>
                <w:rFonts w:asciiTheme="minorEastAsia" w:eastAsiaTheme="minorEastAsia" w:hAnsiTheme="minorEastAsia" w:hint="eastAsia"/>
                <w:sz w:val="21"/>
                <w:szCs w:val="21"/>
              </w:rPr>
              <w:t>锰</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钴</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cs="宋体"/>
                <w:sz w:val="21"/>
                <w:szCs w:val="21"/>
              </w:rPr>
            </w:pPr>
            <w:r w:rsidRPr="00364539">
              <w:rPr>
                <w:rFonts w:asciiTheme="minorEastAsia" w:eastAsiaTheme="minorEastAsia" w:hAnsiTheme="minorEastAsia" w:cs="宋体" w:hint="eastAsia"/>
                <w:sz w:val="21"/>
                <w:szCs w:val="21"/>
              </w:rPr>
              <w:t>钒</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cs="宋体"/>
                <w:sz w:val="21"/>
                <w:szCs w:val="21"/>
              </w:rPr>
            </w:pPr>
            <w:r w:rsidRPr="00364539">
              <w:rPr>
                <w:rFonts w:asciiTheme="minorEastAsia" w:eastAsiaTheme="minorEastAsia" w:hAnsiTheme="minorEastAsia" w:hint="eastAsia"/>
                <w:sz w:val="21"/>
                <w:szCs w:val="21"/>
              </w:rPr>
              <w:t>六六六</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cs="宋体"/>
                <w:sz w:val="21"/>
                <w:szCs w:val="21"/>
              </w:rPr>
            </w:pPr>
            <w:r w:rsidRPr="00364539">
              <w:rPr>
                <w:rFonts w:asciiTheme="minorEastAsia" w:eastAsiaTheme="minorEastAsia" w:hAnsiTheme="minorEastAsia" w:hint="eastAsia"/>
                <w:sz w:val="21"/>
                <w:szCs w:val="21"/>
              </w:rPr>
              <w:t>滴滴涕</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cs="宋体"/>
                <w:sz w:val="21"/>
                <w:szCs w:val="21"/>
              </w:rPr>
            </w:pPr>
            <w:r w:rsidRPr="00364539">
              <w:rPr>
                <w:rFonts w:asciiTheme="minorEastAsia" w:eastAsiaTheme="minorEastAsia" w:hAnsiTheme="minorEastAsia" w:hint="eastAsia"/>
                <w:sz w:val="21"/>
                <w:szCs w:val="21"/>
              </w:rPr>
              <w:t>苯并【a】芘</w:t>
            </w:r>
          </w:p>
        </w:tc>
        <w:tc>
          <w:tcPr>
            <w:tcW w:w="850" w:type="dxa"/>
            <w:vMerge/>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p>
        </w:tc>
        <w:tc>
          <w:tcPr>
            <w:tcW w:w="1134" w:type="dxa"/>
            <w:vMerge/>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p>
        </w:tc>
      </w:tr>
      <w:tr w:rsidR="001966D1" w:rsidRPr="00364539" w:rsidTr="001966D1">
        <w:trPr>
          <w:trHeight w:val="227"/>
        </w:trPr>
        <w:tc>
          <w:tcPr>
            <w:tcW w:w="1158" w:type="dxa"/>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64539">
              <w:rPr>
                <w:rFonts w:asciiTheme="minorEastAsia" w:eastAsiaTheme="minorEastAsia" w:hAnsiTheme="minorEastAsia"/>
                <w:color w:val="000000"/>
                <w:sz w:val="21"/>
                <w:szCs w:val="21"/>
              </w:rPr>
              <w:t>采样区1</w:t>
            </w: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0.68</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0.37</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0.77</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0.04</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0.17</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0.00</w:t>
            </w:r>
          </w:p>
        </w:tc>
        <w:tc>
          <w:tcPr>
            <w:tcW w:w="85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0.61</w:t>
            </w:r>
          </w:p>
        </w:tc>
        <w:tc>
          <w:tcPr>
            <w:tcW w:w="1134"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sz w:val="21"/>
                <w:szCs w:val="21"/>
              </w:rPr>
              <w:t>清洁</w:t>
            </w:r>
          </w:p>
        </w:tc>
      </w:tr>
      <w:tr w:rsidR="001966D1" w:rsidRPr="00364539" w:rsidTr="001966D1">
        <w:trPr>
          <w:trHeight w:val="227"/>
        </w:trPr>
        <w:tc>
          <w:tcPr>
            <w:tcW w:w="1158" w:type="dxa"/>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64539">
              <w:rPr>
                <w:rFonts w:asciiTheme="minorEastAsia" w:eastAsiaTheme="minorEastAsia" w:hAnsiTheme="minorEastAsia"/>
                <w:color w:val="000000"/>
                <w:sz w:val="21"/>
                <w:szCs w:val="21"/>
              </w:rPr>
              <w:t>采样区2</w:t>
            </w: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0.66</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0.46</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0.92</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0.03</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0.16</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0.00</w:t>
            </w:r>
          </w:p>
        </w:tc>
        <w:tc>
          <w:tcPr>
            <w:tcW w:w="85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0.74</w:t>
            </w:r>
          </w:p>
        </w:tc>
        <w:tc>
          <w:tcPr>
            <w:tcW w:w="1134"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尚</w:t>
            </w:r>
            <w:r w:rsidRPr="00364539">
              <w:rPr>
                <w:rFonts w:asciiTheme="minorEastAsia" w:eastAsiaTheme="minorEastAsia" w:hAnsiTheme="minorEastAsia"/>
                <w:sz w:val="21"/>
                <w:szCs w:val="21"/>
              </w:rPr>
              <w:t>清洁</w:t>
            </w:r>
          </w:p>
        </w:tc>
      </w:tr>
      <w:tr w:rsidR="001966D1" w:rsidRPr="00364539" w:rsidTr="001966D1">
        <w:trPr>
          <w:trHeight w:val="227"/>
        </w:trPr>
        <w:tc>
          <w:tcPr>
            <w:tcW w:w="1158" w:type="dxa"/>
          </w:tcPr>
          <w:p w:rsidR="001966D1" w:rsidRPr="00364539"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64539">
              <w:rPr>
                <w:rFonts w:asciiTheme="minorEastAsia" w:eastAsiaTheme="minorEastAsia" w:hAnsiTheme="minorEastAsia"/>
                <w:color w:val="000000"/>
                <w:sz w:val="21"/>
                <w:szCs w:val="21"/>
              </w:rPr>
              <w:t>采样区3</w:t>
            </w:r>
          </w:p>
        </w:tc>
        <w:tc>
          <w:tcPr>
            <w:tcW w:w="945"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0.70</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0.45</w:t>
            </w:r>
          </w:p>
        </w:tc>
        <w:tc>
          <w:tcPr>
            <w:tcW w:w="84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0.92</w:t>
            </w:r>
          </w:p>
        </w:tc>
        <w:tc>
          <w:tcPr>
            <w:tcW w:w="951"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0.06</w:t>
            </w:r>
          </w:p>
        </w:tc>
        <w:tc>
          <w:tcPr>
            <w:tcW w:w="988"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0.14</w:t>
            </w:r>
          </w:p>
        </w:tc>
        <w:tc>
          <w:tcPr>
            <w:tcW w:w="1276"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0.00</w:t>
            </w:r>
          </w:p>
        </w:tc>
        <w:tc>
          <w:tcPr>
            <w:tcW w:w="850"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0.74</w:t>
            </w:r>
          </w:p>
        </w:tc>
        <w:tc>
          <w:tcPr>
            <w:tcW w:w="1134" w:type="dxa"/>
          </w:tcPr>
          <w:p w:rsidR="001966D1" w:rsidRPr="00364539" w:rsidRDefault="001966D1" w:rsidP="001966D1">
            <w:pPr>
              <w:spacing w:line="240" w:lineRule="auto"/>
              <w:ind w:firstLineChars="0" w:firstLine="0"/>
              <w:jc w:val="center"/>
              <w:rPr>
                <w:rFonts w:asciiTheme="minorEastAsia" w:eastAsiaTheme="minorEastAsia" w:hAnsiTheme="minorEastAsia"/>
                <w:sz w:val="21"/>
                <w:szCs w:val="21"/>
              </w:rPr>
            </w:pPr>
            <w:r w:rsidRPr="00364539">
              <w:rPr>
                <w:rFonts w:asciiTheme="minorEastAsia" w:eastAsiaTheme="minorEastAsia" w:hAnsiTheme="minorEastAsia" w:hint="eastAsia"/>
                <w:sz w:val="21"/>
                <w:szCs w:val="21"/>
              </w:rPr>
              <w:t>尚</w:t>
            </w:r>
            <w:r w:rsidRPr="00364539">
              <w:rPr>
                <w:rFonts w:asciiTheme="minorEastAsia" w:eastAsiaTheme="minorEastAsia" w:hAnsiTheme="minorEastAsia"/>
                <w:sz w:val="21"/>
                <w:szCs w:val="21"/>
              </w:rPr>
              <w:t>清洁</w:t>
            </w:r>
          </w:p>
        </w:tc>
      </w:tr>
    </w:tbl>
    <w:p w:rsidR="001966D1" w:rsidRDefault="001966D1" w:rsidP="001966D1">
      <w:pPr>
        <w:spacing w:line="240" w:lineRule="exact"/>
        <w:ind w:firstLine="480"/>
        <w:rPr>
          <w:rFonts w:ascii="宋体" w:hAnsi="宋体"/>
          <w:szCs w:val="24"/>
        </w:rPr>
      </w:pPr>
    </w:p>
    <w:p w:rsidR="001966D1" w:rsidRDefault="001966D1" w:rsidP="001966D1">
      <w:pPr>
        <w:ind w:firstLine="480"/>
      </w:pPr>
      <w:r w:rsidRPr="00FA5026">
        <w:rPr>
          <w:rFonts w:hint="eastAsia"/>
        </w:rPr>
        <w:t>连云港市蔬菜种植基地土壤监测及评价结果表明，土壤理化指标、无机污染物及有机污染物共计</w:t>
      </w:r>
      <w:r w:rsidRPr="00FA5026">
        <w:rPr>
          <w:rFonts w:hint="eastAsia"/>
        </w:rPr>
        <w:t>20</w:t>
      </w:r>
      <w:r w:rsidRPr="00FA5026">
        <w:rPr>
          <w:rFonts w:hint="eastAsia"/>
        </w:rPr>
        <w:t>项指标均未有超标现象出现，土壤环境质量总体状况较好，处于尚清洁状态。</w:t>
      </w:r>
    </w:p>
    <w:bookmarkStart w:id="48" w:name="OLE_LINK16"/>
    <w:bookmarkStart w:id="49" w:name="OLE_LINK17"/>
    <w:bookmarkStart w:id="50" w:name="OLE_LINK18"/>
    <w:bookmarkStart w:id="51" w:name="OLE_LINK19"/>
    <w:bookmarkStart w:id="52" w:name="OLE_LINK20"/>
    <w:bookmarkStart w:id="53" w:name="OLE_LINK21"/>
    <w:bookmarkStart w:id="54" w:name="OLE_LINK22"/>
    <w:p w:rsidR="001966D1" w:rsidRPr="004061E3" w:rsidRDefault="00750DCC" w:rsidP="004061E3">
      <w:pPr>
        <w:ind w:firstLine="480"/>
      </w:pPr>
      <w:r w:rsidRPr="004061E3">
        <w:fldChar w:fldCharType="begin"/>
      </w:r>
      <w:r w:rsidR="00811A60" w:rsidRPr="004061E3">
        <w:instrText xml:space="preserve"> </w:instrText>
      </w:r>
      <w:r w:rsidR="00811A60" w:rsidRPr="004061E3">
        <w:rPr>
          <w:rFonts w:hint="eastAsia"/>
        </w:rPr>
        <w:instrText>= 3 \* GB3</w:instrText>
      </w:r>
      <w:r w:rsidR="00811A60" w:rsidRPr="004061E3">
        <w:instrText xml:space="preserve"> </w:instrText>
      </w:r>
      <w:r w:rsidRPr="004061E3">
        <w:fldChar w:fldCharType="separate"/>
      </w:r>
      <w:r w:rsidR="00811A60" w:rsidRPr="004061E3">
        <w:rPr>
          <w:rFonts w:hint="eastAsia"/>
        </w:rPr>
        <w:t>③</w:t>
      </w:r>
      <w:r w:rsidRPr="004061E3">
        <w:fldChar w:fldCharType="end"/>
      </w:r>
      <w:r w:rsidR="001966D1" w:rsidRPr="004061E3">
        <w:rPr>
          <w:rFonts w:hint="eastAsia"/>
        </w:rPr>
        <w:t>集中式饮用水源地土壤质量现状</w:t>
      </w:r>
      <w:bookmarkEnd w:id="48"/>
      <w:bookmarkEnd w:id="49"/>
      <w:bookmarkEnd w:id="50"/>
      <w:bookmarkEnd w:id="51"/>
      <w:bookmarkEnd w:id="52"/>
      <w:bookmarkEnd w:id="53"/>
      <w:bookmarkEnd w:id="54"/>
      <w:r w:rsidR="001966D1" w:rsidRPr="004061E3">
        <w:rPr>
          <w:rFonts w:hint="eastAsia"/>
        </w:rPr>
        <w:t>与评价</w:t>
      </w:r>
    </w:p>
    <w:p w:rsidR="001966D1" w:rsidRDefault="001966D1" w:rsidP="001966D1">
      <w:pPr>
        <w:ind w:firstLine="480"/>
      </w:pPr>
      <w:r w:rsidRPr="00FA5026">
        <w:rPr>
          <w:rFonts w:hint="eastAsia"/>
        </w:rPr>
        <w:t>2014</w:t>
      </w:r>
      <w:r w:rsidRPr="00FA5026">
        <w:rPr>
          <w:rFonts w:hint="eastAsia"/>
        </w:rPr>
        <w:t>年，选择</w:t>
      </w:r>
      <w:r w:rsidRPr="00FA5026">
        <w:rPr>
          <w:rFonts w:hint="eastAsia"/>
        </w:rPr>
        <w:t>3</w:t>
      </w:r>
      <w:r w:rsidRPr="00FA5026">
        <w:rPr>
          <w:rFonts w:hint="eastAsia"/>
        </w:rPr>
        <w:t>个当地主要的（供水规模和供水人口较多的）集中式饮用水水源地作为监测区域，分别为市区集中式饮用水源地蔷薇河茅口水厂（采</w:t>
      </w:r>
      <w:r w:rsidRPr="00096DB3">
        <w:rPr>
          <w:rFonts w:hint="eastAsia"/>
        </w:rPr>
        <w:t>样区</w:t>
      </w:r>
      <w:r w:rsidRPr="00096DB3">
        <w:t>1</w:t>
      </w:r>
      <w:r w:rsidRPr="00096DB3">
        <w:rPr>
          <w:rFonts w:hint="eastAsia"/>
        </w:rPr>
        <w:t>）、赣榆区集中式饮用水源地塔山水库（采样区</w:t>
      </w:r>
      <w:r w:rsidRPr="00096DB3">
        <w:rPr>
          <w:rFonts w:hint="eastAsia"/>
        </w:rPr>
        <w:t>2</w:t>
      </w:r>
      <w:r w:rsidRPr="00096DB3">
        <w:rPr>
          <w:rFonts w:hint="eastAsia"/>
        </w:rPr>
        <w:t>）及灌云县集中式饮用水源地叮当河自来水厂（采样区</w:t>
      </w:r>
      <w:r w:rsidRPr="00096DB3">
        <w:rPr>
          <w:rFonts w:hint="eastAsia"/>
        </w:rPr>
        <w:t>3</w:t>
      </w:r>
      <w:r w:rsidRPr="00096DB3">
        <w:rPr>
          <w:rFonts w:hint="eastAsia"/>
        </w:rPr>
        <w:t>）</w:t>
      </w:r>
      <w:r w:rsidR="00811A60">
        <w:rPr>
          <w:rFonts w:hint="eastAsia"/>
        </w:rPr>
        <w:t>，具体见表</w:t>
      </w:r>
      <w:r w:rsidR="00811A60">
        <w:rPr>
          <w:rFonts w:hint="eastAsia"/>
        </w:rPr>
        <w:t>1</w:t>
      </w:r>
      <w:r w:rsidR="00CE197A">
        <w:rPr>
          <w:rFonts w:hint="eastAsia"/>
        </w:rPr>
        <w:t>2</w:t>
      </w:r>
      <w:r w:rsidR="00AC025C">
        <w:rPr>
          <w:rFonts w:hint="eastAsia"/>
        </w:rPr>
        <w:t>。</w:t>
      </w:r>
    </w:p>
    <w:p w:rsidR="001966D1" w:rsidRPr="00811A60" w:rsidRDefault="00811A60" w:rsidP="00811A60">
      <w:pPr>
        <w:pStyle w:val="a9"/>
        <w:ind w:firstLine="420"/>
        <w:jc w:val="center"/>
        <w:rPr>
          <w:sz w:val="21"/>
          <w:szCs w:val="21"/>
        </w:rPr>
      </w:pPr>
      <w:r w:rsidRPr="00811A60">
        <w:rPr>
          <w:rFonts w:hint="eastAsia"/>
          <w:sz w:val="21"/>
          <w:szCs w:val="21"/>
        </w:rPr>
        <w:t>表</w:t>
      </w:r>
      <w:r w:rsidRPr="00811A60">
        <w:rPr>
          <w:rFonts w:hint="eastAsia"/>
          <w:sz w:val="21"/>
          <w:szCs w:val="21"/>
        </w:rPr>
        <w:t xml:space="preserve"> </w:t>
      </w:r>
      <w:r w:rsidR="00750DCC" w:rsidRPr="00811A60">
        <w:rPr>
          <w:sz w:val="21"/>
          <w:szCs w:val="21"/>
        </w:rPr>
        <w:fldChar w:fldCharType="begin"/>
      </w:r>
      <w:r w:rsidRPr="00811A60">
        <w:rPr>
          <w:sz w:val="21"/>
          <w:szCs w:val="21"/>
        </w:rPr>
        <w:instrText xml:space="preserve"> </w:instrText>
      </w:r>
      <w:r w:rsidRPr="00811A60">
        <w:rPr>
          <w:rFonts w:hint="eastAsia"/>
          <w:sz w:val="21"/>
          <w:szCs w:val="21"/>
        </w:rPr>
        <w:instrText xml:space="preserve">SEQ </w:instrText>
      </w:r>
      <w:r w:rsidRPr="00811A60">
        <w:rPr>
          <w:rFonts w:hint="eastAsia"/>
          <w:sz w:val="21"/>
          <w:szCs w:val="21"/>
        </w:rPr>
        <w:instrText>表</w:instrText>
      </w:r>
      <w:r w:rsidRPr="00811A60">
        <w:rPr>
          <w:rFonts w:hint="eastAsia"/>
          <w:sz w:val="21"/>
          <w:szCs w:val="21"/>
        </w:rPr>
        <w:instrText xml:space="preserve"> \* ARABIC</w:instrText>
      </w:r>
      <w:r w:rsidRPr="00811A60">
        <w:rPr>
          <w:sz w:val="21"/>
          <w:szCs w:val="21"/>
        </w:rPr>
        <w:instrText xml:space="preserve"> </w:instrText>
      </w:r>
      <w:r w:rsidR="00750DCC" w:rsidRPr="00811A60">
        <w:rPr>
          <w:sz w:val="21"/>
          <w:szCs w:val="21"/>
        </w:rPr>
        <w:fldChar w:fldCharType="separate"/>
      </w:r>
      <w:r w:rsidR="007D0E1E">
        <w:rPr>
          <w:noProof/>
          <w:sz w:val="21"/>
          <w:szCs w:val="21"/>
        </w:rPr>
        <w:t>12</w:t>
      </w:r>
      <w:r w:rsidR="00750DCC" w:rsidRPr="00811A60">
        <w:rPr>
          <w:sz w:val="21"/>
          <w:szCs w:val="21"/>
        </w:rPr>
        <w:fldChar w:fldCharType="end"/>
      </w:r>
      <w:r w:rsidR="001966D1" w:rsidRPr="0059332E">
        <w:rPr>
          <w:rFonts w:hint="eastAsia"/>
          <w:sz w:val="21"/>
          <w:szCs w:val="21"/>
        </w:rPr>
        <w:t>集中式饮用水源地采样区的基本资料</w:t>
      </w:r>
    </w:p>
    <w:tbl>
      <w:tblPr>
        <w:tblStyle w:val="a8"/>
        <w:tblW w:w="8789" w:type="dxa"/>
        <w:tblLayout w:type="fixed"/>
        <w:tblLook w:val="04A0"/>
      </w:tblPr>
      <w:tblGrid>
        <w:gridCol w:w="993"/>
        <w:gridCol w:w="850"/>
        <w:gridCol w:w="993"/>
        <w:gridCol w:w="1275"/>
        <w:gridCol w:w="567"/>
        <w:gridCol w:w="787"/>
        <w:gridCol w:w="1113"/>
        <w:gridCol w:w="760"/>
        <w:gridCol w:w="1451"/>
      </w:tblGrid>
      <w:tr w:rsidR="001966D1" w:rsidRPr="00811A60" w:rsidTr="001966D1">
        <w:trPr>
          <w:trHeight w:val="227"/>
        </w:trPr>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饮用水源地名称</w:t>
            </w:r>
          </w:p>
        </w:tc>
        <w:tc>
          <w:tcPr>
            <w:tcW w:w="850"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饮用水源地种类</w:t>
            </w:r>
          </w:p>
        </w:tc>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地理位置</w:t>
            </w:r>
          </w:p>
        </w:tc>
        <w:tc>
          <w:tcPr>
            <w:tcW w:w="1275"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水域面积</w:t>
            </w:r>
          </w:p>
        </w:tc>
        <w:tc>
          <w:tcPr>
            <w:tcW w:w="567"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服务人口</w:t>
            </w:r>
          </w:p>
        </w:tc>
        <w:tc>
          <w:tcPr>
            <w:tcW w:w="787"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取水口数量</w:t>
            </w:r>
          </w:p>
        </w:tc>
        <w:tc>
          <w:tcPr>
            <w:tcW w:w="111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水质类别</w:t>
            </w:r>
          </w:p>
        </w:tc>
        <w:tc>
          <w:tcPr>
            <w:tcW w:w="760"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土壤类型</w:t>
            </w:r>
          </w:p>
        </w:tc>
        <w:tc>
          <w:tcPr>
            <w:tcW w:w="1451"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污染源</w:t>
            </w:r>
          </w:p>
        </w:tc>
      </w:tr>
      <w:tr w:rsidR="001966D1" w:rsidRPr="00811A60" w:rsidTr="001966D1">
        <w:trPr>
          <w:trHeight w:val="227"/>
        </w:trPr>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蔷薇河茅口水厂</w:t>
            </w:r>
          </w:p>
        </w:tc>
        <w:tc>
          <w:tcPr>
            <w:tcW w:w="850"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地表水（河流）</w:t>
            </w:r>
          </w:p>
        </w:tc>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沈圩村茅口附近</w:t>
            </w:r>
          </w:p>
        </w:tc>
        <w:tc>
          <w:tcPr>
            <w:tcW w:w="1275"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hint="eastAsia"/>
                <w:sz w:val="18"/>
                <w:szCs w:val="18"/>
              </w:rPr>
              <w:t>全长97公里，市区段长</w:t>
            </w:r>
            <w:r w:rsidRPr="00811A60">
              <w:rPr>
                <w:rFonts w:ascii="宋体" w:hAnsi="宋体"/>
                <w:sz w:val="18"/>
                <w:szCs w:val="18"/>
              </w:rPr>
              <w:t>约10公里</w:t>
            </w:r>
          </w:p>
        </w:tc>
        <w:tc>
          <w:tcPr>
            <w:tcW w:w="567"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60万</w:t>
            </w:r>
          </w:p>
        </w:tc>
        <w:tc>
          <w:tcPr>
            <w:tcW w:w="787"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2</w:t>
            </w:r>
          </w:p>
        </w:tc>
        <w:tc>
          <w:tcPr>
            <w:tcW w:w="111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符合地表水Ⅲ类水标准</w:t>
            </w:r>
          </w:p>
        </w:tc>
        <w:tc>
          <w:tcPr>
            <w:tcW w:w="760"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砂壤土</w:t>
            </w:r>
          </w:p>
        </w:tc>
        <w:tc>
          <w:tcPr>
            <w:tcW w:w="1451"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无农业种植，无污染源存在</w:t>
            </w:r>
          </w:p>
        </w:tc>
      </w:tr>
      <w:tr w:rsidR="001966D1" w:rsidRPr="00811A60" w:rsidTr="001966D1">
        <w:trPr>
          <w:trHeight w:val="227"/>
        </w:trPr>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塔山水库</w:t>
            </w:r>
          </w:p>
        </w:tc>
        <w:tc>
          <w:tcPr>
            <w:tcW w:w="850" w:type="dxa"/>
          </w:tcPr>
          <w:p w:rsidR="001966D1" w:rsidRPr="00811A60" w:rsidRDefault="001966D1" w:rsidP="001966D1">
            <w:pPr>
              <w:spacing w:line="240" w:lineRule="auto"/>
              <w:ind w:firstLineChars="0" w:firstLine="0"/>
              <w:rPr>
                <w:rFonts w:ascii="宋体" w:hAnsi="宋体"/>
                <w:sz w:val="18"/>
                <w:szCs w:val="18"/>
              </w:rPr>
            </w:pPr>
            <w:r w:rsidRPr="00811A60">
              <w:rPr>
                <w:rFonts w:ascii="宋体" w:hAnsi="宋体"/>
                <w:sz w:val="18"/>
                <w:szCs w:val="18"/>
              </w:rPr>
              <w:t>地表水（水库）</w:t>
            </w:r>
          </w:p>
        </w:tc>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赣榆区城西北部青口河上游</w:t>
            </w:r>
          </w:p>
        </w:tc>
        <w:tc>
          <w:tcPr>
            <w:tcW w:w="1275"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正常蓄水面积为26.5平方公里，最大水域面积为35平方公里</w:t>
            </w:r>
          </w:p>
        </w:tc>
        <w:tc>
          <w:tcPr>
            <w:tcW w:w="567" w:type="dxa"/>
          </w:tcPr>
          <w:p w:rsidR="001966D1" w:rsidRPr="00811A60" w:rsidRDefault="001966D1" w:rsidP="001966D1">
            <w:pPr>
              <w:spacing w:line="240" w:lineRule="auto"/>
              <w:ind w:firstLineChars="0" w:firstLine="0"/>
              <w:rPr>
                <w:rFonts w:ascii="宋体" w:hAnsi="宋体"/>
                <w:sz w:val="18"/>
                <w:szCs w:val="18"/>
              </w:rPr>
            </w:pPr>
          </w:p>
        </w:tc>
        <w:tc>
          <w:tcPr>
            <w:tcW w:w="787"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1</w:t>
            </w:r>
          </w:p>
        </w:tc>
        <w:tc>
          <w:tcPr>
            <w:tcW w:w="111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符合地表水Ⅲ类水标准</w:t>
            </w:r>
          </w:p>
        </w:tc>
        <w:tc>
          <w:tcPr>
            <w:tcW w:w="760"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砂壤土</w:t>
            </w:r>
          </w:p>
        </w:tc>
        <w:tc>
          <w:tcPr>
            <w:tcW w:w="1451"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无农业种植，无污染源存在</w:t>
            </w:r>
          </w:p>
        </w:tc>
      </w:tr>
      <w:tr w:rsidR="001966D1" w:rsidRPr="00811A60" w:rsidTr="001966D1">
        <w:trPr>
          <w:trHeight w:val="227"/>
        </w:trPr>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叮当河自来水厂</w:t>
            </w:r>
          </w:p>
        </w:tc>
        <w:tc>
          <w:tcPr>
            <w:tcW w:w="850" w:type="dxa"/>
          </w:tcPr>
          <w:p w:rsidR="001966D1" w:rsidRPr="00811A60" w:rsidRDefault="001966D1" w:rsidP="001966D1">
            <w:pPr>
              <w:spacing w:line="240" w:lineRule="auto"/>
              <w:ind w:firstLineChars="0" w:firstLine="0"/>
              <w:rPr>
                <w:rFonts w:ascii="宋体" w:hAnsi="宋体"/>
                <w:sz w:val="18"/>
                <w:szCs w:val="18"/>
              </w:rPr>
            </w:pPr>
            <w:r w:rsidRPr="00811A60">
              <w:rPr>
                <w:rFonts w:ascii="宋体" w:hAnsi="宋体"/>
                <w:sz w:val="18"/>
                <w:szCs w:val="18"/>
              </w:rPr>
              <w:t>地表水（河流）</w:t>
            </w:r>
          </w:p>
        </w:tc>
        <w:tc>
          <w:tcPr>
            <w:tcW w:w="993"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hint="eastAsia"/>
                <w:sz w:val="18"/>
                <w:szCs w:val="18"/>
              </w:rPr>
              <w:t>灌云县西部</w:t>
            </w:r>
          </w:p>
        </w:tc>
        <w:tc>
          <w:tcPr>
            <w:tcW w:w="1275"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全长25.7公里</w:t>
            </w:r>
          </w:p>
        </w:tc>
        <w:tc>
          <w:tcPr>
            <w:tcW w:w="567" w:type="dxa"/>
          </w:tcPr>
          <w:p w:rsidR="001966D1" w:rsidRPr="00811A60" w:rsidRDefault="001966D1" w:rsidP="001966D1">
            <w:pPr>
              <w:spacing w:line="240" w:lineRule="auto"/>
              <w:ind w:firstLineChars="0" w:firstLine="0"/>
              <w:rPr>
                <w:rFonts w:ascii="宋体" w:hAnsi="宋体"/>
                <w:sz w:val="18"/>
                <w:szCs w:val="18"/>
              </w:rPr>
            </w:pPr>
            <w:r w:rsidRPr="00811A60">
              <w:rPr>
                <w:rFonts w:ascii="宋体" w:hAnsi="宋体"/>
                <w:sz w:val="18"/>
                <w:szCs w:val="18"/>
              </w:rPr>
              <w:t>15万人</w:t>
            </w:r>
          </w:p>
        </w:tc>
        <w:tc>
          <w:tcPr>
            <w:tcW w:w="787" w:type="dxa"/>
          </w:tcPr>
          <w:p w:rsidR="001966D1" w:rsidRPr="00811A60" w:rsidRDefault="001966D1" w:rsidP="001966D1">
            <w:pPr>
              <w:spacing w:line="240" w:lineRule="auto"/>
              <w:ind w:firstLineChars="0" w:firstLine="0"/>
              <w:rPr>
                <w:rFonts w:ascii="宋体" w:hAnsi="宋体"/>
                <w:sz w:val="18"/>
                <w:szCs w:val="18"/>
              </w:rPr>
            </w:pPr>
            <w:r w:rsidRPr="00811A60">
              <w:rPr>
                <w:rFonts w:ascii="宋体" w:hAnsi="宋体"/>
                <w:sz w:val="18"/>
                <w:szCs w:val="18"/>
              </w:rPr>
              <w:t>1</w:t>
            </w:r>
          </w:p>
        </w:tc>
        <w:tc>
          <w:tcPr>
            <w:tcW w:w="1113" w:type="dxa"/>
          </w:tcPr>
          <w:p w:rsidR="001966D1" w:rsidRPr="00811A60" w:rsidRDefault="001966D1" w:rsidP="001966D1">
            <w:pPr>
              <w:spacing w:line="240" w:lineRule="auto"/>
              <w:ind w:firstLineChars="0" w:firstLine="0"/>
              <w:rPr>
                <w:rFonts w:ascii="宋体" w:hAnsi="宋体"/>
                <w:sz w:val="18"/>
                <w:szCs w:val="18"/>
              </w:rPr>
            </w:pPr>
            <w:r w:rsidRPr="00811A60">
              <w:rPr>
                <w:rFonts w:ascii="宋体" w:hAnsi="宋体"/>
                <w:sz w:val="18"/>
                <w:szCs w:val="18"/>
              </w:rPr>
              <w:t>地表水Ⅲ类</w:t>
            </w:r>
          </w:p>
        </w:tc>
        <w:tc>
          <w:tcPr>
            <w:tcW w:w="760"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砂壤土</w:t>
            </w:r>
          </w:p>
        </w:tc>
        <w:tc>
          <w:tcPr>
            <w:tcW w:w="1451" w:type="dxa"/>
          </w:tcPr>
          <w:p w:rsidR="001966D1" w:rsidRPr="00811A60" w:rsidRDefault="001966D1" w:rsidP="001966D1">
            <w:pPr>
              <w:pStyle w:val="aa"/>
              <w:spacing w:line="240" w:lineRule="auto"/>
              <w:ind w:firstLineChars="0" w:firstLine="0"/>
              <w:rPr>
                <w:rFonts w:ascii="宋体" w:hAnsi="宋体"/>
                <w:sz w:val="18"/>
                <w:szCs w:val="18"/>
              </w:rPr>
            </w:pPr>
            <w:r w:rsidRPr="00811A60">
              <w:rPr>
                <w:rFonts w:ascii="宋体" w:hAnsi="宋体"/>
                <w:sz w:val="18"/>
                <w:szCs w:val="18"/>
              </w:rPr>
              <w:t>有少量农田，无污染源存在</w:t>
            </w:r>
          </w:p>
        </w:tc>
      </w:tr>
    </w:tbl>
    <w:p w:rsidR="001966D1" w:rsidRPr="00F61856" w:rsidRDefault="00811A60" w:rsidP="00BD5577">
      <w:pPr>
        <w:ind w:firstLine="480"/>
      </w:pPr>
      <w:r w:rsidRPr="00ED47D2">
        <w:t>共选择</w:t>
      </w:r>
      <w:r w:rsidRPr="00ED47D2">
        <w:rPr>
          <w:rFonts w:hint="eastAsia"/>
        </w:rPr>
        <w:t>14</w:t>
      </w:r>
      <w:r w:rsidRPr="00ED47D2">
        <w:t>种重金属污染物和</w:t>
      </w:r>
      <w:r w:rsidRPr="00ED47D2">
        <w:rPr>
          <w:rFonts w:hint="eastAsia"/>
        </w:rPr>
        <w:t>3</w:t>
      </w:r>
      <w:r w:rsidRPr="00ED47D2">
        <w:t>种有机污染物进行评价</w:t>
      </w:r>
      <w:r w:rsidRPr="00ED47D2">
        <w:rPr>
          <w:rFonts w:hint="eastAsia"/>
        </w:rPr>
        <w:t>，按照</w:t>
      </w:r>
      <w:r w:rsidRPr="00ED47D2">
        <w:t>《土壤环境质</w:t>
      </w:r>
      <w:r w:rsidRPr="00ED47D2">
        <w:lastRenderedPageBreak/>
        <w:t>量标准》（</w:t>
      </w:r>
      <w:r w:rsidRPr="00ED47D2">
        <w:t>GB15618-1995</w:t>
      </w:r>
      <w:r w:rsidRPr="00ED47D2">
        <w:t>）一级</w:t>
      </w:r>
      <w:r w:rsidRPr="00ED47D2">
        <w:rPr>
          <w:rFonts w:hint="eastAsia"/>
        </w:rPr>
        <w:t>和二级</w:t>
      </w:r>
      <w:r w:rsidRPr="00ED47D2">
        <w:t>标准对土壤环境污染状况</w:t>
      </w:r>
      <w:r w:rsidRPr="00ED47D2">
        <w:rPr>
          <w:rFonts w:hint="eastAsia"/>
        </w:rPr>
        <w:t>分别</w:t>
      </w:r>
      <w:r w:rsidRPr="00ED47D2">
        <w:t>进行评价</w:t>
      </w:r>
      <w:r>
        <w:rPr>
          <w:rFonts w:hint="eastAsia"/>
        </w:rPr>
        <w:t>，其中</w:t>
      </w:r>
      <w:r w:rsidRPr="004061E3">
        <w:rPr>
          <w:rFonts w:hint="eastAsia"/>
        </w:rPr>
        <w:t>未检出时，以检出限的值加</w:t>
      </w:r>
      <w:r w:rsidRPr="004061E3">
        <w:rPr>
          <w:rFonts w:hint="eastAsia"/>
        </w:rPr>
        <w:t>L</w:t>
      </w:r>
      <w:r w:rsidRPr="004061E3">
        <w:rPr>
          <w:rFonts w:hint="eastAsia"/>
        </w:rPr>
        <w:t>表示，统计时按二分之一检出限计算。</w:t>
      </w:r>
      <w:r w:rsidR="001966D1" w:rsidRPr="00096DB3">
        <w:rPr>
          <w:rFonts w:hint="eastAsia"/>
        </w:rPr>
        <w:t>3</w:t>
      </w:r>
      <w:r w:rsidR="001966D1" w:rsidRPr="00096DB3">
        <w:rPr>
          <w:rFonts w:hint="eastAsia"/>
        </w:rPr>
        <w:t>个饮用水源地周边土壤环境质量监测</w:t>
      </w:r>
      <w:r w:rsidR="001966D1" w:rsidRPr="00ED47D2">
        <w:t>结果表明：</w:t>
      </w:r>
      <w:bookmarkStart w:id="55" w:name="OLE_LINK13"/>
      <w:bookmarkStart w:id="56" w:name="OLE_LINK14"/>
      <w:bookmarkStart w:id="57" w:name="OLE_LINK15"/>
      <w:r w:rsidR="001966D1" w:rsidRPr="00ED47D2">
        <w:rPr>
          <w:rFonts w:hint="eastAsia"/>
        </w:rPr>
        <w:t>按照</w:t>
      </w:r>
      <w:r w:rsidR="001966D1" w:rsidRPr="00ED47D2">
        <w:t>《土壤环境质量标准》（</w:t>
      </w:r>
      <w:r w:rsidR="001966D1" w:rsidRPr="00ED47D2">
        <w:t>GB15618-1995</w:t>
      </w:r>
      <w:r w:rsidR="001966D1" w:rsidRPr="00ED47D2">
        <w:t>）</w:t>
      </w:r>
      <w:r w:rsidR="001966D1" w:rsidRPr="00ED47D2">
        <w:rPr>
          <w:rFonts w:hint="eastAsia"/>
        </w:rPr>
        <w:t>一级标准评价，</w:t>
      </w:r>
      <w:r w:rsidR="001966D1" w:rsidRPr="00ED47D2">
        <w:t>在</w:t>
      </w:r>
      <w:r w:rsidR="001966D1" w:rsidRPr="00ED47D2">
        <w:rPr>
          <w:rFonts w:hint="eastAsia"/>
        </w:rPr>
        <w:t>全市</w:t>
      </w:r>
      <w:r w:rsidR="001966D1" w:rsidRPr="00ED47D2">
        <w:rPr>
          <w:rFonts w:hint="eastAsia"/>
        </w:rPr>
        <w:t>15</w:t>
      </w:r>
      <w:r w:rsidR="001966D1" w:rsidRPr="00ED47D2">
        <w:t>个点位中共有</w:t>
      </w:r>
      <w:r w:rsidR="001966D1" w:rsidRPr="00ED47D2">
        <w:rPr>
          <w:rFonts w:hint="eastAsia"/>
        </w:rPr>
        <w:t>15</w:t>
      </w:r>
      <w:r w:rsidR="001966D1" w:rsidRPr="00ED47D2">
        <w:t>个点位超标，超标率为</w:t>
      </w:r>
      <w:r w:rsidR="001966D1" w:rsidRPr="00ED47D2">
        <w:rPr>
          <w:rFonts w:hint="eastAsia"/>
        </w:rPr>
        <w:t>100</w:t>
      </w:r>
      <w:r w:rsidR="001966D1" w:rsidRPr="00ED47D2">
        <w:t>%</w:t>
      </w:r>
      <w:r w:rsidR="001966D1" w:rsidRPr="00ED47D2">
        <w:t>，</w:t>
      </w:r>
      <w:r w:rsidR="001966D1" w:rsidRPr="00ED47D2">
        <w:rPr>
          <w:rFonts w:hint="eastAsia"/>
        </w:rPr>
        <w:t>无机项目中镉、汞、砷、铅、铬、锌、镍等</w:t>
      </w:r>
      <w:r w:rsidR="001966D1" w:rsidRPr="00ED47D2">
        <w:rPr>
          <w:rFonts w:hint="eastAsia"/>
        </w:rPr>
        <w:t>7</w:t>
      </w:r>
      <w:r w:rsidR="001966D1" w:rsidRPr="00ED47D2">
        <w:rPr>
          <w:rFonts w:hint="eastAsia"/>
        </w:rPr>
        <w:t>个指标均出现超标值，呈轻微污染，其中汞超标率为</w:t>
      </w:r>
      <w:r w:rsidR="001966D1" w:rsidRPr="00ED47D2">
        <w:rPr>
          <w:rFonts w:hint="eastAsia"/>
        </w:rPr>
        <w:t>100%</w:t>
      </w:r>
      <w:r w:rsidR="001966D1" w:rsidRPr="00ED47D2">
        <w:rPr>
          <w:rFonts w:hint="eastAsia"/>
        </w:rPr>
        <w:t>，铅超标率为</w:t>
      </w:r>
      <w:r w:rsidR="001966D1" w:rsidRPr="00ED47D2">
        <w:rPr>
          <w:rFonts w:hint="eastAsia"/>
        </w:rPr>
        <w:t>87%</w:t>
      </w:r>
      <w:r w:rsidR="003D4BA3">
        <w:rPr>
          <w:rFonts w:hint="eastAsia"/>
        </w:rPr>
        <w:t>，</w:t>
      </w:r>
      <w:r w:rsidR="001966D1" w:rsidRPr="00ED47D2">
        <w:rPr>
          <w:rFonts w:hint="eastAsia"/>
        </w:rPr>
        <w:t>有机项目未有超标值出现</w:t>
      </w:r>
      <w:r w:rsidR="00BD5577">
        <w:rPr>
          <w:rFonts w:hint="eastAsia"/>
        </w:rPr>
        <w:t>（表</w:t>
      </w:r>
      <w:r w:rsidR="00BD5577">
        <w:rPr>
          <w:rFonts w:hint="eastAsia"/>
        </w:rPr>
        <w:t>14</w:t>
      </w:r>
      <w:r w:rsidR="00BD5577">
        <w:rPr>
          <w:rFonts w:hint="eastAsia"/>
        </w:rPr>
        <w:t>）</w:t>
      </w:r>
      <w:r w:rsidR="001966D1" w:rsidRPr="00ED47D2">
        <w:rPr>
          <w:rFonts w:hint="eastAsia"/>
        </w:rPr>
        <w:t>。</w:t>
      </w:r>
      <w:r w:rsidR="001966D1" w:rsidRPr="00F61856">
        <w:rPr>
          <w:rFonts w:hint="eastAsia"/>
        </w:rPr>
        <w:t>按照土壤的应用功能和保护目标，饮用水源地周边土壤一级标准的要求</w:t>
      </w:r>
      <w:r w:rsidR="001966D1" w:rsidRPr="00ED47D2">
        <w:rPr>
          <w:rFonts w:hint="eastAsia"/>
        </w:rPr>
        <w:t>，</w:t>
      </w:r>
      <w:r w:rsidR="001966D1" w:rsidRPr="00F61856">
        <w:rPr>
          <w:rFonts w:hint="eastAsia"/>
        </w:rPr>
        <w:t>只有茅口水厂达到了一类土壤标准，赣榆塔山水库、灌云自来水厂均有部分项目超标，呈轻度污染。</w:t>
      </w:r>
    </w:p>
    <w:bookmarkEnd w:id="55"/>
    <w:bookmarkEnd w:id="56"/>
    <w:bookmarkEnd w:id="57"/>
    <w:p w:rsidR="005E6A1A" w:rsidRPr="004061E3" w:rsidRDefault="006B2E1A" w:rsidP="003D4BA3">
      <w:pPr>
        <w:ind w:firstLine="480"/>
      </w:pPr>
      <w:r>
        <w:rPr>
          <w:rFonts w:hint="eastAsia"/>
        </w:rPr>
        <w:t>按照</w:t>
      </w:r>
      <w:r w:rsidR="001966D1" w:rsidRPr="00ED47D2">
        <w:rPr>
          <w:rFonts w:hint="eastAsia"/>
        </w:rPr>
        <w:t>二级</w:t>
      </w:r>
      <w:r w:rsidR="001966D1" w:rsidRPr="00ED47D2">
        <w:t>标准</w:t>
      </w:r>
      <w:r w:rsidR="001966D1" w:rsidRPr="00ED47D2">
        <w:rPr>
          <w:rFonts w:hint="eastAsia"/>
        </w:rPr>
        <w:t>评价，理化指标、无机污染物及有机污染物共计</w:t>
      </w:r>
      <w:r w:rsidR="001966D1" w:rsidRPr="00ED47D2">
        <w:rPr>
          <w:rFonts w:hint="eastAsia"/>
        </w:rPr>
        <w:t>20</w:t>
      </w:r>
      <w:r w:rsidR="001966D1" w:rsidRPr="00ED47D2">
        <w:rPr>
          <w:rFonts w:hint="eastAsia"/>
        </w:rPr>
        <w:t>项指标均未有超标现象出现。</w:t>
      </w:r>
      <w:r w:rsidR="005E6A1A" w:rsidRPr="00ED47D2">
        <w:t>内梅罗综合污染指数</w:t>
      </w:r>
      <w:r w:rsidR="005E6A1A" w:rsidRPr="00ED47D2">
        <w:rPr>
          <w:rFonts w:hint="eastAsia"/>
        </w:rPr>
        <w:t>评价结果表明</w:t>
      </w:r>
      <w:r>
        <w:rPr>
          <w:rFonts w:hint="eastAsia"/>
        </w:rPr>
        <w:t>，</w:t>
      </w:r>
      <w:r w:rsidRPr="00ED47D2">
        <w:rPr>
          <w:rFonts w:hint="eastAsia"/>
        </w:rPr>
        <w:t>按照</w:t>
      </w:r>
      <w:r w:rsidRPr="00ED47D2">
        <w:t>《土壤环境质量标准》（</w:t>
      </w:r>
      <w:r w:rsidRPr="00ED47D2">
        <w:t>GB15618-1995</w:t>
      </w:r>
      <w:r w:rsidRPr="00ED47D2">
        <w:t>）《土壤环境质量标准》（</w:t>
      </w:r>
      <w:r w:rsidRPr="00ED47D2">
        <w:t>GB15618-1995</w:t>
      </w:r>
      <w:r w:rsidRPr="00ED47D2">
        <w:t>）</w:t>
      </w:r>
      <w:r w:rsidRPr="00ED47D2">
        <w:rPr>
          <w:rFonts w:hint="eastAsia"/>
        </w:rPr>
        <w:t>一级标准评价</w:t>
      </w:r>
      <w:r>
        <w:rPr>
          <w:rFonts w:hint="eastAsia"/>
        </w:rPr>
        <w:t>，属于轻度污染，按照二级标准，</w:t>
      </w:r>
      <w:r w:rsidR="005E6A1A" w:rsidRPr="00ED47D2">
        <w:rPr>
          <w:rFonts w:hint="eastAsia"/>
        </w:rPr>
        <w:t>综合污染指数在</w:t>
      </w:r>
      <w:r w:rsidR="005E6A1A" w:rsidRPr="00ED47D2">
        <w:rPr>
          <w:rFonts w:hint="eastAsia"/>
        </w:rPr>
        <w:t>0.32-0.62</w:t>
      </w:r>
      <w:r w:rsidR="005E6A1A" w:rsidRPr="00ED47D2">
        <w:rPr>
          <w:rFonts w:hint="eastAsia"/>
        </w:rPr>
        <w:t>之间，各采样区污染程度均为清洁。</w:t>
      </w:r>
    </w:p>
    <w:p w:rsidR="001966D1" w:rsidRPr="0059332E" w:rsidRDefault="006B2E1A" w:rsidP="0059332E">
      <w:pPr>
        <w:pStyle w:val="a9"/>
        <w:ind w:firstLine="420"/>
        <w:jc w:val="center"/>
        <w:rPr>
          <w:sz w:val="21"/>
          <w:szCs w:val="21"/>
        </w:rPr>
      </w:pPr>
      <w:r w:rsidRPr="0059332E">
        <w:rPr>
          <w:rFonts w:hint="eastAsia"/>
          <w:sz w:val="21"/>
          <w:szCs w:val="21"/>
        </w:rPr>
        <w:t>表</w:t>
      </w:r>
      <w:r w:rsidRPr="0059332E">
        <w:rPr>
          <w:rFonts w:hint="eastAsia"/>
          <w:sz w:val="21"/>
          <w:szCs w:val="21"/>
        </w:rPr>
        <w:t xml:space="preserve"> </w:t>
      </w:r>
      <w:r w:rsidR="00750DCC" w:rsidRPr="0059332E">
        <w:rPr>
          <w:sz w:val="21"/>
          <w:szCs w:val="21"/>
        </w:rPr>
        <w:fldChar w:fldCharType="begin"/>
      </w:r>
      <w:r w:rsidRPr="0059332E">
        <w:rPr>
          <w:sz w:val="21"/>
          <w:szCs w:val="21"/>
        </w:rPr>
        <w:instrText xml:space="preserve"> </w:instrText>
      </w:r>
      <w:r w:rsidRPr="0059332E">
        <w:rPr>
          <w:rFonts w:hint="eastAsia"/>
          <w:sz w:val="21"/>
          <w:szCs w:val="21"/>
        </w:rPr>
        <w:instrText xml:space="preserve">SEQ </w:instrText>
      </w:r>
      <w:r w:rsidRPr="0059332E">
        <w:rPr>
          <w:rFonts w:hint="eastAsia"/>
          <w:sz w:val="21"/>
          <w:szCs w:val="21"/>
        </w:rPr>
        <w:instrText>表</w:instrText>
      </w:r>
      <w:r w:rsidRPr="0059332E">
        <w:rPr>
          <w:rFonts w:hint="eastAsia"/>
          <w:sz w:val="21"/>
          <w:szCs w:val="21"/>
        </w:rPr>
        <w:instrText xml:space="preserve"> \* ARABIC</w:instrText>
      </w:r>
      <w:r w:rsidRPr="0059332E">
        <w:rPr>
          <w:sz w:val="21"/>
          <w:szCs w:val="21"/>
        </w:rPr>
        <w:instrText xml:space="preserve"> </w:instrText>
      </w:r>
      <w:r w:rsidR="00750DCC" w:rsidRPr="0059332E">
        <w:rPr>
          <w:sz w:val="21"/>
          <w:szCs w:val="21"/>
        </w:rPr>
        <w:fldChar w:fldCharType="separate"/>
      </w:r>
      <w:r w:rsidR="007D0E1E">
        <w:rPr>
          <w:noProof/>
          <w:sz w:val="21"/>
          <w:szCs w:val="21"/>
        </w:rPr>
        <w:t>13</w:t>
      </w:r>
      <w:r w:rsidR="00750DCC" w:rsidRPr="0059332E">
        <w:rPr>
          <w:sz w:val="21"/>
          <w:szCs w:val="21"/>
        </w:rPr>
        <w:fldChar w:fldCharType="end"/>
      </w:r>
      <w:r w:rsidRPr="0059332E">
        <w:rPr>
          <w:rFonts w:hint="eastAsia"/>
          <w:sz w:val="21"/>
          <w:szCs w:val="21"/>
        </w:rPr>
        <w:t xml:space="preserve"> </w:t>
      </w:r>
      <w:r w:rsidR="001966D1" w:rsidRPr="0059332E">
        <w:rPr>
          <w:rFonts w:hint="eastAsia"/>
          <w:sz w:val="21"/>
          <w:szCs w:val="21"/>
        </w:rPr>
        <w:t>饮用水源地周边土壤各项污染物评价结果汇总（一级标准）</w:t>
      </w:r>
    </w:p>
    <w:tbl>
      <w:tblPr>
        <w:tblStyle w:val="a8"/>
        <w:tblW w:w="5000" w:type="pct"/>
        <w:tblLook w:val="04A0"/>
      </w:tblPr>
      <w:tblGrid>
        <w:gridCol w:w="612"/>
        <w:gridCol w:w="450"/>
        <w:gridCol w:w="1231"/>
        <w:gridCol w:w="1052"/>
        <w:gridCol w:w="584"/>
        <w:gridCol w:w="508"/>
        <w:gridCol w:w="531"/>
        <w:gridCol w:w="479"/>
        <w:gridCol w:w="453"/>
        <w:gridCol w:w="548"/>
        <w:gridCol w:w="450"/>
        <w:gridCol w:w="501"/>
        <w:gridCol w:w="382"/>
        <w:gridCol w:w="741"/>
      </w:tblGrid>
      <w:tr w:rsidR="001966D1" w:rsidRPr="00ED47D2" w:rsidTr="005E6A1A">
        <w:trPr>
          <w:trHeight w:val="227"/>
        </w:trPr>
        <w:tc>
          <w:tcPr>
            <w:tcW w:w="367" w:type="pct"/>
            <w:vMerge w:val="restar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监测</w:t>
            </w:r>
          </w:p>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项目</w:t>
            </w:r>
          </w:p>
        </w:tc>
        <w:tc>
          <w:tcPr>
            <w:tcW w:w="272" w:type="pct"/>
            <w:vMerge w:val="restar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监测</w:t>
            </w:r>
          </w:p>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数量</w:t>
            </w:r>
          </w:p>
        </w:tc>
        <w:tc>
          <w:tcPr>
            <w:tcW w:w="701" w:type="pct"/>
            <w:vMerge w:val="restar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浓度</w:t>
            </w:r>
          </w:p>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范围</w:t>
            </w:r>
          </w:p>
        </w:tc>
        <w:tc>
          <w:tcPr>
            <w:tcW w:w="599" w:type="pct"/>
            <w:vMerge w:val="restar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平均值</w:t>
            </w:r>
          </w:p>
        </w:tc>
        <w:tc>
          <w:tcPr>
            <w:tcW w:w="332" w:type="pct"/>
            <w:vMerge w:val="restar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最大超标倍数</w:t>
            </w:r>
          </w:p>
        </w:tc>
        <w:tc>
          <w:tcPr>
            <w:tcW w:w="2308" w:type="pct"/>
            <w:gridSpan w:val="8"/>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污染程度</w:t>
            </w:r>
          </w:p>
        </w:tc>
        <w:tc>
          <w:tcPr>
            <w:tcW w:w="422" w:type="pct"/>
            <w:vMerge w:val="restar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超标率（%）</w:t>
            </w:r>
          </w:p>
        </w:tc>
      </w:tr>
      <w:tr w:rsidR="001966D1" w:rsidRPr="00ED47D2" w:rsidTr="005E6A1A">
        <w:trPr>
          <w:trHeight w:val="227"/>
        </w:trPr>
        <w:tc>
          <w:tcPr>
            <w:tcW w:w="367"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272"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701"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599"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332"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609" w:type="pct"/>
            <w:gridSpan w:val="2"/>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轻微</w:t>
            </w:r>
          </w:p>
        </w:tc>
        <w:tc>
          <w:tcPr>
            <w:tcW w:w="563" w:type="pct"/>
            <w:gridSpan w:val="2"/>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轻度</w:t>
            </w:r>
          </w:p>
        </w:tc>
        <w:tc>
          <w:tcPr>
            <w:tcW w:w="602" w:type="pct"/>
            <w:gridSpan w:val="2"/>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中度</w:t>
            </w:r>
          </w:p>
        </w:tc>
        <w:tc>
          <w:tcPr>
            <w:tcW w:w="534" w:type="pct"/>
            <w:gridSpan w:val="2"/>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重度</w:t>
            </w:r>
          </w:p>
        </w:tc>
        <w:tc>
          <w:tcPr>
            <w:tcW w:w="422"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r>
      <w:tr w:rsidR="001966D1" w:rsidRPr="00ED47D2" w:rsidTr="005E6A1A">
        <w:trPr>
          <w:trHeight w:val="227"/>
        </w:trPr>
        <w:tc>
          <w:tcPr>
            <w:tcW w:w="367"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272"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701"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599"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332"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c>
          <w:tcPr>
            <w:tcW w:w="306"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个数</w:t>
            </w:r>
          </w:p>
        </w:tc>
        <w:tc>
          <w:tcPr>
            <w:tcW w:w="302"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w:t>
            </w:r>
          </w:p>
        </w:tc>
        <w:tc>
          <w:tcPr>
            <w:tcW w:w="289"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个数</w:t>
            </w:r>
          </w:p>
        </w:tc>
        <w:tc>
          <w:tcPr>
            <w:tcW w:w="274"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w:t>
            </w:r>
          </w:p>
        </w:tc>
        <w:tc>
          <w:tcPr>
            <w:tcW w:w="330"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个数</w:t>
            </w:r>
          </w:p>
        </w:tc>
        <w:tc>
          <w:tcPr>
            <w:tcW w:w="272"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w:t>
            </w:r>
          </w:p>
        </w:tc>
        <w:tc>
          <w:tcPr>
            <w:tcW w:w="302"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个数</w:t>
            </w:r>
          </w:p>
        </w:tc>
        <w:tc>
          <w:tcPr>
            <w:tcW w:w="232"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w:t>
            </w:r>
          </w:p>
        </w:tc>
        <w:tc>
          <w:tcPr>
            <w:tcW w:w="422" w:type="pct"/>
            <w:vMerge/>
          </w:tcPr>
          <w:p w:rsidR="001966D1" w:rsidRPr="00ED47D2" w:rsidRDefault="001966D1" w:rsidP="001966D1">
            <w:pPr>
              <w:spacing w:line="240" w:lineRule="auto"/>
              <w:ind w:firstLineChars="0" w:firstLine="0"/>
              <w:rPr>
                <w:rFonts w:asciiTheme="minorEastAsia" w:eastAsiaTheme="minorEastAsia" w:hAnsiTheme="minorEastAsia"/>
                <w:sz w:val="21"/>
                <w:szCs w:val="21"/>
              </w:rPr>
            </w:pP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镉</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0.131-0.295</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0.210</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0.48</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7</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47</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47</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汞</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0.180-0.214</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0.197</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0.43</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100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100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砷</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1.99-15.2</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8.58</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0.01</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7</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7</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铜</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14.2-34.8</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27.1</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铅</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22.7-67.6</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49.6</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0.93</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13</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87</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87</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铬</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39.5-93.5</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60.7</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0.04</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7</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7</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锌</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54.6-141</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89.2</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0.41</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2</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13</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13</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镍</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22.5-40.5</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31.7</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0.01</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7</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7</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锰</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420-961</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687</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钴</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5.86-28.0</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13.0</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钒</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19.5-97.0</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57.9</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lastRenderedPageBreak/>
              <w:t>银</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0.031-0.088</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0.068</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铊</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0.109-0.807</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0.505</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锑</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0.094-1.30</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0.743</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六六六</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2.0×10</w:t>
            </w:r>
            <w:r w:rsidRPr="00ED47D2">
              <w:rPr>
                <w:rFonts w:ascii="Times New Roman" w:eastAsiaTheme="minorEastAsia" w:hAnsi="Times New Roman"/>
                <w:sz w:val="21"/>
                <w:szCs w:val="21"/>
                <w:vertAlign w:val="superscript"/>
              </w:rPr>
              <w:t>-5</w:t>
            </w:r>
            <w:r w:rsidRPr="00ED47D2">
              <w:rPr>
                <w:rFonts w:ascii="Times New Roman" w:eastAsiaTheme="minorEastAsia" w:hAnsi="Times New Roman"/>
                <w:sz w:val="21"/>
                <w:szCs w:val="21"/>
              </w:rPr>
              <w:t>L</w:t>
            </w:r>
          </w:p>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2.99×10</w:t>
            </w:r>
            <w:r w:rsidRPr="00ED47D2">
              <w:rPr>
                <w:rFonts w:ascii="Times New Roman" w:eastAsiaTheme="minorEastAsia" w:hAnsi="Times New Roman"/>
                <w:sz w:val="21"/>
                <w:szCs w:val="21"/>
                <w:vertAlign w:val="superscript"/>
              </w:rPr>
              <w:t>-3</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4.95×10</w:t>
            </w:r>
            <w:r w:rsidRPr="00ED47D2">
              <w:rPr>
                <w:rFonts w:ascii="Times New Roman" w:eastAsiaTheme="minorEastAsia" w:hAnsi="Times New Roman"/>
                <w:sz w:val="21"/>
                <w:szCs w:val="21"/>
                <w:vertAlign w:val="superscript"/>
              </w:rPr>
              <w:t>-4</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滴滴涕</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5.0×10</w:t>
            </w:r>
            <w:r w:rsidRPr="00ED47D2">
              <w:rPr>
                <w:rFonts w:ascii="Times New Roman" w:eastAsiaTheme="minorEastAsia" w:hAnsi="Times New Roman"/>
                <w:sz w:val="21"/>
                <w:szCs w:val="21"/>
                <w:vertAlign w:val="superscript"/>
              </w:rPr>
              <w:t>-5</w:t>
            </w:r>
            <w:r w:rsidRPr="00ED47D2">
              <w:rPr>
                <w:rFonts w:ascii="Times New Roman" w:eastAsiaTheme="minorEastAsia" w:hAnsi="Times New Roman"/>
                <w:sz w:val="21"/>
                <w:szCs w:val="21"/>
              </w:rPr>
              <w:t>L</w:t>
            </w:r>
          </w:p>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2.64×10</w:t>
            </w:r>
            <w:r w:rsidRPr="00ED47D2">
              <w:rPr>
                <w:rFonts w:ascii="Times New Roman" w:eastAsiaTheme="minorEastAsia" w:hAnsi="Times New Roman"/>
                <w:sz w:val="21"/>
                <w:szCs w:val="21"/>
                <w:vertAlign w:val="superscript"/>
              </w:rPr>
              <w:t>-3</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6.81×10</w:t>
            </w:r>
            <w:r w:rsidRPr="00ED47D2">
              <w:rPr>
                <w:rFonts w:ascii="Times New Roman" w:eastAsiaTheme="minorEastAsia" w:hAnsi="Times New Roman"/>
                <w:sz w:val="21"/>
                <w:szCs w:val="21"/>
                <w:vertAlign w:val="superscript"/>
              </w:rPr>
              <w:t>-4</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r w:rsidR="001966D1" w:rsidRPr="00ED47D2" w:rsidTr="005E6A1A">
        <w:trPr>
          <w:trHeight w:val="227"/>
        </w:trPr>
        <w:tc>
          <w:tcPr>
            <w:tcW w:w="367" w:type="pct"/>
          </w:tcPr>
          <w:p w:rsidR="001966D1" w:rsidRPr="00ED47D2" w:rsidRDefault="001966D1" w:rsidP="001966D1">
            <w:pPr>
              <w:spacing w:line="240" w:lineRule="auto"/>
              <w:ind w:firstLineChars="0" w:firstLine="0"/>
              <w:rPr>
                <w:rFonts w:asciiTheme="minorEastAsia" w:eastAsiaTheme="minorEastAsia" w:hAnsiTheme="minorEastAsia"/>
                <w:sz w:val="21"/>
                <w:szCs w:val="21"/>
              </w:rPr>
            </w:pPr>
            <w:r w:rsidRPr="00ED47D2">
              <w:rPr>
                <w:rFonts w:asciiTheme="minorEastAsia" w:eastAsiaTheme="minorEastAsia" w:hAnsiTheme="minorEastAsia" w:hint="eastAsia"/>
                <w:sz w:val="21"/>
                <w:szCs w:val="21"/>
              </w:rPr>
              <w:t>苯并[a]芘</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15</w:t>
            </w:r>
          </w:p>
        </w:tc>
        <w:tc>
          <w:tcPr>
            <w:tcW w:w="701"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1.0×10</w:t>
            </w:r>
            <w:r w:rsidRPr="00ED47D2">
              <w:rPr>
                <w:rFonts w:ascii="Times New Roman" w:eastAsiaTheme="minorEastAsia" w:hAnsi="Times New Roman"/>
                <w:sz w:val="21"/>
                <w:szCs w:val="21"/>
                <w:vertAlign w:val="superscript"/>
              </w:rPr>
              <w:t>-4</w:t>
            </w:r>
            <w:r w:rsidRPr="00ED47D2">
              <w:rPr>
                <w:rFonts w:ascii="Times New Roman" w:eastAsiaTheme="minorEastAsia" w:hAnsi="Times New Roman"/>
                <w:sz w:val="21"/>
                <w:szCs w:val="21"/>
              </w:rPr>
              <w:t>L</w:t>
            </w:r>
          </w:p>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1.0×10</w:t>
            </w:r>
            <w:r w:rsidRPr="00ED47D2">
              <w:rPr>
                <w:rFonts w:ascii="Times New Roman" w:eastAsiaTheme="minorEastAsia" w:hAnsi="Times New Roman"/>
                <w:sz w:val="21"/>
                <w:szCs w:val="21"/>
                <w:vertAlign w:val="superscript"/>
              </w:rPr>
              <w:t>-4</w:t>
            </w:r>
            <w:r w:rsidRPr="00ED47D2">
              <w:rPr>
                <w:rFonts w:ascii="Times New Roman" w:eastAsiaTheme="minorEastAsia" w:hAnsi="Times New Roman"/>
                <w:sz w:val="21"/>
                <w:szCs w:val="21"/>
              </w:rPr>
              <w:t>L</w:t>
            </w:r>
          </w:p>
        </w:tc>
        <w:tc>
          <w:tcPr>
            <w:tcW w:w="59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1.0×10</w:t>
            </w:r>
            <w:r w:rsidRPr="00ED47D2">
              <w:rPr>
                <w:rFonts w:ascii="Times New Roman" w:eastAsiaTheme="minorEastAsia" w:hAnsi="Times New Roman"/>
                <w:sz w:val="21"/>
                <w:szCs w:val="21"/>
                <w:vertAlign w:val="superscript"/>
              </w:rPr>
              <w:t>-4</w:t>
            </w:r>
            <w:r w:rsidRPr="00ED47D2">
              <w:rPr>
                <w:rFonts w:ascii="Times New Roman" w:eastAsiaTheme="minorEastAsia" w:hAnsi="Times New Roman"/>
                <w:sz w:val="21"/>
                <w:szCs w:val="21"/>
              </w:rPr>
              <w:t>L</w:t>
            </w:r>
          </w:p>
        </w:tc>
        <w:tc>
          <w:tcPr>
            <w:tcW w:w="3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w:t>
            </w:r>
          </w:p>
        </w:tc>
        <w:tc>
          <w:tcPr>
            <w:tcW w:w="306"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89"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4"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30"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7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30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23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c>
          <w:tcPr>
            <w:tcW w:w="422" w:type="pct"/>
          </w:tcPr>
          <w:p w:rsidR="001966D1" w:rsidRPr="00ED47D2" w:rsidRDefault="001966D1" w:rsidP="001966D1">
            <w:pPr>
              <w:spacing w:line="240" w:lineRule="auto"/>
              <w:ind w:firstLineChars="0" w:firstLine="0"/>
              <w:rPr>
                <w:rFonts w:ascii="Times New Roman" w:eastAsiaTheme="minorEastAsia" w:hAnsi="Times New Roman"/>
                <w:sz w:val="21"/>
                <w:szCs w:val="21"/>
              </w:rPr>
            </w:pPr>
            <w:r w:rsidRPr="00ED47D2">
              <w:rPr>
                <w:rFonts w:ascii="Times New Roman" w:eastAsiaTheme="minorEastAsia" w:hAnsi="Times New Roman"/>
                <w:sz w:val="21"/>
                <w:szCs w:val="21"/>
              </w:rPr>
              <w:t>0</w:t>
            </w:r>
          </w:p>
        </w:tc>
      </w:tr>
    </w:tbl>
    <w:p w:rsidR="001966D1" w:rsidRPr="00F61856" w:rsidRDefault="00750DCC" w:rsidP="004061E3">
      <w:pPr>
        <w:ind w:firstLine="480"/>
      </w:pPr>
      <w:r>
        <w:fldChar w:fldCharType="begin"/>
      </w:r>
      <w:r w:rsidR="00A07DD3">
        <w:instrText xml:space="preserve"> = 4 \* GB3 </w:instrText>
      </w:r>
      <w:r>
        <w:fldChar w:fldCharType="separate"/>
      </w:r>
      <w:r w:rsidR="00F61856" w:rsidRPr="00F61856">
        <w:rPr>
          <w:rFonts w:hint="eastAsia"/>
        </w:rPr>
        <w:t>④</w:t>
      </w:r>
      <w:r>
        <w:fldChar w:fldCharType="end"/>
      </w:r>
      <w:r w:rsidR="001966D1" w:rsidRPr="00F61856">
        <w:rPr>
          <w:rFonts w:hint="eastAsia"/>
        </w:rPr>
        <w:t>畜禽养殖场周边土壤质量现状与评价</w:t>
      </w:r>
    </w:p>
    <w:p w:rsidR="001966D1" w:rsidRPr="00211DC4" w:rsidRDefault="001966D1" w:rsidP="004061E3">
      <w:pPr>
        <w:ind w:firstLine="480"/>
      </w:pPr>
      <w:r w:rsidRPr="00211DC4">
        <w:rPr>
          <w:rFonts w:hint="eastAsia"/>
        </w:rPr>
        <w:t>2015</w:t>
      </w:r>
      <w:r w:rsidRPr="00211DC4">
        <w:rPr>
          <w:rFonts w:hint="eastAsia"/>
        </w:rPr>
        <w:t>年，</w:t>
      </w:r>
      <w:r w:rsidR="00F61856">
        <w:rPr>
          <w:rFonts w:hint="eastAsia"/>
        </w:rPr>
        <w:t>连云港市</w:t>
      </w:r>
      <w:r w:rsidRPr="00211DC4">
        <w:rPr>
          <w:rFonts w:hint="eastAsia"/>
        </w:rPr>
        <w:t>选取</w:t>
      </w:r>
      <w:r w:rsidRPr="00211DC4">
        <w:rPr>
          <w:rFonts w:hint="eastAsia"/>
        </w:rPr>
        <w:t>3</w:t>
      </w:r>
      <w:r w:rsidRPr="00211DC4">
        <w:rPr>
          <w:rFonts w:hint="eastAsia"/>
        </w:rPr>
        <w:t>个主要畜禽养殖场作为监测区域，</w:t>
      </w:r>
      <w:r w:rsidRPr="00F61856">
        <w:rPr>
          <w:rFonts w:hint="eastAsia"/>
        </w:rPr>
        <w:t>各采样区基本情况见表</w:t>
      </w:r>
      <w:r w:rsidR="00CE197A">
        <w:rPr>
          <w:rFonts w:hint="eastAsia"/>
        </w:rPr>
        <w:t>15</w:t>
      </w:r>
      <w:r w:rsidR="00CE197A">
        <w:rPr>
          <w:rFonts w:hint="eastAsia"/>
        </w:rPr>
        <w:t>。</w:t>
      </w:r>
    </w:p>
    <w:p w:rsidR="001966D1" w:rsidRPr="0059332E" w:rsidRDefault="00CE197A" w:rsidP="00CE197A">
      <w:pPr>
        <w:pStyle w:val="a9"/>
        <w:ind w:firstLine="400"/>
        <w:jc w:val="center"/>
        <w:rPr>
          <w:sz w:val="21"/>
          <w:szCs w:val="21"/>
        </w:rPr>
      </w:pPr>
      <w:r>
        <w:rPr>
          <w:rFonts w:hint="eastAsia"/>
        </w:rPr>
        <w:t>表</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750DCC">
        <w:fldChar w:fldCharType="separate"/>
      </w:r>
      <w:r w:rsidR="007D0E1E">
        <w:rPr>
          <w:noProof/>
        </w:rPr>
        <w:t>14</w:t>
      </w:r>
      <w:r w:rsidR="00750DCC">
        <w:fldChar w:fldCharType="end"/>
      </w:r>
      <w:r w:rsidR="001966D1" w:rsidRPr="0059332E">
        <w:rPr>
          <w:rFonts w:hint="eastAsia"/>
          <w:sz w:val="21"/>
          <w:szCs w:val="21"/>
        </w:rPr>
        <w:t>畜禽养殖场周边采样区的基本资料</w:t>
      </w:r>
    </w:p>
    <w:tbl>
      <w:tblPr>
        <w:tblStyle w:val="a8"/>
        <w:tblW w:w="0" w:type="auto"/>
        <w:tblLook w:val="04A0"/>
      </w:tblPr>
      <w:tblGrid>
        <w:gridCol w:w="1457"/>
        <w:gridCol w:w="1354"/>
        <w:gridCol w:w="1515"/>
        <w:gridCol w:w="1620"/>
        <w:gridCol w:w="1089"/>
        <w:gridCol w:w="1487"/>
      </w:tblGrid>
      <w:tr w:rsidR="001966D1" w:rsidRPr="00F17187" w:rsidTr="001966D1">
        <w:trPr>
          <w:trHeight w:val="227"/>
        </w:trPr>
        <w:tc>
          <w:tcPr>
            <w:tcW w:w="1526" w:type="dxa"/>
          </w:tcPr>
          <w:p w:rsidR="001966D1" w:rsidRPr="00F17187" w:rsidRDefault="001966D1" w:rsidP="001966D1">
            <w:pPr>
              <w:pStyle w:val="aa"/>
              <w:spacing w:line="240" w:lineRule="auto"/>
              <w:ind w:firstLineChars="0" w:firstLine="0"/>
              <w:rPr>
                <w:rFonts w:ascii="宋体" w:hAnsi="宋体"/>
                <w:b/>
                <w:sz w:val="21"/>
                <w:szCs w:val="21"/>
              </w:rPr>
            </w:pPr>
            <w:r w:rsidRPr="00F17187">
              <w:rPr>
                <w:rFonts w:ascii="宋体" w:hAnsi="宋体" w:hint="eastAsia"/>
                <w:b/>
                <w:sz w:val="21"/>
                <w:szCs w:val="21"/>
              </w:rPr>
              <w:t>畜禽养殖场名称</w:t>
            </w:r>
          </w:p>
        </w:tc>
        <w:tc>
          <w:tcPr>
            <w:tcW w:w="1417" w:type="dxa"/>
          </w:tcPr>
          <w:p w:rsidR="001966D1" w:rsidRPr="00F17187" w:rsidRDefault="001966D1" w:rsidP="001966D1">
            <w:pPr>
              <w:pStyle w:val="aa"/>
              <w:spacing w:line="240" w:lineRule="auto"/>
              <w:ind w:firstLineChars="0" w:firstLine="0"/>
              <w:rPr>
                <w:rFonts w:ascii="宋体" w:hAnsi="宋体"/>
                <w:b/>
                <w:sz w:val="21"/>
                <w:szCs w:val="21"/>
              </w:rPr>
            </w:pPr>
            <w:r w:rsidRPr="00F17187">
              <w:rPr>
                <w:rFonts w:ascii="宋体" w:hAnsi="宋体" w:hint="eastAsia"/>
                <w:b/>
                <w:sz w:val="21"/>
                <w:szCs w:val="21"/>
              </w:rPr>
              <w:t>地理位置</w:t>
            </w:r>
          </w:p>
        </w:tc>
        <w:tc>
          <w:tcPr>
            <w:tcW w:w="1560" w:type="dxa"/>
          </w:tcPr>
          <w:p w:rsidR="001966D1" w:rsidRPr="00F17187" w:rsidRDefault="001966D1" w:rsidP="001966D1">
            <w:pPr>
              <w:spacing w:line="240" w:lineRule="auto"/>
              <w:ind w:firstLineChars="0" w:firstLine="0"/>
              <w:rPr>
                <w:rFonts w:ascii="宋体" w:hAnsi="宋体"/>
                <w:b/>
                <w:color w:val="000000"/>
                <w:sz w:val="21"/>
                <w:szCs w:val="21"/>
              </w:rPr>
            </w:pPr>
            <w:r w:rsidRPr="00F17187">
              <w:rPr>
                <w:rFonts w:ascii="宋体" w:hAnsi="宋体" w:hint="eastAsia"/>
                <w:b/>
                <w:color w:val="000000"/>
                <w:sz w:val="21"/>
                <w:szCs w:val="21"/>
              </w:rPr>
              <w:t>畜禽养殖基地类型规模</w:t>
            </w:r>
          </w:p>
        </w:tc>
        <w:tc>
          <w:tcPr>
            <w:tcW w:w="1701" w:type="dxa"/>
          </w:tcPr>
          <w:p w:rsidR="001966D1" w:rsidRPr="00F17187" w:rsidRDefault="001966D1" w:rsidP="001966D1">
            <w:pPr>
              <w:pStyle w:val="aa"/>
              <w:spacing w:line="240" w:lineRule="auto"/>
              <w:ind w:firstLineChars="0" w:firstLine="0"/>
              <w:rPr>
                <w:rFonts w:ascii="宋体" w:hAnsi="宋体"/>
                <w:b/>
                <w:sz w:val="21"/>
                <w:szCs w:val="21"/>
              </w:rPr>
            </w:pPr>
            <w:r w:rsidRPr="00F17187">
              <w:rPr>
                <w:rFonts w:ascii="宋体" w:hAnsi="宋体" w:hint="eastAsia"/>
                <w:b/>
                <w:sz w:val="21"/>
                <w:szCs w:val="21"/>
              </w:rPr>
              <w:t>主要污染物及排放</w:t>
            </w:r>
          </w:p>
        </w:tc>
        <w:tc>
          <w:tcPr>
            <w:tcW w:w="1134" w:type="dxa"/>
          </w:tcPr>
          <w:p w:rsidR="001966D1" w:rsidRPr="00F17187" w:rsidRDefault="001966D1" w:rsidP="001966D1">
            <w:pPr>
              <w:pStyle w:val="aa"/>
              <w:spacing w:line="240" w:lineRule="auto"/>
              <w:ind w:firstLineChars="0" w:firstLine="0"/>
              <w:rPr>
                <w:rFonts w:ascii="宋体" w:hAnsi="宋体"/>
                <w:b/>
                <w:sz w:val="21"/>
                <w:szCs w:val="21"/>
              </w:rPr>
            </w:pPr>
            <w:r w:rsidRPr="00F17187">
              <w:rPr>
                <w:rFonts w:ascii="宋体" w:hAnsi="宋体" w:hint="eastAsia"/>
                <w:b/>
                <w:sz w:val="21"/>
                <w:szCs w:val="21"/>
              </w:rPr>
              <w:t>土壤类型</w:t>
            </w:r>
          </w:p>
        </w:tc>
        <w:tc>
          <w:tcPr>
            <w:tcW w:w="1559" w:type="dxa"/>
          </w:tcPr>
          <w:p w:rsidR="001966D1" w:rsidRPr="00F17187" w:rsidRDefault="001966D1" w:rsidP="001966D1">
            <w:pPr>
              <w:pStyle w:val="aa"/>
              <w:spacing w:line="240" w:lineRule="auto"/>
              <w:ind w:firstLineChars="0" w:firstLine="0"/>
              <w:rPr>
                <w:rFonts w:ascii="宋体" w:hAnsi="宋体"/>
                <w:b/>
                <w:sz w:val="21"/>
                <w:szCs w:val="21"/>
              </w:rPr>
            </w:pPr>
            <w:r w:rsidRPr="00F17187">
              <w:rPr>
                <w:rFonts w:ascii="宋体" w:hAnsi="宋体" w:hint="eastAsia"/>
                <w:b/>
                <w:sz w:val="21"/>
                <w:szCs w:val="21"/>
              </w:rPr>
              <w:t>污染源</w:t>
            </w:r>
          </w:p>
        </w:tc>
      </w:tr>
      <w:tr w:rsidR="001966D1" w:rsidRPr="00F17187" w:rsidTr="001966D1">
        <w:trPr>
          <w:trHeight w:val="227"/>
        </w:trPr>
        <w:tc>
          <w:tcPr>
            <w:tcW w:w="1526"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color w:val="000000"/>
                <w:sz w:val="21"/>
                <w:szCs w:val="21"/>
              </w:rPr>
              <w:t>温氏费岭种猪场</w:t>
            </w:r>
          </w:p>
        </w:tc>
        <w:tc>
          <w:tcPr>
            <w:tcW w:w="1417"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东海县</w:t>
            </w:r>
            <w:r w:rsidRPr="00F17187">
              <w:rPr>
                <w:rFonts w:ascii="宋体" w:hAnsi="宋体" w:hint="eastAsia"/>
                <w:color w:val="000000"/>
                <w:sz w:val="21"/>
                <w:szCs w:val="21"/>
              </w:rPr>
              <w:t>曲阳乡费岭村</w:t>
            </w:r>
          </w:p>
        </w:tc>
        <w:tc>
          <w:tcPr>
            <w:tcW w:w="1560" w:type="dxa"/>
          </w:tcPr>
          <w:p w:rsidR="001966D1" w:rsidRPr="00F17187" w:rsidRDefault="001966D1" w:rsidP="001966D1">
            <w:pPr>
              <w:spacing w:line="240" w:lineRule="auto"/>
              <w:ind w:firstLineChars="0" w:firstLine="0"/>
              <w:rPr>
                <w:rFonts w:ascii="宋体" w:hAnsi="宋体"/>
                <w:color w:val="000000"/>
                <w:sz w:val="21"/>
                <w:szCs w:val="21"/>
              </w:rPr>
            </w:pPr>
            <w:r w:rsidRPr="00F17187">
              <w:rPr>
                <w:rFonts w:ascii="宋体" w:hAnsi="宋体" w:hint="eastAsia"/>
                <w:color w:val="000000"/>
                <w:sz w:val="21"/>
                <w:szCs w:val="21"/>
              </w:rPr>
              <w:t>生猪</w:t>
            </w:r>
          </w:p>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color w:val="000000"/>
                <w:sz w:val="21"/>
                <w:szCs w:val="21"/>
              </w:rPr>
              <w:t>78500头/年</w:t>
            </w:r>
          </w:p>
        </w:tc>
        <w:tc>
          <w:tcPr>
            <w:tcW w:w="1701"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污染物直接排放</w:t>
            </w:r>
          </w:p>
        </w:tc>
        <w:tc>
          <w:tcPr>
            <w:tcW w:w="1134"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粘土</w:t>
            </w:r>
          </w:p>
        </w:tc>
        <w:tc>
          <w:tcPr>
            <w:tcW w:w="1559"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无污染源存在</w:t>
            </w:r>
          </w:p>
        </w:tc>
      </w:tr>
      <w:tr w:rsidR="001966D1" w:rsidRPr="00F17187" w:rsidTr="001966D1">
        <w:trPr>
          <w:trHeight w:val="227"/>
        </w:trPr>
        <w:tc>
          <w:tcPr>
            <w:tcW w:w="1526" w:type="dxa"/>
          </w:tcPr>
          <w:p w:rsidR="001966D1" w:rsidRPr="00F17187" w:rsidRDefault="001966D1" w:rsidP="001966D1">
            <w:pPr>
              <w:spacing w:line="240" w:lineRule="auto"/>
              <w:ind w:firstLineChars="0" w:firstLine="0"/>
              <w:rPr>
                <w:rFonts w:ascii="宋体" w:hAnsi="宋体"/>
                <w:color w:val="000000"/>
                <w:sz w:val="21"/>
                <w:szCs w:val="21"/>
              </w:rPr>
            </w:pPr>
            <w:r w:rsidRPr="00F17187">
              <w:rPr>
                <w:rFonts w:ascii="宋体" w:hAnsi="宋体" w:hint="eastAsia"/>
                <w:color w:val="000000"/>
                <w:sz w:val="21"/>
                <w:szCs w:val="21"/>
              </w:rPr>
              <w:t>广西桂柳东海分公司</w:t>
            </w:r>
          </w:p>
        </w:tc>
        <w:tc>
          <w:tcPr>
            <w:tcW w:w="1417"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东海县李埝乡高埝村</w:t>
            </w:r>
          </w:p>
        </w:tc>
        <w:tc>
          <w:tcPr>
            <w:tcW w:w="1560" w:type="dxa"/>
          </w:tcPr>
          <w:p w:rsidR="001966D1" w:rsidRPr="00F17187" w:rsidRDefault="001966D1" w:rsidP="001966D1">
            <w:pPr>
              <w:spacing w:line="240" w:lineRule="auto"/>
              <w:ind w:firstLineChars="0" w:firstLine="0"/>
              <w:rPr>
                <w:rFonts w:ascii="宋体" w:hAnsi="宋体"/>
                <w:color w:val="000000"/>
                <w:sz w:val="21"/>
                <w:szCs w:val="21"/>
              </w:rPr>
            </w:pPr>
            <w:r w:rsidRPr="00F17187">
              <w:rPr>
                <w:rFonts w:ascii="宋体" w:hAnsi="宋体" w:hint="eastAsia"/>
                <w:color w:val="000000"/>
                <w:sz w:val="21"/>
                <w:szCs w:val="21"/>
              </w:rPr>
              <w:t>蛋鸡</w:t>
            </w:r>
          </w:p>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color w:val="000000"/>
                <w:sz w:val="21"/>
                <w:szCs w:val="21"/>
              </w:rPr>
              <w:t>450000只/年</w:t>
            </w:r>
          </w:p>
        </w:tc>
        <w:tc>
          <w:tcPr>
            <w:tcW w:w="1701"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污染物直接排放</w:t>
            </w:r>
          </w:p>
        </w:tc>
        <w:tc>
          <w:tcPr>
            <w:tcW w:w="1134"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 xml:space="preserve">砂壤土 </w:t>
            </w:r>
          </w:p>
        </w:tc>
        <w:tc>
          <w:tcPr>
            <w:tcW w:w="1559"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无污染源存在</w:t>
            </w:r>
          </w:p>
        </w:tc>
      </w:tr>
      <w:tr w:rsidR="001966D1" w:rsidRPr="00F17187" w:rsidTr="001966D1">
        <w:trPr>
          <w:trHeight w:val="227"/>
        </w:trPr>
        <w:tc>
          <w:tcPr>
            <w:tcW w:w="1526"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color w:val="000000"/>
                <w:sz w:val="21"/>
                <w:szCs w:val="21"/>
              </w:rPr>
              <w:t>连云港万群养鸡专业合作社</w:t>
            </w:r>
          </w:p>
        </w:tc>
        <w:tc>
          <w:tcPr>
            <w:tcW w:w="1417"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东海县</w:t>
            </w:r>
            <w:r w:rsidRPr="00F17187">
              <w:rPr>
                <w:rFonts w:ascii="宋体" w:hAnsi="宋体" w:hint="eastAsia"/>
                <w:color w:val="000000"/>
                <w:sz w:val="21"/>
                <w:szCs w:val="21"/>
              </w:rPr>
              <w:t>桃林镇白岭村</w:t>
            </w:r>
          </w:p>
        </w:tc>
        <w:tc>
          <w:tcPr>
            <w:tcW w:w="1560" w:type="dxa"/>
          </w:tcPr>
          <w:p w:rsidR="001966D1" w:rsidRPr="00F17187" w:rsidRDefault="001966D1" w:rsidP="001966D1">
            <w:pPr>
              <w:spacing w:line="240" w:lineRule="auto"/>
              <w:ind w:firstLineChars="0" w:firstLine="0"/>
              <w:rPr>
                <w:rFonts w:ascii="宋体" w:hAnsi="宋体"/>
                <w:color w:val="000000"/>
                <w:sz w:val="21"/>
                <w:szCs w:val="21"/>
              </w:rPr>
            </w:pPr>
            <w:r w:rsidRPr="00F17187">
              <w:rPr>
                <w:rFonts w:ascii="宋体" w:hAnsi="宋体" w:hint="eastAsia"/>
                <w:color w:val="000000"/>
                <w:sz w:val="21"/>
                <w:szCs w:val="21"/>
              </w:rPr>
              <w:t>肉鸡</w:t>
            </w:r>
          </w:p>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color w:val="000000"/>
                <w:sz w:val="21"/>
                <w:szCs w:val="21"/>
              </w:rPr>
              <w:t>800000只/年</w:t>
            </w:r>
          </w:p>
        </w:tc>
        <w:tc>
          <w:tcPr>
            <w:tcW w:w="1701" w:type="dxa"/>
          </w:tcPr>
          <w:p w:rsidR="001966D1" w:rsidRPr="00F17187" w:rsidRDefault="001966D1" w:rsidP="001966D1">
            <w:pPr>
              <w:spacing w:line="240" w:lineRule="auto"/>
              <w:ind w:firstLineChars="0" w:firstLine="0"/>
              <w:rPr>
                <w:rFonts w:ascii="宋体" w:hAnsi="宋体"/>
                <w:sz w:val="21"/>
                <w:szCs w:val="21"/>
              </w:rPr>
            </w:pPr>
            <w:r w:rsidRPr="00F17187">
              <w:rPr>
                <w:rFonts w:ascii="宋体" w:hAnsi="宋体" w:hint="eastAsia"/>
                <w:sz w:val="21"/>
                <w:szCs w:val="21"/>
              </w:rPr>
              <w:t>污染物直接排放</w:t>
            </w:r>
          </w:p>
        </w:tc>
        <w:tc>
          <w:tcPr>
            <w:tcW w:w="1134"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 xml:space="preserve">砂壤土 </w:t>
            </w:r>
          </w:p>
        </w:tc>
        <w:tc>
          <w:tcPr>
            <w:tcW w:w="1559" w:type="dxa"/>
          </w:tcPr>
          <w:p w:rsidR="001966D1" w:rsidRPr="00F17187" w:rsidRDefault="001966D1" w:rsidP="001966D1">
            <w:pPr>
              <w:pStyle w:val="aa"/>
              <w:spacing w:line="240" w:lineRule="auto"/>
              <w:ind w:firstLineChars="0" w:firstLine="0"/>
              <w:rPr>
                <w:rFonts w:ascii="宋体" w:hAnsi="宋体"/>
                <w:sz w:val="21"/>
                <w:szCs w:val="21"/>
              </w:rPr>
            </w:pPr>
            <w:r w:rsidRPr="00F17187">
              <w:rPr>
                <w:rFonts w:ascii="宋体" w:hAnsi="宋体" w:hint="eastAsia"/>
                <w:sz w:val="21"/>
                <w:szCs w:val="21"/>
              </w:rPr>
              <w:t>无污染源存在</w:t>
            </w:r>
          </w:p>
        </w:tc>
      </w:tr>
    </w:tbl>
    <w:p w:rsidR="001966D1" w:rsidRDefault="001966D1" w:rsidP="001966D1">
      <w:pPr>
        <w:spacing w:line="240" w:lineRule="exact"/>
        <w:ind w:firstLine="498"/>
        <w:rPr>
          <w:rFonts w:ascii="宋体" w:hAnsi="宋体"/>
          <w:b/>
          <w:spacing w:val="4"/>
          <w:szCs w:val="24"/>
        </w:rPr>
      </w:pPr>
    </w:p>
    <w:p w:rsidR="00CE197A" w:rsidRPr="004061E3" w:rsidRDefault="001966D1" w:rsidP="00CE197A">
      <w:pPr>
        <w:ind w:firstLine="480"/>
      </w:pPr>
      <w:r w:rsidRPr="00211DC4">
        <w:rPr>
          <w:rFonts w:hint="eastAsia"/>
        </w:rPr>
        <w:t>2015</w:t>
      </w:r>
      <w:r w:rsidRPr="00211DC4">
        <w:rPr>
          <w:rFonts w:hint="eastAsia"/>
        </w:rPr>
        <w:t>年</w:t>
      </w:r>
      <w:r w:rsidRPr="00211DC4">
        <w:rPr>
          <w:rFonts w:hint="eastAsia"/>
        </w:rPr>
        <w:t>3</w:t>
      </w:r>
      <w:r w:rsidRPr="00211DC4">
        <w:rPr>
          <w:rFonts w:hint="eastAsia"/>
        </w:rPr>
        <w:t>个畜禽养殖场周边土壤环境质量监测结果如表</w:t>
      </w:r>
      <w:r w:rsidR="00CE197A">
        <w:rPr>
          <w:rFonts w:hint="eastAsia"/>
        </w:rPr>
        <w:t>1</w:t>
      </w:r>
      <w:r w:rsidR="008A683A">
        <w:rPr>
          <w:rFonts w:hint="eastAsia"/>
        </w:rPr>
        <w:t>5</w:t>
      </w:r>
      <w:r w:rsidRPr="00211DC4">
        <w:rPr>
          <w:rFonts w:hint="eastAsia"/>
        </w:rPr>
        <w:t>。</w:t>
      </w:r>
      <w:bookmarkStart w:id="58" w:name="OLE_LINK23"/>
      <w:bookmarkStart w:id="59" w:name="OLE_LINK24"/>
      <w:bookmarkStart w:id="60" w:name="OLE_LINK25"/>
      <w:r w:rsidR="00CE197A" w:rsidRPr="004061E3">
        <w:t>共选择</w:t>
      </w:r>
      <w:r w:rsidR="00CE197A" w:rsidRPr="004061E3">
        <w:rPr>
          <w:rFonts w:hint="eastAsia"/>
        </w:rPr>
        <w:t>14</w:t>
      </w:r>
      <w:r w:rsidR="00CE197A" w:rsidRPr="004061E3">
        <w:t>种重金属污染物和</w:t>
      </w:r>
      <w:r w:rsidR="00CE197A" w:rsidRPr="004061E3">
        <w:rPr>
          <w:rFonts w:hint="eastAsia"/>
        </w:rPr>
        <w:t>3</w:t>
      </w:r>
      <w:r w:rsidR="00CE197A" w:rsidRPr="004061E3">
        <w:t>种有机污染物</w:t>
      </w:r>
      <w:r w:rsidR="00CE197A" w:rsidRPr="004061E3">
        <w:rPr>
          <w:rFonts w:hint="eastAsia"/>
        </w:rPr>
        <w:t>，</w:t>
      </w:r>
      <w:r w:rsidR="00CE197A" w:rsidRPr="004061E3">
        <w:t>对土壤环境污染状况</w:t>
      </w:r>
      <w:r w:rsidR="00CE197A" w:rsidRPr="004061E3">
        <w:rPr>
          <w:rFonts w:hint="eastAsia"/>
        </w:rPr>
        <w:t>分别</w:t>
      </w:r>
      <w:r w:rsidR="00CE197A" w:rsidRPr="004061E3">
        <w:t>进行评价</w:t>
      </w:r>
      <w:r w:rsidR="00CE197A" w:rsidRPr="004061E3">
        <w:rPr>
          <w:rFonts w:hint="eastAsia"/>
        </w:rPr>
        <w:t>，</w:t>
      </w:r>
      <w:r w:rsidR="00CE197A" w:rsidRPr="004061E3">
        <w:t>结果表明：</w:t>
      </w:r>
      <w:r w:rsidR="00CE197A" w:rsidRPr="004061E3">
        <w:rPr>
          <w:rFonts w:hint="eastAsia"/>
        </w:rPr>
        <w:t>在全市</w:t>
      </w:r>
      <w:r w:rsidR="00CE197A" w:rsidRPr="004061E3">
        <w:rPr>
          <w:rFonts w:hint="eastAsia"/>
        </w:rPr>
        <w:t>15</w:t>
      </w:r>
      <w:r w:rsidR="00CE197A" w:rsidRPr="004061E3">
        <w:t>个点位中超标率为</w:t>
      </w:r>
      <w:r w:rsidR="00CE197A" w:rsidRPr="004061E3">
        <w:rPr>
          <w:rFonts w:hint="eastAsia"/>
        </w:rPr>
        <w:t>0</w:t>
      </w:r>
      <w:r w:rsidR="00CE197A" w:rsidRPr="004061E3">
        <w:rPr>
          <w:rFonts w:hint="eastAsia"/>
        </w:rPr>
        <w:t>。连云港市畜禽养殖场周边土壤环境质量呈二级，综合污染指数在</w:t>
      </w:r>
      <w:r w:rsidR="00CE197A" w:rsidRPr="004061E3">
        <w:rPr>
          <w:rFonts w:hint="eastAsia"/>
        </w:rPr>
        <w:t>0.65-0.76</w:t>
      </w:r>
      <w:r w:rsidR="00CE197A" w:rsidRPr="004061E3">
        <w:rPr>
          <w:rFonts w:hint="eastAsia"/>
        </w:rPr>
        <w:t>之间，属于尚清洁范畴。各采样区之间相比，</w:t>
      </w:r>
      <w:r w:rsidR="00CE197A" w:rsidRPr="004061E3">
        <w:t>连云港万群养鸡专业合作社</w:t>
      </w:r>
      <w:r w:rsidR="00CE197A" w:rsidRPr="004061E3">
        <w:rPr>
          <w:rFonts w:hint="eastAsia"/>
        </w:rPr>
        <w:t>（采样区</w:t>
      </w:r>
      <w:r w:rsidR="00CE197A" w:rsidRPr="004061E3">
        <w:rPr>
          <w:rFonts w:hint="eastAsia"/>
        </w:rPr>
        <w:t>3</w:t>
      </w:r>
      <w:r w:rsidR="00CE197A" w:rsidRPr="004061E3">
        <w:rPr>
          <w:rFonts w:hint="eastAsia"/>
        </w:rPr>
        <w:t>）周边土壤环境质量最好，其次依次为</w:t>
      </w:r>
      <w:r w:rsidR="00CE197A" w:rsidRPr="004061E3">
        <w:t>广西桂柳</w:t>
      </w:r>
      <w:r w:rsidR="00CE197A" w:rsidRPr="004061E3">
        <w:rPr>
          <w:rFonts w:hint="eastAsia"/>
        </w:rPr>
        <w:t>畜禽有限公司</w:t>
      </w:r>
      <w:r w:rsidR="00CE197A" w:rsidRPr="004061E3">
        <w:t>东海分公司</w:t>
      </w:r>
      <w:r w:rsidR="00CE197A" w:rsidRPr="004061E3">
        <w:rPr>
          <w:rFonts w:hint="eastAsia"/>
        </w:rPr>
        <w:t>（采样区</w:t>
      </w:r>
      <w:r w:rsidR="00CE197A" w:rsidRPr="004061E3">
        <w:rPr>
          <w:rFonts w:hint="eastAsia"/>
        </w:rPr>
        <w:t>2</w:t>
      </w:r>
      <w:r w:rsidR="00CE197A" w:rsidRPr="004061E3">
        <w:rPr>
          <w:rFonts w:hint="eastAsia"/>
        </w:rPr>
        <w:t>）、温氏费岭种猪场（采样区</w:t>
      </w:r>
      <w:r w:rsidR="00CE197A" w:rsidRPr="004061E3">
        <w:rPr>
          <w:rFonts w:hint="eastAsia"/>
        </w:rPr>
        <w:t>1</w:t>
      </w:r>
      <w:r w:rsidR="00CE197A" w:rsidRPr="004061E3">
        <w:rPr>
          <w:rFonts w:hint="eastAsia"/>
        </w:rPr>
        <w:t>）。</w:t>
      </w:r>
    </w:p>
    <w:p w:rsidR="00EA01B8" w:rsidRDefault="00EA01B8" w:rsidP="00CE197A">
      <w:pPr>
        <w:ind w:firstLine="420"/>
        <w:jc w:val="center"/>
        <w:rPr>
          <w:sz w:val="21"/>
          <w:szCs w:val="21"/>
        </w:rPr>
      </w:pPr>
    </w:p>
    <w:p w:rsidR="001966D1" w:rsidRPr="0059332E" w:rsidRDefault="00F61856" w:rsidP="00CE197A">
      <w:pPr>
        <w:ind w:firstLine="420"/>
        <w:jc w:val="center"/>
        <w:rPr>
          <w:sz w:val="21"/>
          <w:szCs w:val="21"/>
        </w:rPr>
      </w:pPr>
      <w:r w:rsidRPr="0059332E">
        <w:rPr>
          <w:rFonts w:hint="eastAsia"/>
          <w:sz w:val="21"/>
          <w:szCs w:val="21"/>
        </w:rPr>
        <w:lastRenderedPageBreak/>
        <w:t>表</w:t>
      </w:r>
      <w:r w:rsidRPr="0059332E">
        <w:rPr>
          <w:rFonts w:hint="eastAsia"/>
          <w:sz w:val="21"/>
          <w:szCs w:val="21"/>
        </w:rPr>
        <w:t xml:space="preserve"> </w:t>
      </w:r>
      <w:r w:rsidR="00750DCC" w:rsidRPr="0059332E">
        <w:rPr>
          <w:sz w:val="21"/>
          <w:szCs w:val="21"/>
        </w:rPr>
        <w:fldChar w:fldCharType="begin"/>
      </w:r>
      <w:r w:rsidRPr="0059332E">
        <w:rPr>
          <w:sz w:val="21"/>
          <w:szCs w:val="21"/>
        </w:rPr>
        <w:instrText xml:space="preserve"> </w:instrText>
      </w:r>
      <w:r w:rsidRPr="0059332E">
        <w:rPr>
          <w:rFonts w:hint="eastAsia"/>
          <w:sz w:val="21"/>
          <w:szCs w:val="21"/>
        </w:rPr>
        <w:instrText xml:space="preserve">SEQ </w:instrText>
      </w:r>
      <w:r w:rsidRPr="0059332E">
        <w:rPr>
          <w:rFonts w:hint="eastAsia"/>
          <w:sz w:val="21"/>
          <w:szCs w:val="21"/>
        </w:rPr>
        <w:instrText>表</w:instrText>
      </w:r>
      <w:r w:rsidRPr="0059332E">
        <w:rPr>
          <w:rFonts w:hint="eastAsia"/>
          <w:sz w:val="21"/>
          <w:szCs w:val="21"/>
        </w:rPr>
        <w:instrText xml:space="preserve"> \* ARABIC</w:instrText>
      </w:r>
      <w:r w:rsidRPr="0059332E">
        <w:rPr>
          <w:sz w:val="21"/>
          <w:szCs w:val="21"/>
        </w:rPr>
        <w:instrText xml:space="preserve"> </w:instrText>
      </w:r>
      <w:r w:rsidR="00750DCC" w:rsidRPr="0059332E">
        <w:rPr>
          <w:sz w:val="21"/>
          <w:szCs w:val="21"/>
        </w:rPr>
        <w:fldChar w:fldCharType="separate"/>
      </w:r>
      <w:r w:rsidR="007D0E1E">
        <w:rPr>
          <w:noProof/>
          <w:sz w:val="21"/>
          <w:szCs w:val="21"/>
        </w:rPr>
        <w:t>15</w:t>
      </w:r>
      <w:r w:rsidR="00750DCC" w:rsidRPr="0059332E">
        <w:rPr>
          <w:sz w:val="21"/>
          <w:szCs w:val="21"/>
        </w:rPr>
        <w:fldChar w:fldCharType="end"/>
      </w:r>
      <w:r w:rsidR="001966D1" w:rsidRPr="0059332E">
        <w:rPr>
          <w:rFonts w:hint="eastAsia"/>
          <w:sz w:val="21"/>
          <w:szCs w:val="21"/>
        </w:rPr>
        <w:t>畜禽养殖场周边土壤环境质量监测结果</w:t>
      </w:r>
    </w:p>
    <w:tbl>
      <w:tblPr>
        <w:tblStyle w:val="a8"/>
        <w:tblW w:w="0" w:type="auto"/>
        <w:tblLook w:val="04A0"/>
      </w:tblPr>
      <w:tblGrid>
        <w:gridCol w:w="1149"/>
        <w:gridCol w:w="1056"/>
        <w:gridCol w:w="961"/>
        <w:gridCol w:w="929"/>
        <w:gridCol w:w="929"/>
        <w:gridCol w:w="1166"/>
        <w:gridCol w:w="1166"/>
        <w:gridCol w:w="1166"/>
      </w:tblGrid>
      <w:tr w:rsidR="001966D1" w:rsidRPr="003B0BCD" w:rsidTr="001966D1">
        <w:trPr>
          <w:trHeight w:val="227"/>
        </w:trPr>
        <w:tc>
          <w:tcPr>
            <w:tcW w:w="1220" w:type="dxa"/>
          </w:tcPr>
          <w:bookmarkEnd w:id="58"/>
          <w:bookmarkEnd w:id="59"/>
          <w:bookmarkEnd w:id="60"/>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监测点位</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镉</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汞</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砷</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铅</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铬</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铜</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锌</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采样区1</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0.116</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0.025</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11.8</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46.7</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42.1</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35.0</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46.2</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采样区2</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0.123</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0.016</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3.15</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20.2</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43.4</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37.9</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98.9</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采样区3</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0.183</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0.015</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2.87</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21.9</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70.1</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31.9</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88.0</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监测点位</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镍</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锰</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钴</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钒</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银</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铊</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锑</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采样区1</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43.1</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1400</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30.4</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90.2</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0.059</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0.584</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1.22</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采样区2</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40.3</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1390</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26.0</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120</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0.051</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0.645</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0.279</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采样区3</w:t>
            </w:r>
          </w:p>
        </w:tc>
        <w:tc>
          <w:tcPr>
            <w:tcW w:w="1087"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42.4</w:t>
            </w:r>
          </w:p>
        </w:tc>
        <w:tc>
          <w:tcPr>
            <w:tcW w:w="983"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1348</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23.2</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111</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0.064</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0.772</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0.325</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监测点位</w:t>
            </w:r>
          </w:p>
        </w:tc>
        <w:tc>
          <w:tcPr>
            <w:tcW w:w="2070" w:type="dxa"/>
            <w:gridSpan w:val="2"/>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pH（无量纲）</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有机质含量</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阳离子交换量</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六六六</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滴滴涕</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苯并【a】芘</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采样区1</w:t>
            </w:r>
          </w:p>
        </w:tc>
        <w:tc>
          <w:tcPr>
            <w:tcW w:w="2070" w:type="dxa"/>
            <w:gridSpan w:val="2"/>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7.57</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1.53</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25.4</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1.75×10</w:t>
            </w:r>
            <w:r w:rsidRPr="003B0BCD">
              <w:rPr>
                <w:rFonts w:asciiTheme="minorEastAsia" w:eastAsiaTheme="minorEastAsia" w:hAnsiTheme="minorEastAsia"/>
                <w:sz w:val="21"/>
                <w:szCs w:val="21"/>
                <w:vertAlign w:val="superscript"/>
              </w:rPr>
              <w:t>-3</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5.0×10</w:t>
            </w:r>
            <w:r w:rsidRPr="003B0BCD">
              <w:rPr>
                <w:rFonts w:asciiTheme="minorEastAsia" w:eastAsiaTheme="minorEastAsia" w:hAnsiTheme="minorEastAsia"/>
                <w:sz w:val="21"/>
                <w:szCs w:val="21"/>
                <w:vertAlign w:val="superscript"/>
              </w:rPr>
              <w:t>-5</w:t>
            </w:r>
            <w:r w:rsidRPr="003B0BCD">
              <w:rPr>
                <w:rFonts w:asciiTheme="minorEastAsia" w:eastAsiaTheme="minorEastAsia" w:hAnsiTheme="minorEastAsia"/>
                <w:sz w:val="21"/>
                <w:szCs w:val="21"/>
              </w:rPr>
              <w:t>L</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1.1×10</w:t>
            </w:r>
            <w:r w:rsidRPr="003B0BCD">
              <w:rPr>
                <w:rFonts w:asciiTheme="minorEastAsia" w:eastAsiaTheme="minorEastAsia" w:hAnsiTheme="minorEastAsia"/>
                <w:sz w:val="21"/>
                <w:szCs w:val="21"/>
                <w:vertAlign w:val="superscript"/>
              </w:rPr>
              <w:t>-4</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采样区2</w:t>
            </w:r>
          </w:p>
        </w:tc>
        <w:tc>
          <w:tcPr>
            <w:tcW w:w="2070" w:type="dxa"/>
            <w:gridSpan w:val="2"/>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7.17</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1.74</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18.4</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10.1×10</w:t>
            </w:r>
            <w:r w:rsidRPr="003B0BCD">
              <w:rPr>
                <w:rFonts w:asciiTheme="minorEastAsia" w:eastAsiaTheme="minorEastAsia" w:hAnsiTheme="minorEastAsia"/>
                <w:sz w:val="21"/>
                <w:szCs w:val="21"/>
                <w:vertAlign w:val="superscript"/>
              </w:rPr>
              <w:t>-3</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5.0×10</w:t>
            </w:r>
            <w:r w:rsidRPr="003B0BCD">
              <w:rPr>
                <w:rFonts w:asciiTheme="minorEastAsia" w:eastAsiaTheme="minorEastAsia" w:hAnsiTheme="minorEastAsia"/>
                <w:sz w:val="21"/>
                <w:szCs w:val="21"/>
                <w:vertAlign w:val="superscript"/>
              </w:rPr>
              <w:t>-5</w:t>
            </w:r>
            <w:r w:rsidRPr="003B0BCD">
              <w:rPr>
                <w:rFonts w:asciiTheme="minorEastAsia" w:eastAsiaTheme="minorEastAsia" w:hAnsiTheme="minorEastAsia"/>
                <w:sz w:val="21"/>
                <w:szCs w:val="21"/>
              </w:rPr>
              <w:t>L</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1.0×10</w:t>
            </w:r>
            <w:r w:rsidRPr="003B0BCD">
              <w:rPr>
                <w:rFonts w:asciiTheme="minorEastAsia" w:eastAsiaTheme="minorEastAsia" w:hAnsiTheme="minorEastAsia"/>
                <w:sz w:val="21"/>
                <w:szCs w:val="21"/>
                <w:vertAlign w:val="superscript"/>
              </w:rPr>
              <w:t>-4</w:t>
            </w:r>
            <w:r w:rsidRPr="003B0BCD">
              <w:rPr>
                <w:rFonts w:asciiTheme="minorEastAsia" w:eastAsiaTheme="minorEastAsia" w:hAnsiTheme="minorEastAsia"/>
                <w:sz w:val="21"/>
                <w:szCs w:val="21"/>
              </w:rPr>
              <w:t>L</w:t>
            </w:r>
          </w:p>
        </w:tc>
      </w:tr>
      <w:tr w:rsidR="001966D1" w:rsidRPr="003B0BCD" w:rsidTr="001966D1">
        <w:trPr>
          <w:trHeight w:val="227"/>
        </w:trPr>
        <w:tc>
          <w:tcPr>
            <w:tcW w:w="1220"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color w:val="000000"/>
                <w:sz w:val="21"/>
                <w:szCs w:val="21"/>
              </w:rPr>
              <w:t>采样区3</w:t>
            </w:r>
          </w:p>
        </w:tc>
        <w:tc>
          <w:tcPr>
            <w:tcW w:w="2070" w:type="dxa"/>
            <w:gridSpan w:val="2"/>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7.08</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1.28</w:t>
            </w:r>
          </w:p>
        </w:tc>
        <w:tc>
          <w:tcPr>
            <w:tcW w:w="958" w:type="dxa"/>
          </w:tcPr>
          <w:p w:rsidR="001966D1" w:rsidRPr="003B0BCD" w:rsidRDefault="001966D1" w:rsidP="001966D1">
            <w:pPr>
              <w:spacing w:line="240" w:lineRule="auto"/>
              <w:ind w:firstLineChars="0" w:firstLine="0"/>
              <w:jc w:val="center"/>
              <w:rPr>
                <w:rFonts w:asciiTheme="minorEastAsia" w:eastAsiaTheme="minorEastAsia" w:hAnsiTheme="minorEastAsia"/>
                <w:color w:val="000000"/>
                <w:sz w:val="21"/>
                <w:szCs w:val="21"/>
              </w:rPr>
            </w:pPr>
            <w:r w:rsidRPr="003B0BCD">
              <w:rPr>
                <w:rFonts w:asciiTheme="minorEastAsia" w:eastAsiaTheme="minorEastAsia" w:hAnsiTheme="minorEastAsia"/>
                <w:sz w:val="21"/>
                <w:szCs w:val="21"/>
              </w:rPr>
              <w:t>24.0</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8.0×10</w:t>
            </w:r>
            <w:r w:rsidRPr="003B0BCD">
              <w:rPr>
                <w:rFonts w:asciiTheme="minorEastAsia" w:eastAsiaTheme="minorEastAsia" w:hAnsiTheme="minorEastAsia"/>
                <w:sz w:val="21"/>
                <w:szCs w:val="21"/>
                <w:vertAlign w:val="superscript"/>
              </w:rPr>
              <w:t>-5</w:t>
            </w:r>
            <w:r w:rsidRPr="003B0BCD">
              <w:rPr>
                <w:rFonts w:asciiTheme="minorEastAsia" w:eastAsiaTheme="minorEastAsia" w:hAnsiTheme="minorEastAsia"/>
                <w:sz w:val="21"/>
                <w:szCs w:val="21"/>
              </w:rPr>
              <w:t>L</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5.0×10</w:t>
            </w:r>
            <w:r w:rsidRPr="003B0BCD">
              <w:rPr>
                <w:rFonts w:asciiTheme="minorEastAsia" w:eastAsiaTheme="minorEastAsia" w:hAnsiTheme="minorEastAsia"/>
                <w:sz w:val="21"/>
                <w:szCs w:val="21"/>
                <w:vertAlign w:val="superscript"/>
              </w:rPr>
              <w:t>-5</w:t>
            </w:r>
            <w:r w:rsidRPr="003B0BCD">
              <w:rPr>
                <w:rFonts w:asciiTheme="minorEastAsia" w:eastAsiaTheme="minorEastAsia" w:hAnsiTheme="minorEastAsia"/>
                <w:sz w:val="21"/>
                <w:szCs w:val="21"/>
              </w:rPr>
              <w:t>L</w:t>
            </w:r>
          </w:p>
        </w:tc>
        <w:tc>
          <w:tcPr>
            <w:tcW w:w="1166" w:type="dxa"/>
          </w:tcPr>
          <w:p w:rsidR="001966D1" w:rsidRPr="003B0BCD" w:rsidRDefault="001966D1" w:rsidP="001966D1">
            <w:pPr>
              <w:spacing w:line="240" w:lineRule="auto"/>
              <w:ind w:firstLineChars="0" w:firstLine="0"/>
              <w:jc w:val="center"/>
              <w:rPr>
                <w:rFonts w:asciiTheme="minorEastAsia" w:eastAsiaTheme="minorEastAsia" w:hAnsiTheme="minorEastAsia"/>
                <w:sz w:val="21"/>
                <w:szCs w:val="21"/>
              </w:rPr>
            </w:pPr>
            <w:r w:rsidRPr="003B0BCD">
              <w:rPr>
                <w:rFonts w:asciiTheme="minorEastAsia" w:eastAsiaTheme="minorEastAsia" w:hAnsiTheme="minorEastAsia"/>
                <w:sz w:val="21"/>
                <w:szCs w:val="21"/>
              </w:rPr>
              <w:t>1.2×10</w:t>
            </w:r>
            <w:r w:rsidRPr="003B0BCD">
              <w:rPr>
                <w:rFonts w:asciiTheme="minorEastAsia" w:eastAsiaTheme="minorEastAsia" w:hAnsiTheme="minorEastAsia"/>
                <w:sz w:val="21"/>
                <w:szCs w:val="21"/>
                <w:vertAlign w:val="superscript"/>
              </w:rPr>
              <w:t>-4</w:t>
            </w:r>
          </w:p>
        </w:tc>
      </w:tr>
    </w:tbl>
    <w:p w:rsidR="001966D1" w:rsidRDefault="001966D1" w:rsidP="001966D1">
      <w:pPr>
        <w:spacing w:line="240" w:lineRule="exact"/>
        <w:ind w:firstLine="482"/>
        <w:rPr>
          <w:rFonts w:ascii="宋体" w:hAnsi="宋体"/>
          <w:b/>
          <w:szCs w:val="24"/>
        </w:rPr>
      </w:pPr>
    </w:p>
    <w:p w:rsidR="001966D1" w:rsidRPr="004061E3" w:rsidRDefault="001966D1" w:rsidP="00F61856">
      <w:pPr>
        <w:ind w:firstLine="480"/>
      </w:pPr>
      <w:r w:rsidRPr="004061E3">
        <w:rPr>
          <w:rFonts w:hint="eastAsia"/>
        </w:rPr>
        <w:t>本次</w:t>
      </w:r>
      <w:bookmarkStart w:id="61" w:name="OLE_LINK26"/>
      <w:bookmarkStart w:id="62" w:name="OLE_LINK27"/>
      <w:bookmarkStart w:id="63" w:name="OLE_LINK28"/>
      <w:r w:rsidRPr="004061E3">
        <w:rPr>
          <w:rFonts w:hint="eastAsia"/>
        </w:rPr>
        <w:t>土壤监测虽然没有超标现象，但个别项目（如锰）监测值处于标准值临界状态。</w:t>
      </w:r>
      <w:r w:rsidRPr="004061E3">
        <w:t>在规模化畜禽养殖过程中</w:t>
      </w:r>
      <w:r w:rsidR="00A018D8">
        <w:t>，</w:t>
      </w:r>
      <w:r w:rsidRPr="004061E3">
        <w:t>为了防止畜禽疾病、提高饲料利用率和促进畜禽生长</w:t>
      </w:r>
      <w:r w:rsidR="00A018D8">
        <w:t>，</w:t>
      </w:r>
      <w:r w:rsidRPr="004061E3">
        <w:t>一些重金属元素被添加到畜禽饲料中。由于这些重金属元素在动物体内的生物效价很低</w:t>
      </w:r>
      <w:r w:rsidR="00A018D8">
        <w:t>，</w:t>
      </w:r>
      <w:r w:rsidRPr="004061E3">
        <w:t>大部分随畜禽粪便排出体外</w:t>
      </w:r>
      <w:r w:rsidR="00A018D8">
        <w:t>，</w:t>
      </w:r>
      <w:r w:rsidRPr="004061E3">
        <w:t>故</w:t>
      </w:r>
      <w:r w:rsidRPr="004061E3">
        <w:rPr>
          <w:rFonts w:hint="eastAsia"/>
        </w:rPr>
        <w:t>畜禽养殖场污染物</w:t>
      </w:r>
      <w:r w:rsidRPr="004061E3">
        <w:t>中往往含有高量的重金属</w:t>
      </w:r>
      <w:r w:rsidR="00A018D8">
        <w:t>，</w:t>
      </w:r>
      <w:r w:rsidRPr="004061E3">
        <w:t>从而增加了</w:t>
      </w:r>
      <w:r w:rsidRPr="004061E3">
        <w:rPr>
          <w:rFonts w:hint="eastAsia"/>
        </w:rPr>
        <w:t>土壤</w:t>
      </w:r>
      <w:r w:rsidRPr="004061E3">
        <w:t>环境</w:t>
      </w:r>
      <w:r w:rsidRPr="004061E3">
        <w:rPr>
          <w:rFonts w:hint="eastAsia"/>
        </w:rPr>
        <w:t>的污染</w:t>
      </w:r>
      <w:r w:rsidRPr="004061E3">
        <w:t>风险。</w:t>
      </w:r>
      <w:bookmarkEnd w:id="61"/>
      <w:bookmarkEnd w:id="62"/>
      <w:bookmarkEnd w:id="63"/>
    </w:p>
    <w:bookmarkStart w:id="64" w:name="OLE_LINK55"/>
    <w:bookmarkStart w:id="65" w:name="OLE_LINK56"/>
    <w:p w:rsidR="001966D1" w:rsidRPr="00053B9F" w:rsidRDefault="00750DCC" w:rsidP="00F61856">
      <w:pPr>
        <w:ind w:firstLine="480"/>
      </w:pPr>
      <w:r>
        <w:fldChar w:fldCharType="begin"/>
      </w:r>
      <w:r w:rsidR="00F61856">
        <w:instrText xml:space="preserve"> </w:instrText>
      </w:r>
      <w:r w:rsidR="00F61856">
        <w:rPr>
          <w:rFonts w:hint="eastAsia"/>
        </w:rPr>
        <w:instrText>= 5 \* GB3</w:instrText>
      </w:r>
      <w:r w:rsidR="00F61856">
        <w:instrText xml:space="preserve"> </w:instrText>
      </w:r>
      <w:r>
        <w:fldChar w:fldCharType="separate"/>
      </w:r>
      <w:r w:rsidR="00F61856">
        <w:rPr>
          <w:rFonts w:hint="eastAsia"/>
        </w:rPr>
        <w:t>⑤</w:t>
      </w:r>
      <w:r>
        <w:fldChar w:fldCharType="end"/>
      </w:r>
      <w:r w:rsidR="001966D1" w:rsidRPr="00053B9F">
        <w:rPr>
          <w:rFonts w:hint="eastAsia"/>
        </w:rPr>
        <w:t>污染源地区土壤环境调查</w:t>
      </w:r>
    </w:p>
    <w:bookmarkEnd w:id="64"/>
    <w:bookmarkEnd w:id="65"/>
    <w:p w:rsidR="001966D1" w:rsidRPr="00F55AD1" w:rsidRDefault="00CE197A" w:rsidP="00F61856">
      <w:pPr>
        <w:ind w:firstLine="480"/>
      </w:pPr>
      <w:r>
        <w:rPr>
          <w:rFonts w:hint="eastAsia"/>
        </w:rPr>
        <w:t>2014</w:t>
      </w:r>
      <w:r>
        <w:rPr>
          <w:rFonts w:hint="eastAsia"/>
        </w:rPr>
        <w:t>年</w:t>
      </w:r>
      <w:r w:rsidR="001966D1" w:rsidRPr="00F61856">
        <w:rPr>
          <w:rFonts w:hint="eastAsia"/>
        </w:rPr>
        <w:t>连云港市开展地下水基础环境状况调查评估，</w:t>
      </w:r>
      <w:r w:rsidR="00F61856" w:rsidRPr="00F61856">
        <w:rPr>
          <w:rFonts w:hint="eastAsia"/>
        </w:rPr>
        <w:t>选择</w:t>
      </w:r>
      <w:r w:rsidR="001966D1" w:rsidRPr="00F61856">
        <w:rPr>
          <w:rFonts w:hint="eastAsia"/>
        </w:rPr>
        <w:t>在工业园区、民营加油站和垃圾填埋场三类重点污染源中每类各选择一个开展污染源典型调查评估，按照筛选原则，</w:t>
      </w:r>
      <w:bookmarkStart w:id="66" w:name="OLE_LINK59"/>
      <w:bookmarkStart w:id="67" w:name="OLE_LINK60"/>
      <w:r w:rsidR="001966D1" w:rsidRPr="00F61856">
        <w:rPr>
          <w:rFonts w:hint="eastAsia"/>
        </w:rPr>
        <w:t>选取钓鱼山垃圾填埋场、连云港新海石化有限公司</w:t>
      </w:r>
      <w:r w:rsidR="001966D1" w:rsidRPr="00F61856">
        <w:t>及</w:t>
      </w:r>
      <w:r w:rsidR="001966D1" w:rsidRPr="00F61856">
        <w:rPr>
          <w:rFonts w:hint="eastAsia"/>
        </w:rPr>
        <w:t>连云港化工产业园</w:t>
      </w:r>
      <w:r w:rsidR="001966D1" w:rsidRPr="00F61856">
        <w:t>周边的地下水环境</w:t>
      </w:r>
      <w:r w:rsidR="001966D1" w:rsidRPr="00F61856">
        <w:rPr>
          <w:rFonts w:hint="eastAsia"/>
        </w:rPr>
        <w:t>、土壤环境</w:t>
      </w:r>
      <w:r w:rsidR="001966D1" w:rsidRPr="00F61856">
        <w:t>进行评估。</w:t>
      </w:r>
      <w:bookmarkEnd w:id="66"/>
      <w:bookmarkEnd w:id="67"/>
      <w:r w:rsidR="001966D1" w:rsidRPr="00F61856">
        <w:rPr>
          <w:rFonts w:hint="eastAsia"/>
        </w:rPr>
        <w:t>本次土壤样品采样点位与地下水新建钻孔和监测井点位相一致。</w:t>
      </w:r>
    </w:p>
    <w:p w:rsidR="00422B77" w:rsidRPr="003604FF" w:rsidRDefault="00F61856" w:rsidP="004061E3">
      <w:pPr>
        <w:ind w:firstLine="480"/>
      </w:pPr>
      <w:r w:rsidRPr="004061E3">
        <w:rPr>
          <w:rFonts w:hint="eastAsia"/>
        </w:rPr>
        <w:t>钓鱼山垃圾填埋场</w:t>
      </w:r>
      <w:r>
        <w:rPr>
          <w:rFonts w:hint="eastAsia"/>
        </w:rPr>
        <w:t>：</w:t>
      </w:r>
      <w:r w:rsidR="001966D1" w:rsidRPr="00F55AD1">
        <w:rPr>
          <w:rFonts w:hint="eastAsia"/>
        </w:rPr>
        <w:t>在钓鱼山垃圾填埋场共设置</w:t>
      </w:r>
      <w:r w:rsidR="001966D1" w:rsidRPr="00F55AD1">
        <w:rPr>
          <w:rFonts w:hint="eastAsia"/>
        </w:rPr>
        <w:t>3</w:t>
      </w:r>
      <w:r w:rsidR="001966D1" w:rsidRPr="00F55AD1">
        <w:rPr>
          <w:rFonts w:hint="eastAsia"/>
        </w:rPr>
        <w:t>处土壤监测点位</w:t>
      </w:r>
      <w:r>
        <w:rPr>
          <w:rFonts w:hint="eastAsia"/>
        </w:rPr>
        <w:t>（</w:t>
      </w:r>
      <w:r>
        <w:rPr>
          <w:rFonts w:hint="eastAsia"/>
        </w:rPr>
        <w:t>24</w:t>
      </w:r>
      <w:r>
        <w:rPr>
          <w:rFonts w:hint="eastAsia"/>
        </w:rPr>
        <w:t>）</w:t>
      </w:r>
      <w:r w:rsidR="00422B77">
        <w:rPr>
          <w:rFonts w:hint="eastAsia"/>
        </w:rPr>
        <w:t>。</w:t>
      </w:r>
      <w:r w:rsidR="00422B77" w:rsidRPr="004061E3">
        <w:rPr>
          <w:rFonts w:hint="eastAsia"/>
        </w:rPr>
        <w:t>钓鱼山垃圾填埋场土壤监测项目</w:t>
      </w:r>
      <w:r w:rsidR="00422B77" w:rsidRPr="004061E3">
        <w:rPr>
          <w:rFonts w:hint="eastAsia"/>
        </w:rPr>
        <w:t>46</w:t>
      </w:r>
      <w:r w:rsidR="00422B77" w:rsidRPr="004061E3">
        <w:rPr>
          <w:rFonts w:hint="eastAsia"/>
        </w:rPr>
        <w:t>项，去除未检出项及无相应标准值项，选取镉、汞、砷、铜、铅、铬、锌、镍、氟化物等</w:t>
      </w:r>
      <w:r w:rsidR="00422B77" w:rsidRPr="004061E3">
        <w:rPr>
          <w:rFonts w:hint="eastAsia"/>
        </w:rPr>
        <w:t>9</w:t>
      </w:r>
      <w:r w:rsidR="00422B77" w:rsidRPr="004061E3">
        <w:rPr>
          <w:rFonts w:hint="eastAsia"/>
        </w:rPr>
        <w:t>项指标进行污染评价。</w:t>
      </w:r>
      <w:bookmarkStart w:id="68" w:name="OLE_LINK57"/>
      <w:bookmarkStart w:id="69" w:name="OLE_LINK58"/>
      <w:r w:rsidR="00422B77" w:rsidRPr="004061E3">
        <w:rPr>
          <w:rFonts w:hint="eastAsia"/>
        </w:rPr>
        <w:t>评价结构显示钓鱼山垃圾填埋场土壤环境质量总体状况良好，处于清洁状态</w:t>
      </w:r>
      <w:r w:rsidR="00422B77" w:rsidRPr="003604FF">
        <w:rPr>
          <w:rFonts w:hint="eastAsia"/>
          <w:color w:val="000000"/>
        </w:rPr>
        <w:t>。</w:t>
      </w:r>
      <w:bookmarkEnd w:id="68"/>
      <w:bookmarkEnd w:id="69"/>
    </w:p>
    <w:p w:rsidR="00EA01B8" w:rsidRDefault="00EA01B8" w:rsidP="00F61856">
      <w:pPr>
        <w:pStyle w:val="a9"/>
        <w:ind w:firstLine="420"/>
        <w:jc w:val="center"/>
        <w:rPr>
          <w:sz w:val="21"/>
          <w:szCs w:val="21"/>
        </w:rPr>
      </w:pPr>
    </w:p>
    <w:p w:rsidR="001966D1" w:rsidRPr="0059332E" w:rsidRDefault="00F61856" w:rsidP="00F61856">
      <w:pPr>
        <w:pStyle w:val="a9"/>
        <w:ind w:firstLine="420"/>
        <w:jc w:val="center"/>
        <w:rPr>
          <w:sz w:val="21"/>
          <w:szCs w:val="21"/>
        </w:rPr>
      </w:pPr>
      <w:r w:rsidRPr="00F61856">
        <w:rPr>
          <w:rFonts w:hint="eastAsia"/>
          <w:sz w:val="21"/>
          <w:szCs w:val="21"/>
        </w:rPr>
        <w:lastRenderedPageBreak/>
        <w:t>表</w:t>
      </w:r>
      <w:r w:rsidRPr="00F61856">
        <w:rPr>
          <w:rFonts w:hint="eastAsia"/>
          <w:sz w:val="21"/>
          <w:szCs w:val="21"/>
        </w:rPr>
        <w:t xml:space="preserve"> </w:t>
      </w:r>
      <w:r w:rsidR="00750DCC" w:rsidRPr="00F61856">
        <w:rPr>
          <w:sz w:val="21"/>
          <w:szCs w:val="21"/>
        </w:rPr>
        <w:fldChar w:fldCharType="begin"/>
      </w:r>
      <w:r w:rsidRPr="00F61856">
        <w:rPr>
          <w:sz w:val="21"/>
          <w:szCs w:val="21"/>
        </w:rPr>
        <w:instrText xml:space="preserve"> </w:instrText>
      </w:r>
      <w:r w:rsidRPr="00F61856">
        <w:rPr>
          <w:rFonts w:hint="eastAsia"/>
          <w:sz w:val="21"/>
          <w:szCs w:val="21"/>
        </w:rPr>
        <w:instrText xml:space="preserve">SEQ </w:instrText>
      </w:r>
      <w:r w:rsidRPr="00F61856">
        <w:rPr>
          <w:rFonts w:hint="eastAsia"/>
          <w:sz w:val="21"/>
          <w:szCs w:val="21"/>
        </w:rPr>
        <w:instrText>表</w:instrText>
      </w:r>
      <w:r w:rsidRPr="00F61856">
        <w:rPr>
          <w:rFonts w:hint="eastAsia"/>
          <w:sz w:val="21"/>
          <w:szCs w:val="21"/>
        </w:rPr>
        <w:instrText xml:space="preserve"> \* ARABIC</w:instrText>
      </w:r>
      <w:r w:rsidRPr="00F61856">
        <w:rPr>
          <w:sz w:val="21"/>
          <w:szCs w:val="21"/>
        </w:rPr>
        <w:instrText xml:space="preserve"> </w:instrText>
      </w:r>
      <w:r w:rsidR="00750DCC" w:rsidRPr="00F61856">
        <w:rPr>
          <w:sz w:val="21"/>
          <w:szCs w:val="21"/>
        </w:rPr>
        <w:fldChar w:fldCharType="separate"/>
      </w:r>
      <w:r w:rsidR="007D0E1E">
        <w:rPr>
          <w:noProof/>
          <w:sz w:val="21"/>
          <w:szCs w:val="21"/>
        </w:rPr>
        <w:t>16</w:t>
      </w:r>
      <w:r w:rsidR="00750DCC" w:rsidRPr="00F61856">
        <w:rPr>
          <w:sz w:val="21"/>
          <w:szCs w:val="21"/>
        </w:rPr>
        <w:fldChar w:fldCharType="end"/>
      </w:r>
      <w:r w:rsidR="001966D1" w:rsidRPr="0059332E">
        <w:rPr>
          <w:rFonts w:hint="eastAsia"/>
          <w:sz w:val="21"/>
          <w:szCs w:val="21"/>
        </w:rPr>
        <w:t>垃圾填埋场监测点位设置情况</w:t>
      </w:r>
    </w:p>
    <w:tbl>
      <w:tblPr>
        <w:tblStyle w:val="a8"/>
        <w:tblW w:w="8537" w:type="dxa"/>
        <w:tblLook w:val="04A0"/>
      </w:tblPr>
      <w:tblGrid>
        <w:gridCol w:w="3325"/>
        <w:gridCol w:w="5212"/>
      </w:tblGrid>
      <w:tr w:rsidR="001966D1" w:rsidRPr="00755499" w:rsidTr="001966D1">
        <w:trPr>
          <w:trHeight w:val="227"/>
        </w:trPr>
        <w:tc>
          <w:tcPr>
            <w:tcW w:w="3325" w:type="dxa"/>
          </w:tcPr>
          <w:p w:rsidR="001966D1" w:rsidRPr="00755499" w:rsidRDefault="001966D1" w:rsidP="001966D1">
            <w:pPr>
              <w:spacing w:line="280" w:lineRule="exact"/>
              <w:ind w:firstLine="422"/>
              <w:rPr>
                <w:rFonts w:ascii="宋体" w:hAnsi="宋体"/>
                <w:b/>
                <w:sz w:val="21"/>
                <w:szCs w:val="21"/>
              </w:rPr>
            </w:pPr>
            <w:r w:rsidRPr="00755499">
              <w:rPr>
                <w:rFonts w:ascii="宋体" w:hAnsi="宋体"/>
                <w:b/>
                <w:sz w:val="21"/>
                <w:szCs w:val="21"/>
              </w:rPr>
              <w:t>点位编码</w:t>
            </w:r>
          </w:p>
        </w:tc>
        <w:tc>
          <w:tcPr>
            <w:tcW w:w="5212" w:type="dxa"/>
          </w:tcPr>
          <w:p w:rsidR="001966D1" w:rsidRPr="00755499" w:rsidRDefault="001966D1" w:rsidP="001966D1">
            <w:pPr>
              <w:spacing w:line="280" w:lineRule="exact"/>
              <w:ind w:firstLine="422"/>
              <w:rPr>
                <w:rFonts w:ascii="宋体" w:hAnsi="宋体"/>
                <w:b/>
                <w:sz w:val="21"/>
                <w:szCs w:val="21"/>
              </w:rPr>
            </w:pPr>
            <w:r w:rsidRPr="00755499">
              <w:rPr>
                <w:rFonts w:ascii="宋体" w:hAnsi="宋体"/>
                <w:b/>
                <w:sz w:val="21"/>
                <w:szCs w:val="21"/>
              </w:rPr>
              <w:t>点位名称</w:t>
            </w:r>
          </w:p>
        </w:tc>
      </w:tr>
      <w:tr w:rsidR="001966D1" w:rsidRPr="00755499" w:rsidTr="001966D1">
        <w:trPr>
          <w:trHeight w:val="227"/>
        </w:trPr>
        <w:tc>
          <w:tcPr>
            <w:tcW w:w="3325"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3207060703L001JD03</w:t>
            </w:r>
          </w:p>
        </w:tc>
        <w:tc>
          <w:tcPr>
            <w:tcW w:w="5212"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盐河路东联通塔处</w:t>
            </w:r>
          </w:p>
        </w:tc>
      </w:tr>
      <w:tr w:rsidR="001966D1" w:rsidRPr="00755499" w:rsidTr="001966D1">
        <w:trPr>
          <w:trHeight w:val="227"/>
        </w:trPr>
        <w:tc>
          <w:tcPr>
            <w:tcW w:w="3325" w:type="dxa"/>
          </w:tcPr>
          <w:p w:rsidR="001966D1" w:rsidRPr="00755499" w:rsidRDefault="001966D1" w:rsidP="001966D1">
            <w:pPr>
              <w:spacing w:line="280" w:lineRule="exact"/>
              <w:ind w:firstLine="420"/>
              <w:rPr>
                <w:rFonts w:ascii="宋体" w:hAnsi="宋体"/>
                <w:sz w:val="21"/>
                <w:szCs w:val="21"/>
              </w:rPr>
            </w:pPr>
            <w:smartTag w:uri="urn:schemas-microsoft-com:office:smarttags" w:element="chmetcnv">
              <w:smartTagPr>
                <w:attr w:name="TCSC" w:val="0"/>
                <w:attr w:name="NumberType" w:val="1"/>
                <w:attr w:name="Negative" w:val="False"/>
                <w:attr w:name="HasSpace" w:val="False"/>
                <w:attr w:name="SourceValue" w:val="3207060703"/>
                <w:attr w:name="UnitName" w:val="l"/>
              </w:smartTagPr>
              <w:r w:rsidRPr="00755499">
                <w:rPr>
                  <w:rFonts w:ascii="宋体" w:hAnsi="宋体"/>
                  <w:sz w:val="21"/>
                  <w:szCs w:val="21"/>
                </w:rPr>
                <w:t>3207060703L</w:t>
              </w:r>
            </w:smartTag>
            <w:r w:rsidRPr="00755499">
              <w:rPr>
                <w:rFonts w:ascii="宋体" w:hAnsi="宋体"/>
                <w:sz w:val="21"/>
                <w:szCs w:val="21"/>
              </w:rPr>
              <w:t>001JS04</w:t>
            </w:r>
          </w:p>
        </w:tc>
        <w:tc>
          <w:tcPr>
            <w:tcW w:w="5212"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垃圾填埋场管理处办公区</w:t>
            </w:r>
          </w:p>
        </w:tc>
      </w:tr>
      <w:tr w:rsidR="001966D1" w:rsidRPr="00755499" w:rsidTr="001966D1">
        <w:trPr>
          <w:trHeight w:val="227"/>
        </w:trPr>
        <w:tc>
          <w:tcPr>
            <w:tcW w:w="3325" w:type="dxa"/>
          </w:tcPr>
          <w:p w:rsidR="001966D1" w:rsidRPr="00755499" w:rsidRDefault="001966D1" w:rsidP="001966D1">
            <w:pPr>
              <w:spacing w:line="280" w:lineRule="exact"/>
              <w:ind w:firstLine="420"/>
              <w:rPr>
                <w:rFonts w:ascii="宋体" w:hAnsi="宋体"/>
                <w:sz w:val="21"/>
                <w:szCs w:val="21"/>
              </w:rPr>
            </w:pPr>
            <w:smartTag w:uri="urn:schemas-microsoft-com:office:smarttags" w:element="chmetcnv">
              <w:smartTagPr>
                <w:attr w:name="TCSC" w:val="0"/>
                <w:attr w:name="NumberType" w:val="1"/>
                <w:attr w:name="Negative" w:val="False"/>
                <w:attr w:name="HasSpace" w:val="False"/>
                <w:attr w:name="SourceValue" w:val="3207060703"/>
                <w:attr w:name="UnitName" w:val="l"/>
              </w:smartTagPr>
              <w:r w:rsidRPr="00755499">
                <w:rPr>
                  <w:rFonts w:ascii="宋体" w:hAnsi="宋体"/>
                  <w:sz w:val="21"/>
                  <w:szCs w:val="21"/>
                </w:rPr>
                <w:t>3207060703L</w:t>
              </w:r>
            </w:smartTag>
            <w:r w:rsidRPr="00755499">
              <w:rPr>
                <w:rFonts w:ascii="宋体" w:hAnsi="宋体"/>
                <w:sz w:val="21"/>
                <w:szCs w:val="21"/>
              </w:rPr>
              <w:t>001JD05</w:t>
            </w:r>
          </w:p>
        </w:tc>
        <w:tc>
          <w:tcPr>
            <w:tcW w:w="5212"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朐山中学院内</w:t>
            </w:r>
          </w:p>
        </w:tc>
      </w:tr>
    </w:tbl>
    <w:p w:rsidR="00422B77" w:rsidRPr="00F55AD1" w:rsidRDefault="00F61856" w:rsidP="004061E3">
      <w:pPr>
        <w:ind w:firstLine="480"/>
      </w:pPr>
      <w:r w:rsidRPr="004061E3">
        <w:rPr>
          <w:rFonts w:hint="eastAsia"/>
        </w:rPr>
        <w:t>江苏新海石化有限公司：</w:t>
      </w:r>
      <w:r w:rsidR="001966D1" w:rsidRPr="00933403">
        <w:rPr>
          <w:rFonts w:hint="eastAsia"/>
        </w:rPr>
        <w:t>本次在江苏新海石化有限公司共设置</w:t>
      </w:r>
      <w:r w:rsidR="001966D1" w:rsidRPr="00933403">
        <w:rPr>
          <w:rFonts w:hint="eastAsia"/>
        </w:rPr>
        <w:t>3</w:t>
      </w:r>
      <w:r w:rsidR="001966D1" w:rsidRPr="004061E3">
        <w:rPr>
          <w:rFonts w:hint="eastAsia"/>
        </w:rPr>
        <w:t>处土壤环境监测点</w:t>
      </w:r>
      <w:r w:rsidRPr="004061E3">
        <w:rPr>
          <w:rFonts w:hint="eastAsia"/>
        </w:rPr>
        <w:t>（表</w:t>
      </w:r>
      <w:r w:rsidRPr="004061E3">
        <w:rPr>
          <w:rFonts w:hint="eastAsia"/>
        </w:rPr>
        <w:t>25</w:t>
      </w:r>
      <w:r w:rsidRPr="004061E3">
        <w:rPr>
          <w:rFonts w:hint="eastAsia"/>
        </w:rPr>
        <w:t>）</w:t>
      </w:r>
      <w:r w:rsidR="001966D1" w:rsidRPr="004061E3">
        <w:rPr>
          <w:rFonts w:hint="eastAsia"/>
        </w:rPr>
        <w:t>。</w:t>
      </w:r>
      <w:r w:rsidR="00422B77" w:rsidRPr="00F55AD1">
        <w:rPr>
          <w:rFonts w:hint="eastAsia"/>
        </w:rPr>
        <w:t>江苏新海石化有限公司土壤监测项目</w:t>
      </w:r>
      <w:r w:rsidR="00422B77" w:rsidRPr="00F55AD1">
        <w:rPr>
          <w:rFonts w:hint="eastAsia"/>
        </w:rPr>
        <w:t>50</w:t>
      </w:r>
      <w:r w:rsidR="00422B77" w:rsidRPr="00F55AD1">
        <w:rPr>
          <w:rFonts w:hint="eastAsia"/>
        </w:rPr>
        <w:t>项，去除未检出项及无相应标准值项，选取镉、汞、砷、铜、铅、铬、锌、镍、氟化物、石油类等</w:t>
      </w:r>
      <w:r w:rsidR="00422B77" w:rsidRPr="00F55AD1">
        <w:rPr>
          <w:rFonts w:hint="eastAsia"/>
        </w:rPr>
        <w:t>10</w:t>
      </w:r>
      <w:r w:rsidR="00422B77" w:rsidRPr="00F55AD1">
        <w:rPr>
          <w:rFonts w:hint="eastAsia"/>
        </w:rPr>
        <w:t>项指标进行污染评价。评价结果</w:t>
      </w:r>
      <w:r w:rsidR="00422B77">
        <w:rPr>
          <w:rFonts w:hint="eastAsia"/>
        </w:rPr>
        <w:t>显示</w:t>
      </w:r>
      <w:r w:rsidR="00422B77" w:rsidRPr="00F55AD1">
        <w:rPr>
          <w:rFonts w:hint="eastAsia"/>
        </w:rPr>
        <w:t>江苏新海石化有限公司土壤环境质量总体状况良好，处于清洁状态。</w:t>
      </w:r>
    </w:p>
    <w:p w:rsidR="001966D1" w:rsidRPr="0059332E" w:rsidRDefault="00F61856" w:rsidP="0059332E">
      <w:pPr>
        <w:pStyle w:val="a9"/>
        <w:ind w:firstLine="420"/>
        <w:jc w:val="center"/>
        <w:rPr>
          <w:sz w:val="21"/>
          <w:szCs w:val="21"/>
        </w:rPr>
      </w:pPr>
      <w:r w:rsidRPr="0059332E">
        <w:rPr>
          <w:rFonts w:hint="eastAsia"/>
          <w:sz w:val="21"/>
          <w:szCs w:val="21"/>
        </w:rPr>
        <w:t>表</w:t>
      </w:r>
      <w:r w:rsidRPr="0059332E">
        <w:rPr>
          <w:rFonts w:hint="eastAsia"/>
          <w:sz w:val="21"/>
          <w:szCs w:val="21"/>
        </w:rPr>
        <w:t xml:space="preserve"> </w:t>
      </w:r>
      <w:r w:rsidR="00750DCC" w:rsidRPr="0059332E">
        <w:rPr>
          <w:sz w:val="21"/>
          <w:szCs w:val="21"/>
        </w:rPr>
        <w:fldChar w:fldCharType="begin"/>
      </w:r>
      <w:r w:rsidRPr="0059332E">
        <w:rPr>
          <w:sz w:val="21"/>
          <w:szCs w:val="21"/>
        </w:rPr>
        <w:instrText xml:space="preserve"> </w:instrText>
      </w:r>
      <w:r w:rsidRPr="0059332E">
        <w:rPr>
          <w:rFonts w:hint="eastAsia"/>
          <w:sz w:val="21"/>
          <w:szCs w:val="21"/>
        </w:rPr>
        <w:instrText xml:space="preserve">SEQ </w:instrText>
      </w:r>
      <w:r w:rsidRPr="0059332E">
        <w:rPr>
          <w:rFonts w:hint="eastAsia"/>
          <w:sz w:val="21"/>
          <w:szCs w:val="21"/>
        </w:rPr>
        <w:instrText>表</w:instrText>
      </w:r>
      <w:r w:rsidRPr="0059332E">
        <w:rPr>
          <w:rFonts w:hint="eastAsia"/>
          <w:sz w:val="21"/>
          <w:szCs w:val="21"/>
        </w:rPr>
        <w:instrText xml:space="preserve"> \* ARABIC</w:instrText>
      </w:r>
      <w:r w:rsidRPr="0059332E">
        <w:rPr>
          <w:sz w:val="21"/>
          <w:szCs w:val="21"/>
        </w:rPr>
        <w:instrText xml:space="preserve"> </w:instrText>
      </w:r>
      <w:r w:rsidR="00750DCC" w:rsidRPr="0059332E">
        <w:rPr>
          <w:sz w:val="21"/>
          <w:szCs w:val="21"/>
        </w:rPr>
        <w:fldChar w:fldCharType="separate"/>
      </w:r>
      <w:r w:rsidR="007D0E1E">
        <w:rPr>
          <w:noProof/>
          <w:sz w:val="21"/>
          <w:szCs w:val="21"/>
        </w:rPr>
        <w:t>17</w:t>
      </w:r>
      <w:r w:rsidR="00750DCC" w:rsidRPr="0059332E">
        <w:rPr>
          <w:sz w:val="21"/>
          <w:szCs w:val="21"/>
        </w:rPr>
        <w:fldChar w:fldCharType="end"/>
      </w:r>
      <w:r w:rsidR="001966D1" w:rsidRPr="0059332E">
        <w:rPr>
          <w:rFonts w:hint="eastAsia"/>
          <w:sz w:val="21"/>
          <w:szCs w:val="21"/>
        </w:rPr>
        <w:t>新海石化厂区监测点位设置情况</w:t>
      </w:r>
    </w:p>
    <w:tbl>
      <w:tblPr>
        <w:tblStyle w:val="a8"/>
        <w:tblW w:w="8649" w:type="dxa"/>
        <w:tblLook w:val="04A0"/>
      </w:tblPr>
      <w:tblGrid>
        <w:gridCol w:w="3703"/>
        <w:gridCol w:w="4946"/>
      </w:tblGrid>
      <w:tr w:rsidR="001966D1" w:rsidRPr="00755499" w:rsidTr="001966D1">
        <w:trPr>
          <w:trHeight w:val="227"/>
        </w:trPr>
        <w:tc>
          <w:tcPr>
            <w:tcW w:w="3703"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点位编码</w:t>
            </w:r>
          </w:p>
        </w:tc>
        <w:tc>
          <w:tcPr>
            <w:tcW w:w="4946"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所处位置</w:t>
            </w:r>
          </w:p>
        </w:tc>
      </w:tr>
      <w:tr w:rsidR="001966D1" w:rsidRPr="00755499" w:rsidTr="001966D1">
        <w:trPr>
          <w:trHeight w:val="227"/>
        </w:trPr>
        <w:tc>
          <w:tcPr>
            <w:tcW w:w="3703"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3207210703J001JU01</w:t>
            </w:r>
          </w:p>
        </w:tc>
        <w:tc>
          <w:tcPr>
            <w:tcW w:w="4946"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厂区西北部变电所处</w:t>
            </w:r>
          </w:p>
        </w:tc>
      </w:tr>
      <w:tr w:rsidR="001966D1" w:rsidRPr="00755499" w:rsidTr="001966D1">
        <w:trPr>
          <w:trHeight w:val="227"/>
        </w:trPr>
        <w:tc>
          <w:tcPr>
            <w:tcW w:w="3703"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3207210703J001JD02</w:t>
            </w:r>
          </w:p>
        </w:tc>
        <w:tc>
          <w:tcPr>
            <w:tcW w:w="4946"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厂区原油罐区</w:t>
            </w:r>
          </w:p>
        </w:tc>
      </w:tr>
      <w:tr w:rsidR="001966D1" w:rsidRPr="00755499" w:rsidTr="001966D1">
        <w:trPr>
          <w:trHeight w:val="227"/>
        </w:trPr>
        <w:tc>
          <w:tcPr>
            <w:tcW w:w="3703"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3207210703J001JD03</w:t>
            </w:r>
          </w:p>
        </w:tc>
        <w:tc>
          <w:tcPr>
            <w:tcW w:w="4946" w:type="dxa"/>
          </w:tcPr>
          <w:p w:rsidR="001966D1" w:rsidRPr="00755499" w:rsidRDefault="001966D1" w:rsidP="001966D1">
            <w:pPr>
              <w:spacing w:line="280" w:lineRule="exact"/>
              <w:ind w:firstLine="420"/>
              <w:rPr>
                <w:rFonts w:ascii="宋体" w:hAnsi="宋体"/>
                <w:sz w:val="21"/>
                <w:szCs w:val="21"/>
              </w:rPr>
            </w:pPr>
            <w:r w:rsidRPr="00755499">
              <w:rPr>
                <w:rFonts w:ascii="宋体" w:hAnsi="宋体"/>
                <w:sz w:val="21"/>
                <w:szCs w:val="21"/>
              </w:rPr>
              <w:t>柴油加氢装置、制氢装置区东部</w:t>
            </w:r>
          </w:p>
        </w:tc>
      </w:tr>
    </w:tbl>
    <w:p w:rsidR="001966D1" w:rsidRDefault="001966D1" w:rsidP="001966D1">
      <w:pPr>
        <w:spacing w:line="240" w:lineRule="exact"/>
        <w:ind w:firstLine="480"/>
        <w:rPr>
          <w:rFonts w:ascii="宋体" w:hAnsi="宋体"/>
          <w:bCs/>
          <w:szCs w:val="24"/>
        </w:rPr>
      </w:pPr>
    </w:p>
    <w:p w:rsidR="00422B77" w:rsidRPr="004061E3" w:rsidRDefault="00422B77" w:rsidP="004061E3">
      <w:pPr>
        <w:ind w:firstLine="480"/>
      </w:pPr>
      <w:r w:rsidRPr="004061E3">
        <w:rPr>
          <w:rFonts w:hint="eastAsia"/>
        </w:rPr>
        <w:t>连云港化工产业园：</w:t>
      </w:r>
      <w:r w:rsidR="001966D1" w:rsidRPr="00422B77">
        <w:rPr>
          <w:rFonts w:hint="eastAsia"/>
        </w:rPr>
        <w:t>在连云港化工产业园</w:t>
      </w:r>
      <w:r w:rsidR="001966D1" w:rsidRPr="004061E3">
        <w:rPr>
          <w:rFonts w:hint="eastAsia"/>
        </w:rPr>
        <w:t>设置</w:t>
      </w:r>
      <w:r w:rsidR="001966D1" w:rsidRPr="004061E3">
        <w:rPr>
          <w:rFonts w:hint="eastAsia"/>
        </w:rPr>
        <w:t>9</w:t>
      </w:r>
      <w:r w:rsidR="001966D1" w:rsidRPr="004061E3">
        <w:rPr>
          <w:rFonts w:hint="eastAsia"/>
        </w:rPr>
        <w:t>处土壤环境监测点，其</w:t>
      </w:r>
      <w:r w:rsidR="001966D1" w:rsidRPr="00422B77">
        <w:rPr>
          <w:rFonts w:hint="eastAsia"/>
        </w:rPr>
        <w:t>中园区边界为</w:t>
      </w:r>
      <w:r w:rsidR="001966D1" w:rsidRPr="00422B77">
        <w:rPr>
          <w:rFonts w:hint="eastAsia"/>
        </w:rPr>
        <w:t>6</w:t>
      </w:r>
      <w:r w:rsidR="001966D1" w:rsidRPr="00422B77">
        <w:rPr>
          <w:rFonts w:hint="eastAsia"/>
        </w:rPr>
        <w:t>处，园区内</w:t>
      </w:r>
      <w:r w:rsidR="001966D1" w:rsidRPr="00422B77">
        <w:rPr>
          <w:rFonts w:hint="eastAsia"/>
        </w:rPr>
        <w:t>3</w:t>
      </w:r>
      <w:r w:rsidR="001966D1" w:rsidRPr="00422B77">
        <w:rPr>
          <w:rFonts w:hint="eastAsia"/>
        </w:rPr>
        <w:t>处，分别代表园区边界、染料、农药等不同的污染企业类型。</w:t>
      </w:r>
      <w:r w:rsidR="001966D1" w:rsidRPr="00422B77">
        <w:t>土壤样品采样点位与地下水新建钻孔和监测井点位相一致</w:t>
      </w:r>
      <w:r w:rsidR="001966D1" w:rsidRPr="00422B77">
        <w:rPr>
          <w:rFonts w:hint="eastAsia"/>
        </w:rPr>
        <w:t>，水质监测井的分布见表</w:t>
      </w:r>
      <w:r w:rsidR="008A683A">
        <w:rPr>
          <w:rFonts w:hint="eastAsia"/>
        </w:rPr>
        <w:t>18</w:t>
      </w:r>
      <w:r w:rsidR="001966D1" w:rsidRPr="00422B77">
        <w:rPr>
          <w:rFonts w:hint="eastAsia"/>
        </w:rPr>
        <w:t>。</w:t>
      </w:r>
      <w:r w:rsidRPr="00422B77">
        <w:rPr>
          <w:rFonts w:hint="eastAsia"/>
        </w:rPr>
        <w:t>连云港化工产业园</w:t>
      </w:r>
      <w:r w:rsidRPr="004061E3">
        <w:rPr>
          <w:rFonts w:hint="eastAsia"/>
        </w:rPr>
        <w:t>土壤环境质量监测项目</w:t>
      </w:r>
      <w:r w:rsidRPr="004061E3">
        <w:rPr>
          <w:rFonts w:hint="eastAsia"/>
        </w:rPr>
        <w:t>65</w:t>
      </w:r>
      <w:r w:rsidRPr="004061E3">
        <w:rPr>
          <w:rFonts w:hint="eastAsia"/>
        </w:rPr>
        <w:t>项中，去除未检出项及无相应标准值项，分别选取镉、汞、砷、铜、铅、铬、锌、镍、氟化物、石油类等</w:t>
      </w:r>
      <w:r w:rsidRPr="004061E3">
        <w:rPr>
          <w:rFonts w:hint="eastAsia"/>
        </w:rPr>
        <w:t>10</w:t>
      </w:r>
      <w:r w:rsidRPr="004061E3">
        <w:rPr>
          <w:rFonts w:hint="eastAsia"/>
        </w:rPr>
        <w:t>项指标进行污染评价。评价结果显示</w:t>
      </w:r>
      <w:r w:rsidRPr="00422B77">
        <w:rPr>
          <w:rFonts w:hint="eastAsia"/>
        </w:rPr>
        <w:t>灌云县临港产业园、连云港化工产业园</w:t>
      </w:r>
      <w:bookmarkStart w:id="70" w:name="OLE_LINK61"/>
      <w:bookmarkStart w:id="71" w:name="OLE_LINK62"/>
      <w:r w:rsidRPr="004061E3">
        <w:rPr>
          <w:rFonts w:hint="eastAsia"/>
        </w:rPr>
        <w:t>土壤环境质量总体状况良好，处于清洁状态。</w:t>
      </w:r>
      <w:bookmarkEnd w:id="70"/>
      <w:bookmarkEnd w:id="71"/>
    </w:p>
    <w:p w:rsidR="001966D1" w:rsidRPr="0059332E" w:rsidRDefault="00422B77" w:rsidP="0059332E">
      <w:pPr>
        <w:pStyle w:val="a9"/>
        <w:ind w:firstLine="420"/>
        <w:jc w:val="center"/>
        <w:rPr>
          <w:sz w:val="21"/>
          <w:szCs w:val="21"/>
        </w:rPr>
      </w:pPr>
      <w:r w:rsidRPr="0059332E">
        <w:rPr>
          <w:rFonts w:hint="eastAsia"/>
          <w:sz w:val="21"/>
          <w:szCs w:val="21"/>
        </w:rPr>
        <w:t>表</w:t>
      </w:r>
      <w:r w:rsidRPr="0059332E">
        <w:rPr>
          <w:rFonts w:hint="eastAsia"/>
          <w:sz w:val="21"/>
          <w:szCs w:val="21"/>
        </w:rPr>
        <w:t xml:space="preserve"> </w:t>
      </w:r>
      <w:r w:rsidR="00750DCC" w:rsidRPr="0059332E">
        <w:rPr>
          <w:sz w:val="21"/>
          <w:szCs w:val="21"/>
        </w:rPr>
        <w:fldChar w:fldCharType="begin"/>
      </w:r>
      <w:r w:rsidRPr="0059332E">
        <w:rPr>
          <w:sz w:val="21"/>
          <w:szCs w:val="21"/>
        </w:rPr>
        <w:instrText xml:space="preserve"> </w:instrText>
      </w:r>
      <w:r w:rsidRPr="0059332E">
        <w:rPr>
          <w:rFonts w:hint="eastAsia"/>
          <w:sz w:val="21"/>
          <w:szCs w:val="21"/>
        </w:rPr>
        <w:instrText xml:space="preserve">SEQ </w:instrText>
      </w:r>
      <w:r w:rsidRPr="0059332E">
        <w:rPr>
          <w:rFonts w:hint="eastAsia"/>
          <w:sz w:val="21"/>
          <w:szCs w:val="21"/>
        </w:rPr>
        <w:instrText>表</w:instrText>
      </w:r>
      <w:r w:rsidRPr="0059332E">
        <w:rPr>
          <w:rFonts w:hint="eastAsia"/>
          <w:sz w:val="21"/>
          <w:szCs w:val="21"/>
        </w:rPr>
        <w:instrText xml:space="preserve"> \* ARABIC</w:instrText>
      </w:r>
      <w:r w:rsidRPr="0059332E">
        <w:rPr>
          <w:sz w:val="21"/>
          <w:szCs w:val="21"/>
        </w:rPr>
        <w:instrText xml:space="preserve"> </w:instrText>
      </w:r>
      <w:r w:rsidR="00750DCC" w:rsidRPr="0059332E">
        <w:rPr>
          <w:sz w:val="21"/>
          <w:szCs w:val="21"/>
        </w:rPr>
        <w:fldChar w:fldCharType="separate"/>
      </w:r>
      <w:r w:rsidR="007D0E1E">
        <w:rPr>
          <w:noProof/>
          <w:sz w:val="21"/>
          <w:szCs w:val="21"/>
        </w:rPr>
        <w:t>18</w:t>
      </w:r>
      <w:r w:rsidR="00750DCC" w:rsidRPr="0059332E">
        <w:rPr>
          <w:sz w:val="21"/>
          <w:szCs w:val="21"/>
        </w:rPr>
        <w:fldChar w:fldCharType="end"/>
      </w:r>
      <w:r w:rsidR="001966D1" w:rsidRPr="0059332E">
        <w:rPr>
          <w:rFonts w:hint="eastAsia"/>
          <w:sz w:val="21"/>
          <w:szCs w:val="21"/>
        </w:rPr>
        <w:t>连云港化工产业园监测点位设置情况</w:t>
      </w:r>
    </w:p>
    <w:tbl>
      <w:tblPr>
        <w:tblStyle w:val="a8"/>
        <w:tblW w:w="5000" w:type="pct"/>
        <w:tblLook w:val="04A0"/>
      </w:tblPr>
      <w:tblGrid>
        <w:gridCol w:w="3688"/>
        <w:gridCol w:w="4834"/>
      </w:tblGrid>
      <w:tr w:rsidR="001966D1" w:rsidRPr="00755499" w:rsidTr="00AE301C">
        <w:trPr>
          <w:trHeight w:val="227"/>
        </w:trPr>
        <w:tc>
          <w:tcPr>
            <w:tcW w:w="2164" w:type="pct"/>
          </w:tcPr>
          <w:p w:rsidR="001966D1" w:rsidRPr="00755499" w:rsidRDefault="001966D1" w:rsidP="001966D1">
            <w:pPr>
              <w:spacing w:line="260" w:lineRule="exact"/>
              <w:ind w:firstLine="422"/>
              <w:rPr>
                <w:rFonts w:ascii="宋体" w:hAnsi="宋体"/>
                <w:b/>
                <w:sz w:val="21"/>
                <w:szCs w:val="21"/>
              </w:rPr>
            </w:pPr>
            <w:r w:rsidRPr="00755499">
              <w:rPr>
                <w:rFonts w:ascii="宋体" w:hAnsi="宋体"/>
                <w:b/>
                <w:sz w:val="21"/>
                <w:szCs w:val="21"/>
              </w:rPr>
              <w:t>点位编码</w:t>
            </w:r>
          </w:p>
        </w:tc>
        <w:tc>
          <w:tcPr>
            <w:tcW w:w="2836" w:type="pct"/>
          </w:tcPr>
          <w:p w:rsidR="001966D1" w:rsidRPr="00755499" w:rsidRDefault="001966D1" w:rsidP="001966D1">
            <w:pPr>
              <w:spacing w:line="260" w:lineRule="exact"/>
              <w:ind w:firstLine="422"/>
              <w:rPr>
                <w:rFonts w:ascii="宋体" w:hAnsi="宋体"/>
                <w:b/>
                <w:sz w:val="21"/>
                <w:szCs w:val="21"/>
              </w:rPr>
            </w:pPr>
            <w:r w:rsidRPr="00755499">
              <w:rPr>
                <w:rFonts w:ascii="宋体" w:hAnsi="宋体"/>
                <w:b/>
                <w:sz w:val="21"/>
                <w:szCs w:val="21"/>
              </w:rPr>
              <w:t>点位名称</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3207240703D001JD01</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亚新钢铁集团公司北部</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3207240703D001JD02</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连化水务公司北部（靠大堤边上）</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3207240703D001JS03</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迪安与宝邦化工之间（靠大堤边上）</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3207240703D001JD04</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经八路边</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3207240703D001JD05</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珂司克有限公司（靠亚邦一侧）</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3207240703D001JD06</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恒隆农作物有限公司内（南部）</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3207240703D001JS07</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兴鑫钢铁公司内（东部）</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3207240703D001JD08</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园区管委会</w:t>
            </w:r>
          </w:p>
        </w:tc>
      </w:tr>
      <w:tr w:rsidR="001966D1" w:rsidRPr="00755499" w:rsidTr="00AE301C">
        <w:trPr>
          <w:trHeight w:val="227"/>
        </w:trPr>
        <w:tc>
          <w:tcPr>
            <w:tcW w:w="2164"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3207240703D001JU09</w:t>
            </w:r>
          </w:p>
        </w:tc>
        <w:tc>
          <w:tcPr>
            <w:tcW w:w="2836" w:type="pct"/>
          </w:tcPr>
          <w:p w:rsidR="001966D1" w:rsidRPr="00755499" w:rsidRDefault="001966D1" w:rsidP="001966D1">
            <w:pPr>
              <w:spacing w:line="260" w:lineRule="exact"/>
              <w:ind w:firstLine="420"/>
              <w:rPr>
                <w:rFonts w:ascii="宋体" w:hAnsi="宋体"/>
                <w:sz w:val="21"/>
                <w:szCs w:val="21"/>
              </w:rPr>
            </w:pPr>
            <w:r w:rsidRPr="00755499">
              <w:rPr>
                <w:rFonts w:ascii="宋体" w:hAnsi="宋体"/>
                <w:sz w:val="21"/>
                <w:szCs w:val="21"/>
              </w:rPr>
              <w:t>世展化工公司</w:t>
            </w:r>
          </w:p>
        </w:tc>
      </w:tr>
    </w:tbl>
    <w:p w:rsidR="00BB014A" w:rsidRPr="00B0438E" w:rsidRDefault="00BB014A" w:rsidP="00B0438E">
      <w:pPr>
        <w:ind w:firstLine="482"/>
        <w:rPr>
          <w:b/>
        </w:rPr>
      </w:pPr>
      <w:bookmarkStart w:id="72" w:name="_Toc502874101"/>
      <w:bookmarkStart w:id="73" w:name="OLE_LINK63"/>
      <w:bookmarkStart w:id="74" w:name="OLE_LINK64"/>
      <w:r w:rsidRPr="00B0438E">
        <w:rPr>
          <w:rFonts w:hint="eastAsia"/>
          <w:b/>
        </w:rPr>
        <w:t>3</w:t>
      </w:r>
      <w:r w:rsidRPr="00B0438E">
        <w:rPr>
          <w:rFonts w:hint="eastAsia"/>
          <w:b/>
        </w:rPr>
        <w:t>、大气环境质量</w:t>
      </w:r>
      <w:bookmarkEnd w:id="72"/>
    </w:p>
    <w:p w:rsidR="00BB014A" w:rsidRPr="00423D68" w:rsidRDefault="00143A99" w:rsidP="00B0438E">
      <w:pPr>
        <w:ind w:firstLine="480"/>
      </w:pPr>
      <w:r>
        <w:rPr>
          <w:rFonts w:hint="eastAsia"/>
        </w:rPr>
        <w:lastRenderedPageBreak/>
        <w:t>2016</w:t>
      </w:r>
      <w:r>
        <w:rPr>
          <w:rFonts w:hint="eastAsia"/>
        </w:rPr>
        <w:t>年</w:t>
      </w:r>
      <w:r w:rsidR="00BB014A" w:rsidRPr="00423D68">
        <w:rPr>
          <w:rFonts w:hint="eastAsia"/>
        </w:rPr>
        <w:t>市区（不含赣榆区）空气质量优良天数共</w:t>
      </w:r>
      <w:r w:rsidR="00BB014A" w:rsidRPr="00423D68">
        <w:rPr>
          <w:rFonts w:hint="eastAsia"/>
        </w:rPr>
        <w:t>280</w:t>
      </w:r>
      <w:r w:rsidR="00BB014A" w:rsidRPr="00423D68">
        <w:rPr>
          <w:rFonts w:hint="eastAsia"/>
        </w:rPr>
        <w:t>天，占全年总有效天数（</w:t>
      </w:r>
      <w:r w:rsidR="00BB014A" w:rsidRPr="00423D68">
        <w:rPr>
          <w:rFonts w:hint="eastAsia"/>
        </w:rPr>
        <w:t>366</w:t>
      </w:r>
      <w:r w:rsidR="00BB014A" w:rsidRPr="00423D68">
        <w:rPr>
          <w:rFonts w:hint="eastAsia"/>
        </w:rPr>
        <w:t>天）的</w:t>
      </w:r>
      <w:r w:rsidR="00BB014A" w:rsidRPr="00423D68">
        <w:rPr>
          <w:rFonts w:hint="eastAsia"/>
        </w:rPr>
        <w:t>76.5%</w:t>
      </w:r>
      <w:r w:rsidR="00BB014A" w:rsidRPr="00423D68">
        <w:rPr>
          <w:rFonts w:hint="eastAsia"/>
        </w:rPr>
        <w:t>，比</w:t>
      </w:r>
      <w:r w:rsidR="00BB014A" w:rsidRPr="00423D68">
        <w:rPr>
          <w:rFonts w:hint="eastAsia"/>
        </w:rPr>
        <w:t>2015</w:t>
      </w:r>
      <w:r w:rsidR="00BB014A" w:rsidRPr="00423D68">
        <w:rPr>
          <w:rFonts w:hint="eastAsia"/>
        </w:rPr>
        <w:t>年提高</w:t>
      </w:r>
      <w:r w:rsidR="00BB014A" w:rsidRPr="00423D68">
        <w:rPr>
          <w:rFonts w:hint="eastAsia"/>
        </w:rPr>
        <w:t>5.3</w:t>
      </w:r>
      <w:r w:rsidR="00BB014A" w:rsidRPr="00423D68">
        <w:rPr>
          <w:rFonts w:hint="eastAsia"/>
        </w:rPr>
        <w:t>个百分点。空气质量超标天数共</w:t>
      </w:r>
      <w:r w:rsidR="00BB014A" w:rsidRPr="00423D68">
        <w:rPr>
          <w:rFonts w:hint="eastAsia"/>
        </w:rPr>
        <w:t>86</w:t>
      </w:r>
      <w:r w:rsidR="00BB014A" w:rsidRPr="00423D68">
        <w:rPr>
          <w:rFonts w:hint="eastAsia"/>
        </w:rPr>
        <w:t>天，其中轻度污染</w:t>
      </w:r>
      <w:r w:rsidR="00BB014A" w:rsidRPr="00423D68">
        <w:rPr>
          <w:rFonts w:hint="eastAsia"/>
        </w:rPr>
        <w:t>66</w:t>
      </w:r>
      <w:r w:rsidR="00BB014A" w:rsidRPr="00423D68">
        <w:rPr>
          <w:rFonts w:hint="eastAsia"/>
        </w:rPr>
        <w:t>天，中度污染</w:t>
      </w:r>
      <w:r w:rsidR="00BB014A" w:rsidRPr="00423D68">
        <w:rPr>
          <w:rFonts w:hint="eastAsia"/>
        </w:rPr>
        <w:t>14</w:t>
      </w:r>
      <w:r w:rsidR="00BB014A" w:rsidRPr="00423D68">
        <w:rPr>
          <w:rFonts w:hint="eastAsia"/>
        </w:rPr>
        <w:t>天，重度污染</w:t>
      </w:r>
      <w:r w:rsidR="00BB014A" w:rsidRPr="00423D68">
        <w:rPr>
          <w:rFonts w:hint="eastAsia"/>
        </w:rPr>
        <w:t>6</w:t>
      </w:r>
      <w:r w:rsidR="00BB014A" w:rsidRPr="00423D68">
        <w:rPr>
          <w:rFonts w:hint="eastAsia"/>
        </w:rPr>
        <w:t>天。</w:t>
      </w:r>
    </w:p>
    <w:p w:rsidR="00BB014A" w:rsidRPr="00423D68" w:rsidRDefault="00BB014A" w:rsidP="00B0438E">
      <w:pPr>
        <w:ind w:firstLine="480"/>
      </w:pPr>
      <w:r w:rsidRPr="00423D68">
        <w:rPr>
          <w:rFonts w:hint="eastAsia"/>
        </w:rPr>
        <w:t>市区（不含赣榆区）空气中二氧化硫年平均浓度为</w:t>
      </w:r>
      <w:r w:rsidRPr="00423D68">
        <w:rPr>
          <w:rFonts w:hint="eastAsia"/>
        </w:rPr>
        <w:t>25</w:t>
      </w:r>
      <w:r w:rsidRPr="00423D68">
        <w:rPr>
          <w:rFonts w:hint="eastAsia"/>
        </w:rPr>
        <w:t>微克</w:t>
      </w:r>
      <w:r w:rsidRPr="00423D68">
        <w:rPr>
          <w:rFonts w:hint="eastAsia"/>
        </w:rPr>
        <w:t>/</w:t>
      </w:r>
      <w:r w:rsidRPr="00423D68">
        <w:rPr>
          <w:rFonts w:hint="eastAsia"/>
        </w:rPr>
        <w:t>立方米，比</w:t>
      </w:r>
      <w:r w:rsidRPr="00423D68">
        <w:rPr>
          <w:rFonts w:hint="eastAsia"/>
        </w:rPr>
        <w:t>2015</w:t>
      </w:r>
      <w:r w:rsidRPr="00423D68">
        <w:rPr>
          <w:rFonts w:hint="eastAsia"/>
        </w:rPr>
        <w:t>年下降</w:t>
      </w:r>
      <w:r w:rsidRPr="00423D68">
        <w:rPr>
          <w:rFonts w:hint="eastAsia"/>
        </w:rPr>
        <w:t>3.8%</w:t>
      </w:r>
      <w:r w:rsidRPr="00423D68">
        <w:rPr>
          <w:rFonts w:hint="eastAsia"/>
        </w:rPr>
        <w:t>，二氧化氮为</w:t>
      </w:r>
      <w:r w:rsidRPr="00423D68">
        <w:rPr>
          <w:rFonts w:hint="eastAsia"/>
        </w:rPr>
        <w:t>30</w:t>
      </w:r>
      <w:r w:rsidRPr="00423D68">
        <w:rPr>
          <w:rFonts w:hint="eastAsia"/>
        </w:rPr>
        <w:t>微克</w:t>
      </w:r>
      <w:r w:rsidRPr="00423D68">
        <w:rPr>
          <w:rFonts w:hint="eastAsia"/>
        </w:rPr>
        <w:t>/</w:t>
      </w:r>
      <w:r w:rsidRPr="00423D68">
        <w:rPr>
          <w:rFonts w:hint="eastAsia"/>
        </w:rPr>
        <w:t>立方米，比</w:t>
      </w:r>
      <w:r w:rsidRPr="00423D68">
        <w:rPr>
          <w:rFonts w:hint="eastAsia"/>
        </w:rPr>
        <w:t>2015</w:t>
      </w:r>
      <w:r w:rsidRPr="00423D68">
        <w:rPr>
          <w:rFonts w:hint="eastAsia"/>
        </w:rPr>
        <w:t>年上升</w:t>
      </w:r>
      <w:r w:rsidRPr="00423D68">
        <w:rPr>
          <w:rFonts w:hint="eastAsia"/>
        </w:rPr>
        <w:t>7.1%</w:t>
      </w:r>
      <w:r w:rsidRPr="00423D68">
        <w:rPr>
          <w:rFonts w:hint="eastAsia"/>
        </w:rPr>
        <w:t>，均符合空气质量二级标准要求；可吸入颗粒物（</w:t>
      </w:r>
      <w:r w:rsidRPr="00423D68">
        <w:rPr>
          <w:rFonts w:hint="eastAsia"/>
        </w:rPr>
        <w:t>PM10</w:t>
      </w:r>
      <w:r w:rsidRPr="00423D68">
        <w:rPr>
          <w:rFonts w:hint="eastAsia"/>
        </w:rPr>
        <w:t>）年平均浓度为</w:t>
      </w:r>
      <w:r w:rsidRPr="00423D68">
        <w:rPr>
          <w:rFonts w:hint="eastAsia"/>
        </w:rPr>
        <w:t>87</w:t>
      </w:r>
      <w:r w:rsidRPr="00423D68">
        <w:rPr>
          <w:rFonts w:hint="eastAsia"/>
        </w:rPr>
        <w:t>微克</w:t>
      </w:r>
      <w:r w:rsidRPr="00423D68">
        <w:rPr>
          <w:rFonts w:hint="eastAsia"/>
        </w:rPr>
        <w:t>/</w:t>
      </w:r>
      <w:r w:rsidRPr="00423D68">
        <w:rPr>
          <w:rFonts w:hint="eastAsia"/>
        </w:rPr>
        <w:t>立方米，比</w:t>
      </w:r>
      <w:r w:rsidRPr="00423D68">
        <w:rPr>
          <w:rFonts w:hint="eastAsia"/>
        </w:rPr>
        <w:t>2015</w:t>
      </w:r>
      <w:r w:rsidRPr="00423D68">
        <w:rPr>
          <w:rFonts w:hint="eastAsia"/>
        </w:rPr>
        <w:t>年下降</w:t>
      </w:r>
      <w:r w:rsidRPr="00423D68">
        <w:rPr>
          <w:rFonts w:hint="eastAsia"/>
        </w:rPr>
        <w:t>7.4%</w:t>
      </w:r>
      <w:r w:rsidRPr="00423D68">
        <w:rPr>
          <w:rFonts w:hint="eastAsia"/>
        </w:rPr>
        <w:t>，超过环境空气质量二级标准；细颗粒物（</w:t>
      </w:r>
      <w:r w:rsidRPr="00423D68">
        <w:rPr>
          <w:rFonts w:hint="eastAsia"/>
        </w:rPr>
        <w:t>PM2.5</w:t>
      </w:r>
      <w:r w:rsidRPr="00423D68">
        <w:rPr>
          <w:rFonts w:hint="eastAsia"/>
        </w:rPr>
        <w:t>）年平均浓度为</w:t>
      </w:r>
      <w:r w:rsidRPr="00423D68">
        <w:rPr>
          <w:rFonts w:hint="eastAsia"/>
        </w:rPr>
        <w:t>46</w:t>
      </w:r>
      <w:r w:rsidRPr="00423D68">
        <w:rPr>
          <w:rFonts w:hint="eastAsia"/>
        </w:rPr>
        <w:t>微克</w:t>
      </w:r>
      <w:r w:rsidRPr="00423D68">
        <w:rPr>
          <w:rFonts w:hint="eastAsia"/>
        </w:rPr>
        <w:t>/</w:t>
      </w:r>
      <w:r w:rsidRPr="00423D68">
        <w:rPr>
          <w:rFonts w:hint="eastAsia"/>
        </w:rPr>
        <w:t>立方米，</w:t>
      </w:r>
      <w:r w:rsidRPr="00423D68">
        <w:rPr>
          <w:rFonts w:hint="eastAsia"/>
        </w:rPr>
        <w:t>2013</w:t>
      </w:r>
      <w:r w:rsidRPr="00423D68">
        <w:rPr>
          <w:rFonts w:hint="eastAsia"/>
        </w:rPr>
        <w:t>年下降</w:t>
      </w:r>
      <w:r w:rsidRPr="00423D68">
        <w:rPr>
          <w:rFonts w:hint="eastAsia"/>
        </w:rPr>
        <w:t>31.3%</w:t>
      </w:r>
      <w:r w:rsidRPr="00423D68">
        <w:rPr>
          <w:rFonts w:hint="eastAsia"/>
        </w:rPr>
        <w:t>，比</w:t>
      </w:r>
      <w:r w:rsidRPr="00423D68">
        <w:rPr>
          <w:rFonts w:hint="eastAsia"/>
        </w:rPr>
        <w:t>2015</w:t>
      </w:r>
      <w:r w:rsidRPr="00423D68">
        <w:rPr>
          <w:rFonts w:hint="eastAsia"/>
        </w:rPr>
        <w:t>年下降</w:t>
      </w:r>
      <w:r w:rsidRPr="00423D68">
        <w:rPr>
          <w:rFonts w:hint="eastAsia"/>
        </w:rPr>
        <w:t>16.4%</w:t>
      </w:r>
      <w:r w:rsidRPr="00423D68">
        <w:rPr>
          <w:rFonts w:hint="eastAsia"/>
        </w:rPr>
        <w:t>，完成上级下达的下降目标，但仍超过环境空气质量二级标准；一氧化碳日均值的第</w:t>
      </w:r>
      <w:r w:rsidRPr="00423D68">
        <w:rPr>
          <w:rFonts w:hint="eastAsia"/>
        </w:rPr>
        <w:t>95</w:t>
      </w:r>
      <w:r w:rsidRPr="00423D68">
        <w:rPr>
          <w:rFonts w:hint="eastAsia"/>
        </w:rPr>
        <w:t>百分位浓度为</w:t>
      </w:r>
      <w:r w:rsidRPr="00423D68">
        <w:rPr>
          <w:rFonts w:hint="eastAsia"/>
        </w:rPr>
        <w:t>1.6</w:t>
      </w:r>
      <w:r w:rsidRPr="00423D68">
        <w:rPr>
          <w:rFonts w:hint="eastAsia"/>
        </w:rPr>
        <w:t>毫克</w:t>
      </w:r>
      <w:r w:rsidRPr="00423D68">
        <w:rPr>
          <w:rFonts w:hint="eastAsia"/>
        </w:rPr>
        <w:t>/</w:t>
      </w:r>
      <w:r w:rsidRPr="00423D68">
        <w:rPr>
          <w:rFonts w:hint="eastAsia"/>
        </w:rPr>
        <w:t>立方米</w:t>
      </w:r>
      <w:r w:rsidR="00A018D8">
        <w:rPr>
          <w:rFonts w:hint="eastAsia"/>
        </w:rPr>
        <w:t>，</w:t>
      </w:r>
      <w:r w:rsidRPr="00423D68">
        <w:rPr>
          <w:rFonts w:hint="eastAsia"/>
        </w:rPr>
        <w:t>臭氧</w:t>
      </w:r>
      <w:r w:rsidRPr="00423D68">
        <w:rPr>
          <w:rFonts w:hint="eastAsia"/>
        </w:rPr>
        <w:t>8</w:t>
      </w:r>
      <w:r w:rsidRPr="00423D68">
        <w:rPr>
          <w:rFonts w:hint="eastAsia"/>
        </w:rPr>
        <w:t>小时第</w:t>
      </w:r>
      <w:r w:rsidRPr="00423D68">
        <w:rPr>
          <w:rFonts w:hint="eastAsia"/>
        </w:rPr>
        <w:t>90</w:t>
      </w:r>
      <w:r w:rsidRPr="00423D68">
        <w:rPr>
          <w:rFonts w:hint="eastAsia"/>
        </w:rPr>
        <w:t>百分位浓度为</w:t>
      </w:r>
      <w:r w:rsidRPr="00423D68">
        <w:rPr>
          <w:rFonts w:hint="eastAsia"/>
        </w:rPr>
        <w:t>158</w:t>
      </w:r>
      <w:r w:rsidRPr="00423D68">
        <w:rPr>
          <w:rFonts w:hint="eastAsia"/>
        </w:rPr>
        <w:t>微克</w:t>
      </w:r>
      <w:r w:rsidRPr="00423D68">
        <w:rPr>
          <w:rFonts w:hint="eastAsia"/>
        </w:rPr>
        <w:t>/</w:t>
      </w:r>
      <w:r w:rsidRPr="00423D68">
        <w:rPr>
          <w:rFonts w:hint="eastAsia"/>
        </w:rPr>
        <w:t>标立方米，均满足《环境空气质量标准》（</w:t>
      </w:r>
      <w:r w:rsidRPr="00423D68">
        <w:rPr>
          <w:rFonts w:hint="eastAsia"/>
        </w:rPr>
        <w:t>GB3095-2012</w:t>
      </w:r>
      <w:r w:rsidRPr="00423D68">
        <w:rPr>
          <w:rFonts w:hint="eastAsia"/>
        </w:rPr>
        <w:t>）相应标准限值要求。</w:t>
      </w:r>
    </w:p>
    <w:p w:rsidR="00BB014A" w:rsidRPr="00423D68" w:rsidRDefault="00BB014A" w:rsidP="00B0438E">
      <w:pPr>
        <w:ind w:firstLine="480"/>
      </w:pPr>
      <w:r w:rsidRPr="00423D68">
        <w:rPr>
          <w:rFonts w:hint="eastAsia"/>
        </w:rPr>
        <w:t>灌云县、东海县、赣榆区、灌南县城区空气质量达标率分别为</w:t>
      </w:r>
      <w:r w:rsidRPr="00423D68">
        <w:rPr>
          <w:rFonts w:hint="eastAsia"/>
        </w:rPr>
        <w:t>82.1%</w:t>
      </w:r>
      <w:r w:rsidRPr="00423D68">
        <w:rPr>
          <w:rFonts w:hint="eastAsia"/>
        </w:rPr>
        <w:t>、</w:t>
      </w:r>
      <w:r w:rsidRPr="00423D68">
        <w:rPr>
          <w:rFonts w:hint="eastAsia"/>
        </w:rPr>
        <w:t>76.5%</w:t>
      </w:r>
      <w:r w:rsidRPr="00423D68">
        <w:rPr>
          <w:rFonts w:hint="eastAsia"/>
        </w:rPr>
        <w:t>、</w:t>
      </w:r>
      <w:r w:rsidRPr="00423D68">
        <w:rPr>
          <w:rFonts w:hint="eastAsia"/>
        </w:rPr>
        <w:t>74.5%</w:t>
      </w:r>
      <w:r w:rsidRPr="00423D68">
        <w:rPr>
          <w:rFonts w:hint="eastAsia"/>
        </w:rPr>
        <w:t>、</w:t>
      </w:r>
      <w:r w:rsidRPr="00423D68">
        <w:rPr>
          <w:rFonts w:hint="eastAsia"/>
        </w:rPr>
        <w:t>74.3%</w:t>
      </w:r>
      <w:r w:rsidRPr="00423D68">
        <w:rPr>
          <w:rFonts w:hint="eastAsia"/>
        </w:rPr>
        <w:t>。各地区环境空气中的可吸入颗粒物（</w:t>
      </w:r>
      <w:r w:rsidRPr="00423D68">
        <w:rPr>
          <w:rFonts w:hint="eastAsia"/>
        </w:rPr>
        <w:t>PM10</w:t>
      </w:r>
      <w:r w:rsidRPr="00423D68">
        <w:rPr>
          <w:rFonts w:hint="eastAsia"/>
        </w:rPr>
        <w:t>）、细颗粒物（</w:t>
      </w:r>
      <w:r w:rsidRPr="00423D68">
        <w:rPr>
          <w:rFonts w:hint="eastAsia"/>
        </w:rPr>
        <w:t>PM2.5</w:t>
      </w:r>
      <w:r w:rsidRPr="00423D68">
        <w:rPr>
          <w:rFonts w:hint="eastAsia"/>
        </w:rPr>
        <w:t>）年平均浓度均超过环境空气质量二级标准，其它指标均符合空气质量二级标准要求。</w:t>
      </w:r>
    </w:p>
    <w:p w:rsidR="00BB014A" w:rsidRDefault="00BB014A" w:rsidP="00B0438E">
      <w:pPr>
        <w:ind w:firstLine="480"/>
      </w:pPr>
      <w:r w:rsidRPr="00423D68">
        <w:rPr>
          <w:rFonts w:hint="eastAsia"/>
        </w:rPr>
        <w:t>2016</w:t>
      </w:r>
      <w:r w:rsidRPr="00423D68">
        <w:rPr>
          <w:rFonts w:hint="eastAsia"/>
        </w:rPr>
        <w:t>年，全市二氧化硫、氮氧化物排放总量同比分别削减</w:t>
      </w:r>
      <w:r w:rsidRPr="00423D68">
        <w:rPr>
          <w:rFonts w:hint="eastAsia"/>
        </w:rPr>
        <w:t>4.85%</w:t>
      </w:r>
      <w:r w:rsidRPr="00423D68">
        <w:rPr>
          <w:rFonts w:hint="eastAsia"/>
        </w:rPr>
        <w:t>、</w:t>
      </w:r>
      <w:r w:rsidRPr="00423D68">
        <w:rPr>
          <w:rFonts w:hint="eastAsia"/>
        </w:rPr>
        <w:t>3.39%</w:t>
      </w:r>
      <w:r w:rsidRPr="00423D68">
        <w:rPr>
          <w:rFonts w:hint="eastAsia"/>
        </w:rPr>
        <w:t>；</w:t>
      </w:r>
      <w:r>
        <w:rPr>
          <w:rFonts w:hint="eastAsia"/>
        </w:rPr>
        <w:t>化学需氧量、氨氮、总氮、总磷排放量同比削减</w:t>
      </w:r>
      <w:r>
        <w:rPr>
          <w:rFonts w:hint="eastAsia"/>
        </w:rPr>
        <w:t>3.08%</w:t>
      </w:r>
      <w:r>
        <w:rPr>
          <w:rFonts w:hint="eastAsia"/>
        </w:rPr>
        <w:t>、</w:t>
      </w:r>
      <w:r>
        <w:rPr>
          <w:rFonts w:hint="eastAsia"/>
        </w:rPr>
        <w:t>3.20%</w:t>
      </w:r>
      <w:r>
        <w:rPr>
          <w:rFonts w:hint="eastAsia"/>
        </w:rPr>
        <w:t>、</w:t>
      </w:r>
      <w:r>
        <w:rPr>
          <w:rFonts w:hint="eastAsia"/>
        </w:rPr>
        <w:t>2.23%</w:t>
      </w:r>
      <w:r>
        <w:rPr>
          <w:rFonts w:hint="eastAsia"/>
        </w:rPr>
        <w:t>、</w:t>
      </w:r>
      <w:r>
        <w:rPr>
          <w:rFonts w:hint="eastAsia"/>
        </w:rPr>
        <w:t>2.32%</w:t>
      </w:r>
      <w:r>
        <w:rPr>
          <w:rFonts w:hint="eastAsia"/>
        </w:rPr>
        <w:t>，均完成年度减排任务</w:t>
      </w:r>
      <w:r w:rsidR="00143A99">
        <w:rPr>
          <w:rStyle w:val="af8"/>
        </w:rPr>
        <w:footnoteReference w:id="4"/>
      </w:r>
      <w:r>
        <w:rPr>
          <w:rFonts w:hint="eastAsia"/>
        </w:rPr>
        <w:t>。</w:t>
      </w:r>
    </w:p>
    <w:p w:rsidR="00F01659" w:rsidRDefault="00F01659" w:rsidP="004557ED">
      <w:pPr>
        <w:pStyle w:val="22"/>
      </w:pPr>
      <w:bookmarkStart w:id="75" w:name="_Toc502874104"/>
      <w:bookmarkStart w:id="76" w:name="_Toc504988546"/>
      <w:bookmarkEnd w:id="73"/>
      <w:bookmarkEnd w:id="74"/>
      <w:r>
        <w:rPr>
          <w:rFonts w:hint="eastAsia"/>
        </w:rPr>
        <w:t>（三）主要污染源现状</w:t>
      </w:r>
      <w:bookmarkEnd w:id="75"/>
      <w:bookmarkEnd w:id="76"/>
    </w:p>
    <w:p w:rsidR="00C05CAD" w:rsidRPr="004557ED" w:rsidRDefault="00152DCC" w:rsidP="005D6AB2">
      <w:pPr>
        <w:ind w:firstLine="480"/>
      </w:pPr>
      <w:bookmarkStart w:id="77" w:name="_Toc502874106"/>
      <w:r>
        <w:rPr>
          <w:rFonts w:hint="eastAsia"/>
        </w:rPr>
        <w:t>1</w:t>
      </w:r>
      <w:r w:rsidR="00C05CAD" w:rsidRPr="004557ED">
        <w:rPr>
          <w:rFonts w:hint="eastAsia"/>
        </w:rPr>
        <w:t>、</w:t>
      </w:r>
      <w:r w:rsidR="002B2862" w:rsidRPr="004557ED">
        <w:rPr>
          <w:rFonts w:hint="eastAsia"/>
        </w:rPr>
        <w:t>农村面源污染</w:t>
      </w:r>
      <w:bookmarkEnd w:id="77"/>
    </w:p>
    <w:p w:rsidR="002B2862" w:rsidRPr="00285B9C" w:rsidRDefault="00EB53DB" w:rsidP="002B2862">
      <w:pPr>
        <w:ind w:firstLine="480"/>
      </w:pPr>
      <w:bookmarkStart w:id="78" w:name="_Toc272504984"/>
      <w:r>
        <w:rPr>
          <w:rFonts w:hint="eastAsia"/>
        </w:rPr>
        <w:t>（</w:t>
      </w:r>
      <w:r>
        <w:rPr>
          <w:rFonts w:hint="eastAsia"/>
        </w:rPr>
        <w:t>1</w:t>
      </w:r>
      <w:r>
        <w:rPr>
          <w:rFonts w:hint="eastAsia"/>
        </w:rPr>
        <w:t>）</w:t>
      </w:r>
      <w:r w:rsidRPr="004061E3">
        <w:rPr>
          <w:rFonts w:hint="eastAsia"/>
        </w:rPr>
        <w:t>农药的不合理使用：</w:t>
      </w:r>
      <w:r w:rsidR="00152DCC" w:rsidRPr="00285B9C">
        <w:rPr>
          <w:rFonts w:hint="eastAsia"/>
        </w:rPr>
        <w:t>农田施用的化肥农药等随雨水汇</w:t>
      </w:r>
      <w:r w:rsidR="00152DCC">
        <w:rPr>
          <w:rFonts w:hint="eastAsia"/>
        </w:rPr>
        <w:t>河流造成</w:t>
      </w:r>
      <w:r w:rsidR="00152DCC" w:rsidRPr="00285B9C">
        <w:rPr>
          <w:rFonts w:hint="eastAsia"/>
        </w:rPr>
        <w:t>水质下降</w:t>
      </w:r>
      <w:r w:rsidR="00152DCC" w:rsidRPr="00285B9C">
        <w:t>，存在污染隐患</w:t>
      </w:r>
      <w:r w:rsidR="00152DCC" w:rsidRPr="00285B9C">
        <w:rPr>
          <w:rFonts w:hint="eastAsia"/>
        </w:rPr>
        <w:t>。</w:t>
      </w:r>
      <w:r w:rsidR="002B2862">
        <w:rPr>
          <w:rFonts w:hint="eastAsia"/>
        </w:rPr>
        <w:t>连云港市历史上过</w:t>
      </w:r>
      <w:r w:rsidRPr="006C2E5F">
        <w:rPr>
          <w:rFonts w:hint="eastAsia"/>
        </w:rPr>
        <w:t>多使用</w:t>
      </w:r>
      <w:r w:rsidRPr="004061E3">
        <w:rPr>
          <w:rFonts w:hint="eastAsia"/>
        </w:rPr>
        <w:t>含铅及有机汞的农药，造成土壤中汞、铅本底值较高。虽经过长时间降解，但残留的重金属浓度仍然较高。</w:t>
      </w:r>
    </w:p>
    <w:p w:rsidR="00EB53DB" w:rsidRPr="004061E3" w:rsidRDefault="00EB53DB" w:rsidP="00EB53DB">
      <w:pPr>
        <w:ind w:firstLine="480"/>
      </w:pPr>
      <w:r w:rsidRPr="004061E3">
        <w:rPr>
          <w:rFonts w:hint="eastAsia"/>
        </w:rPr>
        <w:t>（</w:t>
      </w:r>
      <w:r w:rsidRPr="004061E3">
        <w:rPr>
          <w:rFonts w:hint="eastAsia"/>
        </w:rPr>
        <w:t>2</w:t>
      </w:r>
      <w:r w:rsidRPr="004061E3">
        <w:rPr>
          <w:rFonts w:hint="eastAsia"/>
        </w:rPr>
        <w:t>）工业“三废”的污染：部分地区采用污水灌溉，使污水中的铅、汞等</w:t>
      </w:r>
      <w:r w:rsidRPr="004061E3">
        <w:rPr>
          <w:rFonts w:hint="eastAsia"/>
        </w:rPr>
        <w:lastRenderedPageBreak/>
        <w:t>重金属直接进入土壤。近几年机动车数量快速增长，含铅汽油的使用、汽车轮胎磨损产生的粉尘及汽车排放的尾气，使得大量的铅排入空气中，而工业燃煤大量燃烧时产生的废气，均含有大量的汞、铅等重金属。这些大气中的汞、铅随着大气沉降进入土壤，从而导致土壤中汞、铅浓度偏高。</w:t>
      </w:r>
      <w:bookmarkEnd w:id="78"/>
      <w:r w:rsidRPr="004061E3">
        <w:rPr>
          <w:rFonts w:hint="eastAsia"/>
        </w:rPr>
        <w:t>某些企业固体废物的不合理处置造成土壤重金属含量升高。</w:t>
      </w:r>
    </w:p>
    <w:p w:rsidR="00EB53DB" w:rsidRDefault="00152DCC" w:rsidP="005D6AB2">
      <w:pPr>
        <w:ind w:firstLine="480"/>
      </w:pPr>
      <w:bookmarkStart w:id="79" w:name="_Toc502874107"/>
      <w:r>
        <w:rPr>
          <w:rFonts w:hint="eastAsia"/>
        </w:rPr>
        <w:t>2</w:t>
      </w:r>
      <w:r w:rsidR="00C05CAD">
        <w:rPr>
          <w:rFonts w:hint="eastAsia"/>
        </w:rPr>
        <w:t>、主要</w:t>
      </w:r>
      <w:r w:rsidR="00BB014A">
        <w:rPr>
          <w:rFonts w:hint="eastAsia"/>
        </w:rPr>
        <w:t>工业污染源分布</w:t>
      </w:r>
      <w:bookmarkEnd w:id="79"/>
    </w:p>
    <w:p w:rsidR="00225406" w:rsidRDefault="0006356F" w:rsidP="0006532F">
      <w:pPr>
        <w:ind w:firstLine="480"/>
      </w:pPr>
      <w:r>
        <w:rPr>
          <w:rFonts w:hint="eastAsia"/>
        </w:rPr>
        <w:t>经过核实的连云港市工业污染源共有</w:t>
      </w:r>
      <w:r>
        <w:rPr>
          <w:rFonts w:hint="eastAsia"/>
        </w:rPr>
        <w:t>457</w:t>
      </w:r>
      <w:r>
        <w:rPr>
          <w:rFonts w:hint="eastAsia"/>
        </w:rPr>
        <w:t>家，涵盖</w:t>
      </w:r>
      <w:r>
        <w:rPr>
          <w:rFonts w:hint="eastAsia"/>
        </w:rPr>
        <w:t>23</w:t>
      </w:r>
      <w:r>
        <w:rPr>
          <w:rFonts w:hint="eastAsia"/>
        </w:rPr>
        <w:t>个行业大类，</w:t>
      </w:r>
      <w:r w:rsidR="00AB7294">
        <w:rPr>
          <w:rFonts w:hint="eastAsia"/>
        </w:rPr>
        <w:t>53</w:t>
      </w:r>
      <w:r w:rsidR="00AB7294">
        <w:rPr>
          <w:rFonts w:hint="eastAsia"/>
        </w:rPr>
        <w:t>个行业小类，主要有</w:t>
      </w:r>
      <w:r>
        <w:rPr>
          <w:rFonts w:hint="eastAsia"/>
        </w:rPr>
        <w:t>化学原料和化学品制造业、医药制造业、仓储业</w:t>
      </w:r>
      <w:r w:rsidR="00F31E71">
        <w:rPr>
          <w:rFonts w:hint="eastAsia"/>
        </w:rPr>
        <w:t>等行业（表</w:t>
      </w:r>
      <w:r w:rsidR="008A683A">
        <w:rPr>
          <w:rFonts w:hint="eastAsia"/>
        </w:rPr>
        <w:t>1</w:t>
      </w:r>
      <w:r w:rsidR="00F31E71">
        <w:rPr>
          <w:rFonts w:hint="eastAsia"/>
        </w:rPr>
        <w:t>9</w:t>
      </w:r>
      <w:r w:rsidR="00F31E71">
        <w:rPr>
          <w:rFonts w:hint="eastAsia"/>
        </w:rPr>
        <w:t>），其中</w:t>
      </w:r>
      <w:r>
        <w:rPr>
          <w:rFonts w:hint="eastAsia"/>
        </w:rPr>
        <w:t>关闭搬迁企业</w:t>
      </w:r>
      <w:r>
        <w:rPr>
          <w:rFonts w:hint="eastAsia"/>
        </w:rPr>
        <w:t>98</w:t>
      </w:r>
      <w:r>
        <w:rPr>
          <w:rFonts w:hint="eastAsia"/>
        </w:rPr>
        <w:t>家，在产企业</w:t>
      </w:r>
      <w:r>
        <w:rPr>
          <w:rFonts w:hint="eastAsia"/>
        </w:rPr>
        <w:t>359</w:t>
      </w:r>
      <w:r>
        <w:rPr>
          <w:rFonts w:hint="eastAsia"/>
        </w:rPr>
        <w:t>家</w:t>
      </w:r>
      <w:r w:rsidR="00A202DB">
        <w:rPr>
          <w:rFonts w:hint="eastAsia"/>
        </w:rPr>
        <w:t>（图</w:t>
      </w:r>
      <w:r w:rsidR="00A202DB">
        <w:rPr>
          <w:rFonts w:hint="eastAsia"/>
        </w:rPr>
        <w:t>12</w:t>
      </w:r>
      <w:r w:rsidR="00A202DB">
        <w:rPr>
          <w:rFonts w:hint="eastAsia"/>
        </w:rPr>
        <w:t>、</w:t>
      </w:r>
      <w:r w:rsidR="00A202DB">
        <w:rPr>
          <w:rFonts w:hint="eastAsia"/>
        </w:rPr>
        <w:t>13</w:t>
      </w:r>
      <w:r w:rsidR="00A202DB">
        <w:rPr>
          <w:rFonts w:hint="eastAsia"/>
        </w:rPr>
        <w:t>）</w:t>
      </w:r>
      <w:r w:rsidR="00230B77">
        <w:rPr>
          <w:rFonts w:hint="eastAsia"/>
        </w:rPr>
        <w:t>，列入</w:t>
      </w:r>
      <w:r w:rsidR="005E5082">
        <w:rPr>
          <w:rFonts w:hint="eastAsia"/>
        </w:rPr>
        <w:t>市</w:t>
      </w:r>
      <w:r w:rsidR="00230B77">
        <w:rPr>
          <w:rFonts w:hint="eastAsia"/>
        </w:rPr>
        <w:t>重点监管的企业共</w:t>
      </w:r>
      <w:r w:rsidR="00230B77">
        <w:rPr>
          <w:rFonts w:hint="eastAsia"/>
        </w:rPr>
        <w:t>19</w:t>
      </w:r>
      <w:r w:rsidR="00230B77">
        <w:rPr>
          <w:rFonts w:hint="eastAsia"/>
        </w:rPr>
        <w:t>家，见附表</w:t>
      </w:r>
      <w:r w:rsidR="00230B77">
        <w:rPr>
          <w:rFonts w:hint="eastAsia"/>
        </w:rPr>
        <w:t>1</w:t>
      </w:r>
      <w:r w:rsidR="00230B77">
        <w:rPr>
          <w:rFonts w:hint="eastAsia"/>
        </w:rPr>
        <w:t>。</w:t>
      </w:r>
    </w:p>
    <w:p w:rsidR="00BD5577" w:rsidRDefault="00BD5577" w:rsidP="00A202DB">
      <w:pPr>
        <w:spacing w:line="240" w:lineRule="auto"/>
        <w:ind w:firstLineChars="0" w:firstLine="0"/>
      </w:pPr>
    </w:p>
    <w:p w:rsidR="00F137B9" w:rsidRDefault="00F137B9" w:rsidP="00A202DB">
      <w:pPr>
        <w:pStyle w:val="a9"/>
        <w:ind w:firstLine="400"/>
        <w:jc w:val="center"/>
      </w:pPr>
      <w:r>
        <w:rPr>
          <w:rFonts w:hint="eastAsia"/>
          <w:noProof/>
        </w:rPr>
        <w:drawing>
          <wp:anchor distT="0" distB="0" distL="114300" distR="114300" simplePos="0" relativeHeight="251674624" behindDoc="0" locked="0" layoutInCell="1" allowOverlap="1">
            <wp:simplePos x="0" y="0"/>
            <wp:positionH relativeFrom="column">
              <wp:posOffset>171450</wp:posOffset>
            </wp:positionH>
            <wp:positionV relativeFrom="paragraph">
              <wp:posOffset>49530</wp:posOffset>
            </wp:positionV>
            <wp:extent cx="5000625" cy="5000625"/>
            <wp:effectExtent l="19050" t="0" r="9525" b="0"/>
            <wp:wrapNone/>
            <wp:docPr id="4" name="图片 4" descr="C:\Users\dashan\Desktop\主要工业企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shan\Desktop\主要工业企业.jpg"/>
                    <pic:cNvPicPr>
                      <a:picLocks noChangeAspect="1" noChangeArrowheads="1"/>
                    </pic:cNvPicPr>
                  </pic:nvPicPr>
                  <pic:blipFill>
                    <a:blip r:embed="rId21" cstate="print"/>
                    <a:srcRect/>
                    <a:stretch>
                      <a:fillRect/>
                    </a:stretch>
                  </pic:blipFill>
                  <pic:spPr bwMode="auto">
                    <a:xfrm>
                      <a:off x="0" y="0"/>
                      <a:ext cx="5000625" cy="5000625"/>
                    </a:xfrm>
                    <a:prstGeom prst="rect">
                      <a:avLst/>
                    </a:prstGeom>
                    <a:noFill/>
                    <a:ln w="9525">
                      <a:noFill/>
                      <a:miter lim="800000"/>
                      <a:headEnd/>
                      <a:tailEnd/>
                    </a:ln>
                  </pic:spPr>
                </pic:pic>
              </a:graphicData>
            </a:graphic>
          </wp:anchor>
        </w:drawing>
      </w:r>
    </w:p>
    <w:p w:rsidR="00F137B9" w:rsidRDefault="00F137B9" w:rsidP="00A202DB">
      <w:pPr>
        <w:pStyle w:val="a9"/>
        <w:ind w:firstLine="400"/>
        <w:jc w:val="center"/>
      </w:pPr>
    </w:p>
    <w:p w:rsidR="00F137B9" w:rsidRDefault="00F137B9" w:rsidP="00A202DB">
      <w:pPr>
        <w:pStyle w:val="a9"/>
        <w:ind w:firstLine="400"/>
        <w:jc w:val="center"/>
      </w:pPr>
    </w:p>
    <w:p w:rsidR="00F137B9" w:rsidRDefault="00F137B9" w:rsidP="00A202DB">
      <w:pPr>
        <w:pStyle w:val="a9"/>
        <w:ind w:firstLine="400"/>
        <w:jc w:val="center"/>
      </w:pPr>
    </w:p>
    <w:p w:rsidR="00F137B9" w:rsidRDefault="00F137B9" w:rsidP="00A202DB">
      <w:pPr>
        <w:pStyle w:val="a9"/>
        <w:ind w:firstLine="400"/>
        <w:jc w:val="center"/>
      </w:pPr>
    </w:p>
    <w:p w:rsidR="00F137B9" w:rsidRDefault="00F137B9" w:rsidP="00A202DB">
      <w:pPr>
        <w:pStyle w:val="a9"/>
        <w:ind w:firstLine="400"/>
        <w:jc w:val="center"/>
      </w:pPr>
    </w:p>
    <w:p w:rsidR="00F137B9" w:rsidRDefault="00F137B9"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EA01B8" w:rsidRDefault="00A202DB" w:rsidP="00DE1075">
      <w:pPr>
        <w:pStyle w:val="a9"/>
        <w:ind w:firstLine="400"/>
        <w:jc w:val="center"/>
      </w:pPr>
      <w:r>
        <w:rPr>
          <w:rFonts w:hint="eastAsia"/>
        </w:rPr>
        <w:t>图</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750DCC">
        <w:fldChar w:fldCharType="separate"/>
      </w:r>
      <w:r w:rsidR="003D03B2">
        <w:rPr>
          <w:noProof/>
        </w:rPr>
        <w:t>4</w:t>
      </w:r>
      <w:r w:rsidR="00750DCC">
        <w:fldChar w:fldCharType="end"/>
      </w:r>
      <w:r>
        <w:rPr>
          <w:rFonts w:hint="eastAsia"/>
        </w:rPr>
        <w:t xml:space="preserve"> </w:t>
      </w:r>
      <w:r>
        <w:rPr>
          <w:rFonts w:hint="eastAsia"/>
        </w:rPr>
        <w:t>连云港市</w:t>
      </w:r>
      <w:r w:rsidR="008D1BAC">
        <w:rPr>
          <w:rFonts w:hint="eastAsia"/>
        </w:rPr>
        <w:t>主要工业污染源</w:t>
      </w:r>
      <w:r>
        <w:rPr>
          <w:rFonts w:hint="eastAsia"/>
        </w:rPr>
        <w:t>分布图</w:t>
      </w:r>
    </w:p>
    <w:p w:rsidR="00BD5577" w:rsidRDefault="00F137B9" w:rsidP="005E5082">
      <w:pPr>
        <w:ind w:firstLine="480"/>
      </w:pPr>
      <w:r>
        <w:rPr>
          <w:rFonts w:hint="eastAsia"/>
          <w:noProof/>
        </w:rPr>
        <w:drawing>
          <wp:anchor distT="0" distB="0" distL="114300" distR="114300" simplePos="0" relativeHeight="251676672" behindDoc="0" locked="0" layoutInCell="1" allowOverlap="1">
            <wp:simplePos x="0" y="0"/>
            <wp:positionH relativeFrom="column">
              <wp:posOffset>57150</wp:posOffset>
            </wp:positionH>
            <wp:positionV relativeFrom="paragraph">
              <wp:posOffset>200025</wp:posOffset>
            </wp:positionV>
            <wp:extent cx="5238750" cy="5238750"/>
            <wp:effectExtent l="19050" t="0" r="0" b="0"/>
            <wp:wrapNone/>
            <wp:docPr id="2" name="图片 5" descr="C:\Users\dashan\Desktop\关闭拆迁企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shan\Desktop\关闭拆迁企业.jpg"/>
                    <pic:cNvPicPr>
                      <a:picLocks noChangeAspect="1" noChangeArrowheads="1"/>
                    </pic:cNvPicPr>
                  </pic:nvPicPr>
                  <pic:blipFill>
                    <a:blip r:embed="rId22" cstate="print"/>
                    <a:srcRect/>
                    <a:stretch>
                      <a:fillRect/>
                    </a:stretch>
                  </pic:blipFill>
                  <pic:spPr bwMode="auto">
                    <a:xfrm>
                      <a:off x="0" y="0"/>
                      <a:ext cx="5238750" cy="5238750"/>
                    </a:xfrm>
                    <a:prstGeom prst="rect">
                      <a:avLst/>
                    </a:prstGeom>
                    <a:noFill/>
                    <a:ln w="9525">
                      <a:noFill/>
                      <a:miter lim="800000"/>
                      <a:headEnd/>
                      <a:tailEnd/>
                    </a:ln>
                  </pic:spPr>
                </pic:pic>
              </a:graphicData>
            </a:graphic>
          </wp:anchor>
        </w:drawing>
      </w:r>
    </w:p>
    <w:p w:rsidR="00BD5577" w:rsidRDefault="00BD5577" w:rsidP="005E5082">
      <w:pPr>
        <w:ind w:firstLine="480"/>
      </w:pPr>
    </w:p>
    <w:p w:rsidR="00BD5577" w:rsidRDefault="00BD5577" w:rsidP="005E5082">
      <w:pPr>
        <w:ind w:firstLine="480"/>
      </w:pPr>
    </w:p>
    <w:p w:rsidR="00BD5577" w:rsidRDefault="00BD5577" w:rsidP="005E5082">
      <w:pPr>
        <w:ind w:firstLine="480"/>
      </w:pPr>
    </w:p>
    <w:p w:rsidR="00A202DB" w:rsidRPr="00A202DB" w:rsidRDefault="00A202DB" w:rsidP="00A202DB">
      <w:pPr>
        <w:ind w:firstLine="480"/>
      </w:pPr>
    </w:p>
    <w:p w:rsidR="00A202DB" w:rsidRDefault="00A202DB" w:rsidP="00A202DB">
      <w:pPr>
        <w:pStyle w:val="a9"/>
        <w:spacing w:line="240" w:lineRule="auto"/>
        <w:ind w:firstLineChars="0" w:firstLine="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004CEA" w:rsidRDefault="00004CEA" w:rsidP="00A202DB">
      <w:pPr>
        <w:pStyle w:val="a9"/>
        <w:ind w:firstLine="400"/>
        <w:jc w:val="center"/>
      </w:pPr>
    </w:p>
    <w:p w:rsidR="00A202DB" w:rsidRPr="00A202DB" w:rsidRDefault="00A202DB" w:rsidP="00004CEA">
      <w:pPr>
        <w:pStyle w:val="a9"/>
        <w:ind w:firstLineChars="0" w:firstLine="0"/>
        <w:jc w:val="center"/>
      </w:pPr>
      <w:r>
        <w:rPr>
          <w:rFonts w:hint="eastAsia"/>
        </w:rPr>
        <w:t>图</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rsidR="00750DCC">
        <w:fldChar w:fldCharType="separate"/>
      </w:r>
      <w:r w:rsidR="003D03B2">
        <w:rPr>
          <w:noProof/>
        </w:rPr>
        <w:t>5</w:t>
      </w:r>
      <w:r w:rsidR="00750DCC">
        <w:fldChar w:fldCharType="end"/>
      </w:r>
      <w:r>
        <w:rPr>
          <w:rFonts w:hint="eastAsia"/>
        </w:rPr>
        <w:t xml:space="preserve"> </w:t>
      </w:r>
      <w:r w:rsidR="008D1BAC">
        <w:rPr>
          <w:rFonts w:hint="eastAsia"/>
        </w:rPr>
        <w:t>连云港市工业污染源</w:t>
      </w:r>
      <w:r>
        <w:rPr>
          <w:rFonts w:hint="eastAsia"/>
        </w:rPr>
        <w:t>关闭拆迁企业分布图</w:t>
      </w:r>
    </w:p>
    <w:p w:rsidR="0006356F" w:rsidRDefault="008A683A" w:rsidP="008A683A">
      <w:pPr>
        <w:pStyle w:val="a9"/>
        <w:ind w:firstLine="400"/>
        <w:jc w:val="center"/>
      </w:pPr>
      <w:r>
        <w:rPr>
          <w:rFonts w:hint="eastAsia"/>
        </w:rPr>
        <w:t>表</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750DCC">
        <w:fldChar w:fldCharType="separate"/>
      </w:r>
      <w:r w:rsidR="007D0E1E">
        <w:rPr>
          <w:noProof/>
        </w:rPr>
        <w:t>19</w:t>
      </w:r>
      <w:r w:rsidR="00750DCC">
        <w:fldChar w:fldCharType="end"/>
      </w:r>
      <w:r w:rsidR="0006356F">
        <w:rPr>
          <w:rFonts w:hint="eastAsia"/>
        </w:rPr>
        <w:t>连云港市污染企业统计表</w:t>
      </w:r>
    </w:p>
    <w:tbl>
      <w:tblPr>
        <w:tblW w:w="5000" w:type="pct"/>
        <w:tblLook w:val="04A0"/>
      </w:tblPr>
      <w:tblGrid>
        <w:gridCol w:w="1748"/>
        <w:gridCol w:w="5025"/>
        <w:gridCol w:w="1749"/>
      </w:tblGrid>
      <w:tr w:rsidR="00103B04" w:rsidRPr="00103B04" w:rsidTr="00103B04">
        <w:trPr>
          <w:trHeight w:val="285"/>
        </w:trPr>
        <w:tc>
          <w:tcPr>
            <w:tcW w:w="1026"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03B04" w:rsidRPr="00103B04" w:rsidRDefault="00103B04" w:rsidP="00103B04">
            <w:pPr>
              <w:widowControl/>
              <w:spacing w:line="240" w:lineRule="auto"/>
              <w:ind w:firstLineChars="0" w:firstLine="420"/>
              <w:jc w:val="center"/>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序号</w:t>
            </w:r>
          </w:p>
        </w:tc>
        <w:tc>
          <w:tcPr>
            <w:tcW w:w="2948" w:type="pct"/>
            <w:tcBorders>
              <w:top w:val="single" w:sz="8" w:space="0" w:color="auto"/>
              <w:left w:val="nil"/>
              <w:bottom w:val="single" w:sz="8" w:space="0" w:color="auto"/>
              <w:right w:val="single" w:sz="8" w:space="0" w:color="auto"/>
            </w:tcBorders>
            <w:shd w:val="clear" w:color="000000" w:fill="FFFFFF"/>
            <w:noWrap/>
            <w:vAlign w:val="bottom"/>
            <w:hideMark/>
          </w:tcPr>
          <w:p w:rsidR="00103B04" w:rsidRPr="00103B04" w:rsidRDefault="00103B04" w:rsidP="00103B04">
            <w:pPr>
              <w:widowControl/>
              <w:spacing w:line="240" w:lineRule="auto"/>
              <w:ind w:firstLineChars="0" w:firstLine="0"/>
              <w:jc w:val="center"/>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行业大类</w:t>
            </w:r>
          </w:p>
        </w:tc>
        <w:tc>
          <w:tcPr>
            <w:tcW w:w="1026" w:type="pct"/>
            <w:tcBorders>
              <w:top w:val="single" w:sz="8" w:space="0" w:color="auto"/>
              <w:left w:val="nil"/>
              <w:bottom w:val="single" w:sz="8" w:space="0" w:color="auto"/>
              <w:right w:val="single" w:sz="8" w:space="0" w:color="auto"/>
            </w:tcBorders>
            <w:shd w:val="clear" w:color="000000" w:fill="FFFFFF"/>
            <w:noWrap/>
            <w:vAlign w:val="bottom"/>
            <w:hideMark/>
          </w:tcPr>
          <w:p w:rsidR="00103B04" w:rsidRPr="00103B04" w:rsidRDefault="00103B04" w:rsidP="00103B04">
            <w:pPr>
              <w:widowControl/>
              <w:spacing w:line="240" w:lineRule="auto"/>
              <w:ind w:firstLineChars="0" w:firstLine="0"/>
              <w:jc w:val="center"/>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企业数量</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皮革、毛皮、羽毛</w:t>
            </w:r>
            <w:r w:rsidRPr="00103B04">
              <w:rPr>
                <w:rFonts w:ascii="Arial" w:eastAsia="宋体" w:hAnsi="Arial" w:cs="Arial"/>
                <w:color w:val="000000"/>
                <w:kern w:val="0"/>
                <w:sz w:val="21"/>
                <w:szCs w:val="21"/>
              </w:rPr>
              <w:t>(</w:t>
            </w:r>
            <w:r w:rsidRPr="00103B04">
              <w:rPr>
                <w:rFonts w:ascii="宋体" w:eastAsia="宋体" w:hAnsi="宋体" w:cs="宋体" w:hint="eastAsia"/>
                <w:color w:val="000000"/>
                <w:kern w:val="0"/>
                <w:sz w:val="21"/>
                <w:szCs w:val="21"/>
              </w:rPr>
              <w:t>绒</w:t>
            </w:r>
            <w:r w:rsidRPr="00103B04">
              <w:rPr>
                <w:rFonts w:ascii="Arial" w:eastAsia="宋体" w:hAnsi="Arial" w:cs="Arial"/>
                <w:color w:val="000000"/>
                <w:kern w:val="0"/>
                <w:sz w:val="21"/>
                <w:szCs w:val="21"/>
              </w:rPr>
              <w:t>)</w:t>
            </w:r>
            <w:r w:rsidRPr="00103B04">
              <w:rPr>
                <w:rFonts w:ascii="宋体" w:eastAsia="宋体" w:hAnsi="宋体" w:cs="宋体" w:hint="eastAsia"/>
                <w:color w:val="000000"/>
                <w:kern w:val="0"/>
                <w:sz w:val="21"/>
                <w:szCs w:val="21"/>
              </w:rPr>
              <w:t>及其制品业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2</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2</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仓储业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28</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3</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电池制造</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4</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电气机械和器材制造业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3</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5</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纺织业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2</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lastRenderedPageBreak/>
              <w:t>6</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公共设施管理业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5</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7</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黑色金属冶炼和压延加工业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15</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8</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化学纤维制造业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2</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9</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化学原料和化学制品制造业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325</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10</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环保治理</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11</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金属制品业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5</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12</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皮革、毛皮、羽毛</w:t>
            </w:r>
            <w:r w:rsidRPr="00103B04">
              <w:rPr>
                <w:rFonts w:ascii="Arial" w:eastAsia="宋体" w:hAnsi="Arial" w:cs="Arial"/>
                <w:color w:val="000000"/>
                <w:kern w:val="0"/>
                <w:sz w:val="21"/>
                <w:szCs w:val="21"/>
              </w:rPr>
              <w:t>(</w:t>
            </w:r>
            <w:r w:rsidRPr="00103B04">
              <w:rPr>
                <w:rFonts w:ascii="宋体" w:eastAsia="宋体" w:hAnsi="宋体" w:cs="宋体" w:hint="eastAsia"/>
                <w:color w:val="000000"/>
                <w:kern w:val="0"/>
                <w:sz w:val="21"/>
                <w:szCs w:val="21"/>
              </w:rPr>
              <w:t>绒</w:t>
            </w:r>
            <w:r w:rsidRPr="00103B04">
              <w:rPr>
                <w:rFonts w:ascii="Arial" w:eastAsia="宋体" w:hAnsi="Arial" w:cs="Arial"/>
                <w:color w:val="000000"/>
                <w:kern w:val="0"/>
                <w:sz w:val="21"/>
                <w:szCs w:val="21"/>
              </w:rPr>
              <w:t>)</w:t>
            </w:r>
            <w:r w:rsidRPr="00103B04">
              <w:rPr>
                <w:rFonts w:ascii="宋体" w:eastAsia="宋体" w:hAnsi="宋体" w:cs="宋体" w:hint="eastAsia"/>
                <w:color w:val="000000"/>
                <w:kern w:val="0"/>
                <w:sz w:val="21"/>
                <w:szCs w:val="21"/>
              </w:rPr>
              <w:t>及其制品业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3</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13</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生态保护和环境治理业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5</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14</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石油加工、炼焦和核燃料加工业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3</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15</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水的生产和供应业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16</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水利、环境和公共设施管理业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17</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纤维制造业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4</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18</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医学制造业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49</w:t>
            </w:r>
          </w:p>
        </w:tc>
      </w:tr>
      <w:tr w:rsidR="00103B04" w:rsidRPr="00103B04" w:rsidTr="00103B04">
        <w:trPr>
          <w:trHeight w:val="285"/>
        </w:trPr>
        <w:tc>
          <w:tcPr>
            <w:tcW w:w="1026" w:type="pct"/>
            <w:tcBorders>
              <w:top w:val="nil"/>
              <w:left w:val="single" w:sz="8" w:space="0" w:color="auto"/>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19</w:t>
            </w:r>
          </w:p>
        </w:tc>
        <w:tc>
          <w:tcPr>
            <w:tcW w:w="2948"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left"/>
              <w:rPr>
                <w:rFonts w:ascii="宋体" w:eastAsia="宋体" w:hAnsi="宋体" w:cs="宋体"/>
                <w:color w:val="000000"/>
                <w:kern w:val="0"/>
                <w:sz w:val="21"/>
                <w:szCs w:val="21"/>
              </w:rPr>
            </w:pPr>
            <w:r w:rsidRPr="00103B04">
              <w:rPr>
                <w:rFonts w:ascii="宋体" w:eastAsia="宋体" w:hAnsi="宋体" w:cs="宋体" w:hint="eastAsia"/>
                <w:color w:val="000000"/>
                <w:kern w:val="0"/>
                <w:sz w:val="21"/>
                <w:szCs w:val="21"/>
              </w:rPr>
              <w:t>有色金属冶炼和压延加工业</w:t>
            </w:r>
          </w:p>
        </w:tc>
        <w:tc>
          <w:tcPr>
            <w:tcW w:w="1026" w:type="pct"/>
            <w:tcBorders>
              <w:top w:val="nil"/>
              <w:left w:val="nil"/>
              <w:bottom w:val="single" w:sz="8" w:space="0" w:color="auto"/>
              <w:right w:val="single" w:sz="8" w:space="0" w:color="auto"/>
            </w:tcBorders>
            <w:shd w:val="clear" w:color="000000" w:fill="FFFFFF"/>
            <w:noWrap/>
            <w:vAlign w:val="center"/>
            <w:hideMark/>
          </w:tcPr>
          <w:p w:rsidR="00103B04" w:rsidRPr="00103B04" w:rsidRDefault="00103B04" w:rsidP="00103B04">
            <w:pPr>
              <w:widowControl/>
              <w:spacing w:line="240" w:lineRule="auto"/>
              <w:ind w:firstLineChars="0" w:firstLine="0"/>
              <w:jc w:val="center"/>
              <w:rPr>
                <w:rFonts w:ascii="Arial" w:eastAsia="宋体" w:hAnsi="Arial" w:cs="Arial"/>
                <w:color w:val="000000"/>
                <w:kern w:val="0"/>
                <w:sz w:val="21"/>
                <w:szCs w:val="21"/>
              </w:rPr>
            </w:pPr>
            <w:r w:rsidRPr="00103B04">
              <w:rPr>
                <w:rFonts w:ascii="Arial" w:eastAsia="宋体" w:hAnsi="Arial" w:cs="Arial"/>
                <w:color w:val="000000"/>
                <w:kern w:val="0"/>
                <w:sz w:val="21"/>
                <w:szCs w:val="21"/>
              </w:rPr>
              <w:t>2</w:t>
            </w:r>
          </w:p>
        </w:tc>
      </w:tr>
    </w:tbl>
    <w:p w:rsidR="00925C8D" w:rsidRPr="00925C8D" w:rsidRDefault="00F01659" w:rsidP="00925C8D">
      <w:pPr>
        <w:pStyle w:val="2"/>
      </w:pPr>
      <w:bookmarkStart w:id="80" w:name="_Toc502874108"/>
      <w:bookmarkStart w:id="81" w:name="_Toc504988547"/>
      <w:r>
        <w:rPr>
          <w:rFonts w:hint="eastAsia"/>
        </w:rPr>
        <w:t>（四）土壤污染防治工作开展状况</w:t>
      </w:r>
      <w:bookmarkEnd w:id="80"/>
      <w:bookmarkEnd w:id="81"/>
    </w:p>
    <w:p w:rsidR="00F231DA" w:rsidRDefault="008A1009" w:rsidP="005D6AB2">
      <w:pPr>
        <w:ind w:firstLine="480"/>
      </w:pPr>
      <w:bookmarkStart w:id="82" w:name="_Toc502874109"/>
      <w:r>
        <w:rPr>
          <w:rFonts w:hint="eastAsia"/>
        </w:rPr>
        <w:t>1</w:t>
      </w:r>
      <w:r>
        <w:rPr>
          <w:rFonts w:hint="eastAsia"/>
        </w:rPr>
        <w:t>、</w:t>
      </w:r>
      <w:r w:rsidR="00F231DA">
        <w:t>编制</w:t>
      </w:r>
      <w:r w:rsidR="00F231DA">
        <w:rPr>
          <w:rFonts w:hint="eastAsia"/>
        </w:rPr>
        <w:t>土壤污染防治工作方案</w:t>
      </w:r>
      <w:bookmarkEnd w:id="82"/>
    </w:p>
    <w:p w:rsidR="00F14F4D" w:rsidRPr="008D71BE" w:rsidRDefault="00F14F4D" w:rsidP="008D71BE">
      <w:pPr>
        <w:ind w:firstLine="480"/>
      </w:pPr>
      <w:r w:rsidRPr="008D71BE">
        <w:t>根据国家《土壤污染防治行动计划》（国发〔</w:t>
      </w:r>
      <w:r w:rsidRPr="008D71BE">
        <w:t>2016</w:t>
      </w:r>
      <w:r w:rsidRPr="008D71BE">
        <w:t>〕</w:t>
      </w:r>
      <w:r w:rsidRPr="008D71BE">
        <w:t>31</w:t>
      </w:r>
      <w:r w:rsidRPr="008D71BE">
        <w:t>号）、《江苏省土壤污染防治工作方案》（苏政发〔</w:t>
      </w:r>
      <w:r w:rsidRPr="008D71BE">
        <w:t>2016</w:t>
      </w:r>
      <w:r w:rsidRPr="008D71BE">
        <w:t>〕</w:t>
      </w:r>
      <w:r w:rsidRPr="008D71BE">
        <w:t>169</w:t>
      </w:r>
      <w:r w:rsidRPr="008D71BE">
        <w:t>号）</w:t>
      </w:r>
      <w:r w:rsidRPr="008D71BE">
        <w:rPr>
          <w:rFonts w:hint="eastAsia"/>
        </w:rPr>
        <w:t>等文件</w:t>
      </w:r>
      <w:r w:rsidRPr="008D71BE">
        <w:t>要求，结合</w:t>
      </w:r>
      <w:r w:rsidR="006A700D" w:rsidRPr="008D71BE">
        <w:rPr>
          <w:rFonts w:hint="eastAsia"/>
        </w:rPr>
        <w:t>本市</w:t>
      </w:r>
      <w:r w:rsidRPr="008D71BE">
        <w:t>实际，制定</w:t>
      </w:r>
      <w:r w:rsidRPr="008D71BE">
        <w:rPr>
          <w:rFonts w:hint="eastAsia"/>
        </w:rPr>
        <w:t>了《连云港市</w:t>
      </w:r>
      <w:r w:rsidRPr="008D71BE">
        <w:t>土壤污染防治工作方案》</w:t>
      </w:r>
      <w:r w:rsidR="00137809">
        <w:rPr>
          <w:rFonts w:hint="eastAsia"/>
        </w:rPr>
        <w:t>，</w:t>
      </w:r>
      <w:r w:rsidRPr="008D71BE">
        <w:rPr>
          <w:rFonts w:hint="eastAsia"/>
        </w:rPr>
        <w:t>并报</w:t>
      </w:r>
      <w:r w:rsidR="005F1D15">
        <w:rPr>
          <w:rFonts w:hint="eastAsia"/>
        </w:rPr>
        <w:t>市</w:t>
      </w:r>
      <w:r w:rsidRPr="008D71BE">
        <w:rPr>
          <w:rFonts w:hint="eastAsia"/>
        </w:rPr>
        <w:t>政府颁布实施</w:t>
      </w:r>
      <w:r w:rsidRPr="008D71BE">
        <w:t>。</w:t>
      </w:r>
    </w:p>
    <w:p w:rsidR="00F231DA" w:rsidRDefault="008A1009" w:rsidP="005D6AB2">
      <w:pPr>
        <w:ind w:firstLine="480"/>
      </w:pPr>
      <w:bookmarkStart w:id="83" w:name="_Toc502874110"/>
      <w:r>
        <w:rPr>
          <w:rFonts w:hint="eastAsia"/>
        </w:rPr>
        <w:t>2</w:t>
      </w:r>
      <w:r>
        <w:rPr>
          <w:rFonts w:hint="eastAsia"/>
        </w:rPr>
        <w:t>、</w:t>
      </w:r>
      <w:r w:rsidR="00F231DA">
        <w:rPr>
          <w:rFonts w:hint="eastAsia"/>
        </w:rPr>
        <w:t>实施农用地土壤污染详查</w:t>
      </w:r>
      <w:bookmarkEnd w:id="83"/>
    </w:p>
    <w:p w:rsidR="00F14F4D" w:rsidRPr="00B927C5" w:rsidRDefault="00F14F4D" w:rsidP="008D71BE">
      <w:pPr>
        <w:tabs>
          <w:tab w:val="num" w:pos="720"/>
        </w:tabs>
        <w:spacing w:line="520" w:lineRule="exact"/>
        <w:ind w:firstLine="480"/>
        <w:rPr>
          <w:szCs w:val="24"/>
        </w:rPr>
      </w:pPr>
      <w:r w:rsidRPr="008D71BE">
        <w:t>进行了</w:t>
      </w:r>
      <w:r w:rsidR="005170E2">
        <w:rPr>
          <w:rFonts w:hint="eastAsia"/>
        </w:rPr>
        <w:t>全市</w:t>
      </w:r>
      <w:r w:rsidRPr="008D71BE">
        <w:t>农用地详查点位、农用地土壤详查农产品协同采样点位布设与核实工作，并协助采样单位进行农用地土壤污染状况详查采样工作。</w:t>
      </w:r>
      <w:r w:rsidRPr="008D71BE">
        <w:t>2017</w:t>
      </w:r>
      <w:r w:rsidRPr="008D71BE">
        <w:t>年</w:t>
      </w:r>
      <w:r w:rsidRPr="008D71BE">
        <w:t>8</w:t>
      </w:r>
      <w:r w:rsidRPr="008D71BE">
        <w:t>月，省环保厅先后发布了《关于进一步做好农用地详查点位布设与核实工作的紧急通知》（苏环办</w:t>
      </w:r>
      <w:r w:rsidRPr="008D71BE">
        <w:t>[2017]242</w:t>
      </w:r>
      <w:r w:rsidRPr="008D71BE">
        <w:t>号）和《关于进一步明确农用地土壤详查农产品协同采样点位布设要求的通知》（苏环办</w:t>
      </w:r>
      <w:r w:rsidRPr="008D71BE">
        <w:t>[2017]251</w:t>
      </w:r>
      <w:r w:rsidRPr="008D71BE">
        <w:t>号）</w:t>
      </w:r>
      <w:r w:rsidRPr="008D71BE">
        <w:rPr>
          <w:rFonts w:hint="eastAsia"/>
        </w:rPr>
        <w:t>。</w:t>
      </w:r>
      <w:r w:rsidRPr="008D71BE">
        <w:t>按照省厅要求，</w:t>
      </w:r>
      <w:r w:rsidRPr="008D71BE">
        <w:rPr>
          <w:rFonts w:hint="eastAsia"/>
        </w:rPr>
        <w:t>完成了</w:t>
      </w:r>
      <w:r w:rsidR="006A700D" w:rsidRPr="008D71BE">
        <w:rPr>
          <w:rFonts w:hint="eastAsia"/>
        </w:rPr>
        <w:t>本市</w:t>
      </w:r>
      <w:r w:rsidRPr="008D71BE">
        <w:t>农用地详查点位布设与核实工作，</w:t>
      </w:r>
      <w:r w:rsidRPr="008D71BE">
        <w:rPr>
          <w:rFonts w:hint="eastAsia"/>
        </w:rPr>
        <w:t>并认真组织开展了农产品采样点位现场核实工作，对农产品采样点位逐一进行现场踏勘，确定了空间位置和农产品类型，并按照</w:t>
      </w:r>
      <w:smartTag w:uri="urn:schemas-microsoft-com:office:smarttags" w:element="chmetcnv">
        <w:smartTagPr>
          <w:attr w:name="TCSC" w:val="0"/>
          <w:attr w:name="NumberType" w:val="1"/>
          <w:attr w:name="Negative" w:val="False"/>
          <w:attr w:name="HasSpace" w:val="False"/>
          <w:attr w:name="SourceValue" w:val="1"/>
          <w:attr w:name="UnitName" w:val="km"/>
        </w:smartTagPr>
        <w:r w:rsidRPr="008D71BE">
          <w:rPr>
            <w:rFonts w:hint="eastAsia"/>
          </w:rPr>
          <w:t>1km</w:t>
        </w:r>
      </w:smartTag>
      <w:r w:rsidRPr="008D71BE">
        <w:rPr>
          <w:rFonts w:hint="eastAsia"/>
        </w:rPr>
        <w:t>×</w:t>
      </w:r>
      <w:r w:rsidRPr="008D71BE">
        <w:rPr>
          <w:rFonts w:hint="eastAsia"/>
        </w:rPr>
        <w:t>1km</w:t>
      </w:r>
      <w:r w:rsidR="00586630">
        <w:rPr>
          <w:rFonts w:hint="eastAsia"/>
        </w:rPr>
        <w:t>和其他不同尺度</w:t>
      </w:r>
      <w:r w:rsidRPr="008D71BE">
        <w:rPr>
          <w:rFonts w:hint="eastAsia"/>
        </w:rPr>
        <w:t>网格布设了</w:t>
      </w:r>
      <w:r w:rsidRPr="008D71BE">
        <w:t>农用地土壤详查农产品协同采样点位</w:t>
      </w:r>
      <w:r w:rsidRPr="008D71BE">
        <w:rPr>
          <w:rFonts w:hint="eastAsia"/>
        </w:rPr>
        <w:t>，使</w:t>
      </w:r>
      <w:r w:rsidRPr="008D71BE">
        <w:lastRenderedPageBreak/>
        <w:t>农产品协同采样点</w:t>
      </w:r>
      <w:r w:rsidRPr="008D71BE">
        <w:rPr>
          <w:rFonts w:hint="eastAsia"/>
        </w:rPr>
        <w:t>和表层土壤点位保持一致，确保了</w:t>
      </w:r>
      <w:r w:rsidRPr="008D71BE">
        <w:t>农用地</w:t>
      </w:r>
      <w:r w:rsidRPr="008D71BE">
        <w:rPr>
          <w:rFonts w:hint="eastAsia"/>
        </w:rPr>
        <w:t>土壤</w:t>
      </w:r>
      <w:r w:rsidRPr="00B927C5">
        <w:rPr>
          <w:rFonts w:hint="eastAsia"/>
          <w:szCs w:val="24"/>
        </w:rPr>
        <w:t>污</w:t>
      </w:r>
      <w:r w:rsidR="00472741" w:rsidRPr="00472741">
        <w:rPr>
          <w:rFonts w:hAnsi="宋体" w:hint="eastAsia"/>
          <w:szCs w:val="24"/>
        </w:rPr>
        <w:t>染状况</w:t>
      </w:r>
      <w:r w:rsidR="00472741" w:rsidRPr="00472741">
        <w:rPr>
          <w:rFonts w:hAnsi="宋体"/>
          <w:szCs w:val="24"/>
        </w:rPr>
        <w:t>详查</w:t>
      </w:r>
      <w:r w:rsidR="00472741" w:rsidRPr="00472741">
        <w:rPr>
          <w:rFonts w:hAnsi="宋体" w:hint="eastAsia"/>
          <w:szCs w:val="24"/>
        </w:rPr>
        <w:t>工作的顺利进行</w:t>
      </w:r>
      <w:r w:rsidR="00472741" w:rsidRPr="00472741">
        <w:rPr>
          <w:rFonts w:hAnsi="宋体"/>
          <w:szCs w:val="24"/>
        </w:rPr>
        <w:t>。</w:t>
      </w:r>
    </w:p>
    <w:p w:rsidR="00F231DA" w:rsidRPr="00F231DA" w:rsidRDefault="008A1009" w:rsidP="005D6AB2">
      <w:pPr>
        <w:ind w:firstLine="480"/>
      </w:pPr>
      <w:bookmarkStart w:id="84" w:name="_Toc502874111"/>
      <w:r w:rsidRPr="00F231DA">
        <w:rPr>
          <w:rFonts w:hint="eastAsia"/>
        </w:rPr>
        <w:t>3</w:t>
      </w:r>
      <w:r w:rsidRPr="00F231DA">
        <w:rPr>
          <w:rFonts w:hint="eastAsia"/>
        </w:rPr>
        <w:t>、</w:t>
      </w:r>
      <w:r w:rsidR="00F14F4D" w:rsidRPr="00F231DA">
        <w:rPr>
          <w:rFonts w:hint="eastAsia"/>
        </w:rPr>
        <w:t>进行土壤污染重点行业企业筛选及空间位置遥感核实工作</w:t>
      </w:r>
      <w:bookmarkEnd w:id="84"/>
    </w:p>
    <w:p w:rsidR="00F14F4D" w:rsidRPr="008D71BE" w:rsidRDefault="00F14F4D" w:rsidP="008D71BE">
      <w:pPr>
        <w:ind w:firstLine="480"/>
      </w:pPr>
      <w:r w:rsidRPr="008D71BE">
        <w:rPr>
          <w:rFonts w:hint="eastAsia"/>
        </w:rPr>
        <w:t>2017</w:t>
      </w:r>
      <w:r w:rsidRPr="008D71BE">
        <w:rPr>
          <w:rFonts w:hint="eastAsia"/>
        </w:rPr>
        <w:t>年</w:t>
      </w:r>
      <w:r w:rsidRPr="008D71BE">
        <w:rPr>
          <w:rFonts w:hint="eastAsia"/>
        </w:rPr>
        <w:t>2</w:t>
      </w:r>
      <w:r w:rsidRPr="008D71BE">
        <w:rPr>
          <w:rFonts w:hint="eastAsia"/>
        </w:rPr>
        <w:t>月，</w:t>
      </w:r>
      <w:r w:rsidR="005F1D15">
        <w:rPr>
          <w:rFonts w:hint="eastAsia"/>
        </w:rPr>
        <w:t>根据</w:t>
      </w:r>
      <w:r w:rsidRPr="008D71BE">
        <w:rPr>
          <w:rFonts w:hint="eastAsia"/>
        </w:rPr>
        <w:t>省环保厅发布</w:t>
      </w:r>
      <w:r w:rsidR="005F1D15">
        <w:rPr>
          <w:rFonts w:hint="eastAsia"/>
        </w:rPr>
        <w:t>的</w:t>
      </w:r>
      <w:r w:rsidRPr="008D71BE">
        <w:t>《关于</w:t>
      </w:r>
      <w:r w:rsidRPr="008D71BE">
        <w:rPr>
          <w:rFonts w:hint="eastAsia"/>
        </w:rPr>
        <w:t>进一步做好全省土壤污染重点行业企业筛选及空间位置遥感核实工作</w:t>
      </w:r>
      <w:r w:rsidRPr="008D71BE">
        <w:t>的通知》（苏环办</w:t>
      </w:r>
      <w:r w:rsidRPr="008D71BE">
        <w:t>[2017]</w:t>
      </w:r>
      <w:r w:rsidRPr="008D71BE">
        <w:rPr>
          <w:rFonts w:hint="eastAsia"/>
        </w:rPr>
        <w:t>39</w:t>
      </w:r>
      <w:r w:rsidRPr="008D71BE">
        <w:t>号），按照省厅要求，</w:t>
      </w:r>
      <w:r w:rsidRPr="008D71BE">
        <w:rPr>
          <w:rFonts w:hint="eastAsia"/>
        </w:rPr>
        <w:t>核实了省厅下发的重点行业企业清单，并增补了部分遗漏的重点行业企</w:t>
      </w:r>
      <w:r w:rsidRPr="008D71BE">
        <w:t>业，补充了相关产业园区的空间位置，完善了</w:t>
      </w:r>
      <w:r w:rsidRPr="008D71BE">
        <w:t>5</w:t>
      </w:r>
      <w:r w:rsidRPr="008D71BE">
        <w:t>个土壤污染问题突出</w:t>
      </w:r>
      <w:r w:rsidRPr="008D71BE">
        <w:rPr>
          <w:rFonts w:hint="eastAsia"/>
        </w:rPr>
        <w:t>区域基本信息。</w:t>
      </w:r>
    </w:p>
    <w:p w:rsidR="00F231DA" w:rsidRPr="00F231DA" w:rsidRDefault="008A1009" w:rsidP="005D6AB2">
      <w:pPr>
        <w:ind w:firstLine="480"/>
      </w:pPr>
      <w:bookmarkStart w:id="85" w:name="_Toc502874112"/>
      <w:r w:rsidRPr="00F231DA">
        <w:rPr>
          <w:rFonts w:hint="eastAsia"/>
        </w:rPr>
        <w:t>4</w:t>
      </w:r>
      <w:r w:rsidRPr="00F231DA">
        <w:rPr>
          <w:rFonts w:hint="eastAsia"/>
        </w:rPr>
        <w:t>、</w:t>
      </w:r>
      <w:r w:rsidR="00F14F4D" w:rsidRPr="00F231DA">
        <w:rPr>
          <w:rFonts w:hint="eastAsia"/>
        </w:rPr>
        <w:t>进行了关闭搬迁企业遗留地块排查</w:t>
      </w:r>
      <w:r w:rsidR="00F14F4D" w:rsidRPr="00F231DA">
        <w:t>及关闭搬迁化工企业用地点位核实</w:t>
      </w:r>
      <w:bookmarkEnd w:id="85"/>
    </w:p>
    <w:p w:rsidR="00F14F4D" w:rsidRDefault="00F14F4D" w:rsidP="008D71BE">
      <w:pPr>
        <w:ind w:firstLine="480"/>
      </w:pPr>
      <w:r w:rsidRPr="007A729C">
        <w:t>2017</w:t>
      </w:r>
      <w:r w:rsidRPr="007A729C">
        <w:t>年</w:t>
      </w:r>
      <w:r w:rsidRPr="007A729C">
        <w:t>4</w:t>
      </w:r>
      <w:r w:rsidRPr="007A729C">
        <w:t>月，省</w:t>
      </w:r>
      <w:r>
        <w:rPr>
          <w:rFonts w:hint="eastAsia"/>
        </w:rPr>
        <w:t>环保</w:t>
      </w:r>
      <w:r w:rsidRPr="007A729C">
        <w:t>厅发布了《关于抓紧做好我省关闭搬迁化工企业遗留地块排查工作的通知》（苏环办</w:t>
      </w:r>
      <w:r w:rsidRPr="007A729C">
        <w:t>[2017]112</w:t>
      </w:r>
      <w:r w:rsidR="005170E2">
        <w:t>号），</w:t>
      </w:r>
      <w:r w:rsidRPr="007A729C">
        <w:t>按照省厅要求，对</w:t>
      </w:r>
      <w:r w:rsidR="006A700D">
        <w:rPr>
          <w:rFonts w:hint="eastAsia"/>
        </w:rPr>
        <w:t>全市</w:t>
      </w:r>
      <w:r w:rsidRPr="007A729C">
        <w:t>关闭搬迁企业遗留地块进行了彻底的摸排，全面掌握</w:t>
      </w:r>
      <w:r w:rsidRPr="00113431">
        <w:t>了遗留地块的分布状况、使用现状和周边环境状况等底数信息，为推动污染地块环境风险防控工作打实了基础。</w:t>
      </w:r>
    </w:p>
    <w:p w:rsidR="007711D6" w:rsidRDefault="007711D6" w:rsidP="007711D6">
      <w:pPr>
        <w:ind w:firstLine="480"/>
      </w:pPr>
      <w:r>
        <w:rPr>
          <w:rFonts w:hint="eastAsia"/>
        </w:rPr>
        <w:t>5</w:t>
      </w:r>
      <w:r>
        <w:rPr>
          <w:rFonts w:hint="eastAsia"/>
        </w:rPr>
        <w:t>、开展</w:t>
      </w:r>
      <w:r>
        <w:t>涉重行业污染防控。一是印发《连云港市重金属污染综合防治</w:t>
      </w:r>
      <w:r>
        <w:t>“</w:t>
      </w:r>
      <w:r>
        <w:t>十三五</w:t>
      </w:r>
      <w:r>
        <w:t>”</w:t>
      </w:r>
      <w:r>
        <w:t>规划》，基本建立我市重金属污染防治管理体系，全面提升我市重金属防控水平。二是将省厅下发的</w:t>
      </w:r>
      <w:r>
        <w:t>22</w:t>
      </w:r>
      <w:r>
        <w:t>家涉重企业分解落实到各县区，积极组织开展遗留地块的分布状况、使用现状和周边环境状况等摸排工作。三是结合连云港市是</w:t>
      </w:r>
      <w:r>
        <w:t>“</w:t>
      </w:r>
      <w:r>
        <w:t>十大</w:t>
      </w:r>
      <w:r>
        <w:t>”</w:t>
      </w:r>
      <w:r>
        <w:t>重点行业专项整治方案，推动连云港联合皮业有限公司、连云港万森皮业有限公司等</w:t>
      </w:r>
      <w:r>
        <w:t>5</w:t>
      </w:r>
      <w:r>
        <w:t>家涉重企业开展了清洁生产工作。通过中高费方案的实施减少危废铬泥、总铬和废水的排放量。四是开展全省涉及镍、锑、铊等污染物排放调查工作，进一步摸清我市镍、锑、铊、汞等重金属排放情况。五是根据《关于开展重金属重点防空区专项整治工作的通知》要求，组织灌南县、赣榆区和连云区认真梳理和排查辖区内重金属重点防控区存在的问题和短板，编制重金属重点防控区整治实施方案。</w:t>
      </w:r>
    </w:p>
    <w:p w:rsidR="007711D6" w:rsidRDefault="007711D6" w:rsidP="007711D6">
      <w:pPr>
        <w:ind w:firstLine="480"/>
      </w:pPr>
      <w:r>
        <w:rPr>
          <w:rFonts w:hint="eastAsia"/>
        </w:rPr>
        <w:t>6</w:t>
      </w:r>
      <w:r>
        <w:rPr>
          <w:rFonts w:hint="eastAsia"/>
        </w:rPr>
        <w:t>、强化固体废物管理</w:t>
      </w:r>
    </w:p>
    <w:p w:rsidR="007711D6" w:rsidRDefault="007711D6" w:rsidP="007711D6">
      <w:pPr>
        <w:ind w:firstLine="480"/>
      </w:pPr>
      <w:r>
        <w:rPr>
          <w:rFonts w:hint="eastAsia"/>
        </w:rPr>
        <w:t>大力推进固体废物集中处置设施建设，危险废物焚烧能力提升至</w:t>
      </w:r>
      <w:r>
        <w:rPr>
          <w:rFonts w:hint="eastAsia"/>
        </w:rPr>
        <w:t>3.8</w:t>
      </w:r>
      <w:r>
        <w:rPr>
          <w:rFonts w:hint="eastAsia"/>
        </w:rPr>
        <w:t>万吨</w:t>
      </w:r>
      <w:r>
        <w:rPr>
          <w:rFonts w:hint="eastAsia"/>
        </w:rPr>
        <w:t>/</w:t>
      </w:r>
      <w:r>
        <w:rPr>
          <w:rFonts w:hint="eastAsia"/>
        </w:rPr>
        <w:t>年、填埋能力</w:t>
      </w:r>
      <w:r>
        <w:rPr>
          <w:rFonts w:hint="eastAsia"/>
        </w:rPr>
        <w:t>2.0</w:t>
      </w:r>
      <w:r>
        <w:rPr>
          <w:rFonts w:hint="eastAsia"/>
        </w:rPr>
        <w:t>万吨</w:t>
      </w:r>
      <w:r>
        <w:rPr>
          <w:rFonts w:hint="eastAsia"/>
        </w:rPr>
        <w:t>/</w:t>
      </w:r>
      <w:r>
        <w:rPr>
          <w:rFonts w:hint="eastAsia"/>
        </w:rPr>
        <w:t>年。大力推进危险废物规范化管理，</w:t>
      </w:r>
      <w:r>
        <w:t>对全市</w:t>
      </w:r>
      <w:r>
        <w:t>80</w:t>
      </w:r>
      <w:r>
        <w:t>家产废企业开展督查考核，抽查达标率为</w:t>
      </w:r>
      <w:r>
        <w:t>73.3%</w:t>
      </w:r>
      <w:r>
        <w:t>，要求不达标的</w:t>
      </w:r>
      <w:r>
        <w:t>10</w:t>
      </w:r>
      <w:r>
        <w:t>家企业</w:t>
      </w:r>
      <w:r>
        <w:rPr>
          <w:rFonts w:hint="eastAsia"/>
        </w:rPr>
        <w:t>限期整改</w:t>
      </w:r>
      <w:r>
        <w:t>，并</w:t>
      </w:r>
      <w:r>
        <w:lastRenderedPageBreak/>
        <w:t>将</w:t>
      </w:r>
      <w:r>
        <w:rPr>
          <w:rFonts w:hint="eastAsia"/>
        </w:rPr>
        <w:t>检查</w:t>
      </w:r>
      <w:r>
        <w:t>结果纳入年度考核和企业社会信用考核体系。对全市</w:t>
      </w:r>
      <w:r>
        <w:t>9</w:t>
      </w:r>
      <w:r>
        <w:t>家危废经营单位和</w:t>
      </w:r>
      <w:r>
        <w:t>47</w:t>
      </w:r>
      <w:r>
        <w:t>家</w:t>
      </w:r>
      <w:r>
        <w:rPr>
          <w:rFonts w:hint="eastAsia"/>
        </w:rPr>
        <w:t>重点</w:t>
      </w:r>
      <w:r>
        <w:t>危废产生单位开展规范化管理互查，其中经营单位抽查合格率为</w:t>
      </w:r>
      <w:r>
        <w:t>96.7%</w:t>
      </w:r>
      <w:r>
        <w:t>，产废单位抽查合格率为</w:t>
      </w:r>
      <w:r>
        <w:t>83.2%</w:t>
      </w:r>
      <w:r>
        <w:t>，检查情况及时通报县区督促所有涉废企业整改落实。</w:t>
      </w:r>
      <w:r>
        <w:rPr>
          <w:rFonts w:hint="eastAsia"/>
        </w:rPr>
        <w:t>制定了</w:t>
      </w:r>
      <w:r>
        <w:t>《连云港市危险废物减库存控风险三年行动方案》</w:t>
      </w:r>
      <w:r>
        <w:rPr>
          <w:rFonts w:hint="eastAsia"/>
        </w:rPr>
        <w:t>，</w:t>
      </w:r>
      <w:r>
        <w:t>督促园区企业落实危险废物污染防治主体责任，安全规范处置危险废物。</w:t>
      </w:r>
    </w:p>
    <w:p w:rsidR="007711D6" w:rsidRDefault="007711D6" w:rsidP="007711D6">
      <w:pPr>
        <w:ind w:firstLine="480"/>
      </w:pPr>
      <w:r>
        <w:rPr>
          <w:rFonts w:hint="eastAsia"/>
        </w:rPr>
        <w:t>7</w:t>
      </w:r>
      <w:r>
        <w:rPr>
          <w:rFonts w:hint="eastAsia"/>
        </w:rPr>
        <w:t>、开展污染场地调查评估和土壤修复工作</w:t>
      </w:r>
    </w:p>
    <w:p w:rsidR="007711D6" w:rsidRDefault="007711D6" w:rsidP="007711D6">
      <w:pPr>
        <w:ind w:firstLine="480"/>
      </w:pPr>
      <w:r>
        <w:rPr>
          <w:rFonts w:hint="eastAsia"/>
        </w:rPr>
        <w:t>全市开展污染场地调查评估和土壤修复工作的地块主要有罗盖特连云港有限公司地块、江苏三吉利化工股份有限公司搬迁遗留地块和连云港市丽港稀土实业有限公司污染地块（附表</w:t>
      </w:r>
      <w:r>
        <w:rPr>
          <w:rFonts w:hint="eastAsia"/>
        </w:rPr>
        <w:t>2</w:t>
      </w:r>
      <w:r>
        <w:rPr>
          <w:rFonts w:hint="eastAsia"/>
        </w:rPr>
        <w:t>、附表</w:t>
      </w:r>
      <w:r>
        <w:rPr>
          <w:rFonts w:hint="eastAsia"/>
        </w:rPr>
        <w:t>3</w:t>
      </w:r>
      <w:r>
        <w:rPr>
          <w:rFonts w:hint="eastAsia"/>
        </w:rPr>
        <w:t>和附表</w:t>
      </w:r>
      <w:r>
        <w:rPr>
          <w:rFonts w:hint="eastAsia"/>
        </w:rPr>
        <w:t>4</w:t>
      </w:r>
      <w:r>
        <w:rPr>
          <w:rFonts w:hint="eastAsia"/>
        </w:rPr>
        <w:t>），具体进展如下：</w:t>
      </w:r>
    </w:p>
    <w:p w:rsidR="007711D6" w:rsidRDefault="007711D6" w:rsidP="007711D6">
      <w:pPr>
        <w:ind w:firstLine="480"/>
      </w:pPr>
      <w:r>
        <w:rPr>
          <w:rFonts w:hint="eastAsia"/>
        </w:rPr>
        <w:t>（</w:t>
      </w:r>
      <w:r>
        <w:rPr>
          <w:rFonts w:hint="eastAsia"/>
        </w:rPr>
        <w:t>1</w:t>
      </w:r>
      <w:r>
        <w:rPr>
          <w:rFonts w:hint="eastAsia"/>
        </w:rPr>
        <w:t>）</w:t>
      </w:r>
      <w:r>
        <w:t>江苏德邦兴华化工股份有限公司</w:t>
      </w:r>
      <w:r>
        <w:rPr>
          <w:rFonts w:hint="eastAsia"/>
        </w:rPr>
        <w:t>疑似污染地块已经开展场地污染状况评估前期工作。</w:t>
      </w:r>
    </w:p>
    <w:p w:rsidR="007711D6" w:rsidRDefault="007711D6" w:rsidP="007711D6">
      <w:pPr>
        <w:ind w:firstLine="480"/>
      </w:pPr>
      <w:r>
        <w:rPr>
          <w:rFonts w:hint="eastAsia"/>
        </w:rPr>
        <w:t>（</w:t>
      </w:r>
      <w:r>
        <w:rPr>
          <w:rFonts w:hint="eastAsia"/>
        </w:rPr>
        <w:t>2</w:t>
      </w:r>
      <w:r>
        <w:rPr>
          <w:rFonts w:hint="eastAsia"/>
        </w:rPr>
        <w:t>）连云区开展了</w:t>
      </w:r>
      <w:r>
        <w:t>连云港市丽港稀土实业有限公司</w:t>
      </w:r>
      <w:r>
        <w:rPr>
          <w:rFonts w:hint="eastAsia"/>
        </w:rPr>
        <w:t>遗留地块场地污染状况评估工作（《云山片区新建小学地块项目工业企业退役场地土壤及地下水环境调查与风险评估报告》已经专家评审，尚处于修改完善阶段）。</w:t>
      </w:r>
    </w:p>
    <w:p w:rsidR="007711D6" w:rsidRPr="007711D6" w:rsidRDefault="007711D6" w:rsidP="007711D6">
      <w:pPr>
        <w:spacing w:line="520" w:lineRule="exact"/>
        <w:ind w:firstLine="480"/>
        <w:rPr>
          <w:rFonts w:asciiTheme="minorEastAsia" w:hAnsiTheme="minorEastAsia"/>
          <w:szCs w:val="24"/>
        </w:rPr>
      </w:pPr>
      <w:r>
        <w:rPr>
          <w:rFonts w:asciiTheme="minorEastAsia" w:hAnsiTheme="minorEastAsia" w:hint="eastAsia"/>
          <w:szCs w:val="24"/>
        </w:rPr>
        <w:t>（3）开发区开展了原罗盖特遗留土壤污染修复工作，按照国家有关环境标准和技术规范，开展土壤环境详细调查及风险评估，对确认存在污染风险区域开展风险管控措施和开展治理与修复.</w:t>
      </w:r>
    </w:p>
    <w:p w:rsidR="00A57CA9" w:rsidRPr="00A57CA9" w:rsidRDefault="00F01659" w:rsidP="00A57CA9">
      <w:pPr>
        <w:pStyle w:val="2"/>
      </w:pPr>
      <w:bookmarkStart w:id="86" w:name="_Toc502874115"/>
      <w:bookmarkStart w:id="87" w:name="_Toc504988548"/>
      <w:r>
        <w:rPr>
          <w:rFonts w:hint="eastAsia"/>
        </w:rPr>
        <w:t>（五）存在问题</w:t>
      </w:r>
      <w:bookmarkEnd w:id="86"/>
      <w:bookmarkEnd w:id="87"/>
    </w:p>
    <w:p w:rsidR="0093675D" w:rsidRPr="004A3C0B" w:rsidRDefault="0093675D" w:rsidP="004A3C0B">
      <w:pPr>
        <w:ind w:firstLine="482"/>
        <w:rPr>
          <w:b/>
        </w:rPr>
      </w:pPr>
      <w:bookmarkStart w:id="88" w:name="_Toc502874116"/>
      <w:r w:rsidRPr="004A3C0B">
        <w:rPr>
          <w:rFonts w:hint="eastAsia"/>
          <w:b/>
        </w:rPr>
        <w:t>1</w:t>
      </w:r>
      <w:r w:rsidRPr="004A3C0B">
        <w:rPr>
          <w:rFonts w:hint="eastAsia"/>
          <w:b/>
        </w:rPr>
        <w:t>、污染底数不清</w:t>
      </w:r>
      <w:bookmarkEnd w:id="88"/>
    </w:p>
    <w:p w:rsidR="0093675D" w:rsidRDefault="0093675D" w:rsidP="00EF7A73">
      <w:pPr>
        <w:ind w:firstLine="480"/>
      </w:pPr>
      <w:r>
        <w:rPr>
          <w:rFonts w:hint="eastAsia"/>
        </w:rPr>
        <w:t>目前</w:t>
      </w:r>
      <w:r w:rsidR="00DA6964">
        <w:rPr>
          <w:rFonts w:hint="eastAsia"/>
        </w:rPr>
        <w:t>全市</w:t>
      </w:r>
      <w:r>
        <w:rPr>
          <w:rFonts w:hint="eastAsia"/>
        </w:rPr>
        <w:t>暂</w:t>
      </w:r>
      <w:r>
        <w:t>未</w:t>
      </w:r>
      <w:r>
        <w:rPr>
          <w:rFonts w:hint="eastAsia"/>
        </w:rPr>
        <w:t>全面</w:t>
      </w:r>
      <w:r>
        <w:t>开展土壤环境质量监测，土壤环境质量详查</w:t>
      </w:r>
      <w:r>
        <w:rPr>
          <w:rFonts w:hint="eastAsia"/>
        </w:rPr>
        <w:t>尚在进行中</w:t>
      </w:r>
      <w:r w:rsidR="00D33352">
        <w:t>，现有的监测精度尚难满足土壤污染防治工作需要</w:t>
      </w:r>
      <w:r w:rsidR="005D045B">
        <w:rPr>
          <w:rFonts w:hint="eastAsia"/>
        </w:rPr>
        <w:t>。</w:t>
      </w:r>
      <w:r w:rsidR="005D045B" w:rsidRPr="005D045B">
        <w:t>“</w:t>
      </w:r>
      <w:r w:rsidR="005D045B" w:rsidRPr="005D045B">
        <w:t>十二五</w:t>
      </w:r>
      <w:r w:rsidR="005D045B" w:rsidRPr="005D045B">
        <w:t>”</w:t>
      </w:r>
      <w:r w:rsidR="005D045B" w:rsidRPr="005D045B">
        <w:t>以来，</w:t>
      </w:r>
      <w:r w:rsidR="00C17C3A">
        <w:rPr>
          <w:rFonts w:hint="eastAsia"/>
        </w:rPr>
        <w:t>连云港市</w:t>
      </w:r>
      <w:r w:rsidR="005D045B" w:rsidRPr="005D045B">
        <w:t>共关停淘汰</w:t>
      </w:r>
      <w:r w:rsidR="005D045B" w:rsidRPr="005D045B">
        <w:rPr>
          <w:rFonts w:hint="eastAsia"/>
        </w:rPr>
        <w:t>或搬迁</w:t>
      </w:r>
      <w:r w:rsidR="005D045B" w:rsidRPr="005D045B">
        <w:t>涉重企业</w:t>
      </w:r>
      <w:r w:rsidR="005D045B" w:rsidRPr="005D045B">
        <w:rPr>
          <w:rFonts w:hint="eastAsia"/>
        </w:rPr>
        <w:t>20</w:t>
      </w:r>
      <w:r w:rsidR="005D045B" w:rsidRPr="005D045B">
        <w:rPr>
          <w:rFonts w:hint="eastAsia"/>
        </w:rPr>
        <w:t>余</w:t>
      </w:r>
      <w:r w:rsidR="005D045B" w:rsidRPr="005D045B">
        <w:t>家，关停淘汰</w:t>
      </w:r>
      <w:r w:rsidR="005D045B" w:rsidRPr="005D045B">
        <w:rPr>
          <w:rFonts w:hint="eastAsia"/>
        </w:rPr>
        <w:t>或搬迁的</w:t>
      </w:r>
      <w:r w:rsidR="005D045B" w:rsidRPr="005D045B">
        <w:t>涉重企业工业场地部分流转为其他性质用地，但场地原址土壤及地下水重金属污染状况不清楚，场地再开发利用存在环境风险。三是随着产业结构调整的进一步推进，仍将新增</w:t>
      </w:r>
      <w:r w:rsidR="005D045B" w:rsidRPr="005D045B">
        <w:rPr>
          <w:rFonts w:hint="eastAsia"/>
        </w:rPr>
        <w:t>涉重</w:t>
      </w:r>
      <w:r w:rsidR="005D045B" w:rsidRPr="005D045B">
        <w:t>污染场地，但污染场地再开发利用的环境安全管理体系尚未建立，污染场地与地下水环</w:t>
      </w:r>
      <w:r w:rsidR="005D045B" w:rsidRPr="005D045B">
        <w:lastRenderedPageBreak/>
        <w:t>境调查、风险评估与治理修复等制度建设薄弱，再开发利用存在较大环境安全风险</w:t>
      </w:r>
      <w:r w:rsidR="00AE301C">
        <w:rPr>
          <w:rFonts w:hint="eastAsia"/>
        </w:rPr>
        <w:t>。</w:t>
      </w:r>
      <w:r>
        <w:t>污染底数不清</w:t>
      </w:r>
      <w:r w:rsidR="00AE301C">
        <w:rPr>
          <w:rFonts w:hint="eastAsia"/>
        </w:rPr>
        <w:t>导致</w:t>
      </w:r>
      <w:r>
        <w:t>开展土壤污染风险管控和污染治理修复目前还欠缺科学依据。</w:t>
      </w:r>
    </w:p>
    <w:p w:rsidR="00CB4DD1" w:rsidRDefault="0093675D" w:rsidP="004A3C0B">
      <w:pPr>
        <w:ind w:firstLine="482"/>
        <w:rPr>
          <w:b/>
        </w:rPr>
      </w:pPr>
      <w:bookmarkStart w:id="89" w:name="_Toc502874117"/>
      <w:r w:rsidRPr="004A3C0B">
        <w:rPr>
          <w:rFonts w:hint="eastAsia"/>
          <w:b/>
        </w:rPr>
        <w:t>2</w:t>
      </w:r>
      <w:r w:rsidR="00CB4DD1" w:rsidRPr="004A3C0B">
        <w:rPr>
          <w:rFonts w:hint="eastAsia"/>
          <w:b/>
        </w:rPr>
        <w:t>、存在土壤疑似污染遗留地块待调查评估和修复</w:t>
      </w:r>
      <w:bookmarkEnd w:id="89"/>
    </w:p>
    <w:p w:rsidR="004F1744" w:rsidRPr="00EF7A73" w:rsidRDefault="004F1744" w:rsidP="00EF7A73">
      <w:pPr>
        <w:ind w:firstLine="480"/>
      </w:pPr>
      <w:r>
        <w:rPr>
          <w:rFonts w:hint="eastAsia"/>
        </w:rPr>
        <w:t>全市</w:t>
      </w:r>
      <w:r w:rsidRPr="00EF7A73">
        <w:rPr>
          <w:rFonts w:hint="eastAsia"/>
        </w:rPr>
        <w:t>已关闭搬迁重点行业企业遗留地块共有</w:t>
      </w:r>
      <w:r w:rsidRPr="00EF7A73">
        <w:rPr>
          <w:rFonts w:hint="eastAsia"/>
        </w:rPr>
        <w:t>32</w:t>
      </w:r>
      <w:r w:rsidRPr="00EF7A73">
        <w:rPr>
          <w:rFonts w:hint="eastAsia"/>
        </w:rPr>
        <w:t>块（附表</w:t>
      </w:r>
      <w:r w:rsidRPr="00EF7A73">
        <w:rPr>
          <w:rFonts w:hint="eastAsia"/>
        </w:rPr>
        <w:t>6</w:t>
      </w:r>
      <w:r w:rsidRPr="00EF7A73">
        <w:rPr>
          <w:rFonts w:hint="eastAsia"/>
        </w:rPr>
        <w:t>），其中海州区较为集中，这些地块存在土壤疑似污染，有待调查评估和修复：</w:t>
      </w:r>
    </w:p>
    <w:p w:rsidR="00B7162C" w:rsidRDefault="00B7162C" w:rsidP="00EF7A73">
      <w:pPr>
        <w:ind w:firstLine="480"/>
        <w:rPr>
          <w:color w:val="FF0000"/>
        </w:rPr>
      </w:pPr>
    </w:p>
    <w:p w:rsidR="00B7162C" w:rsidRDefault="00EF7A73" w:rsidP="004F1744">
      <w:pPr>
        <w:ind w:firstLine="480"/>
        <w:rPr>
          <w:color w:val="FF0000"/>
        </w:rPr>
      </w:pPr>
      <w:r w:rsidRPr="00EF7A73">
        <w:rPr>
          <w:rFonts w:hint="eastAsia"/>
          <w:noProof/>
          <w:color w:val="FF0000"/>
        </w:rPr>
        <w:drawing>
          <wp:anchor distT="0" distB="0" distL="114300" distR="114300" simplePos="0" relativeHeight="251678720" behindDoc="0" locked="0" layoutInCell="1" allowOverlap="1">
            <wp:simplePos x="0" y="0"/>
            <wp:positionH relativeFrom="column">
              <wp:posOffset>370895</wp:posOffset>
            </wp:positionH>
            <wp:positionV relativeFrom="paragraph">
              <wp:posOffset>-71341</wp:posOffset>
            </wp:positionV>
            <wp:extent cx="4578102" cy="2743200"/>
            <wp:effectExtent l="19050" t="0" r="14854" b="0"/>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B7162C" w:rsidRDefault="00B7162C" w:rsidP="004F1744">
      <w:pPr>
        <w:ind w:firstLine="480"/>
        <w:rPr>
          <w:color w:val="FF0000"/>
        </w:rPr>
      </w:pPr>
    </w:p>
    <w:p w:rsidR="00B7162C" w:rsidRDefault="00B7162C" w:rsidP="004F1744">
      <w:pPr>
        <w:ind w:firstLine="480"/>
        <w:rPr>
          <w:color w:val="FF0000"/>
        </w:rPr>
      </w:pPr>
    </w:p>
    <w:p w:rsidR="00B7162C" w:rsidRDefault="00B7162C" w:rsidP="004F1744">
      <w:pPr>
        <w:ind w:firstLine="480"/>
        <w:rPr>
          <w:color w:val="FF0000"/>
        </w:rPr>
      </w:pPr>
    </w:p>
    <w:p w:rsidR="00EF7A73" w:rsidRDefault="00EF7A73" w:rsidP="004F1744">
      <w:pPr>
        <w:ind w:firstLine="480"/>
        <w:rPr>
          <w:color w:val="FF0000"/>
        </w:rPr>
      </w:pPr>
    </w:p>
    <w:p w:rsidR="00EF7A73" w:rsidRDefault="00EF7A73" w:rsidP="004F1744">
      <w:pPr>
        <w:ind w:firstLine="480"/>
        <w:rPr>
          <w:color w:val="FF0000"/>
        </w:rPr>
      </w:pPr>
    </w:p>
    <w:p w:rsidR="00EF7A73" w:rsidRDefault="00EF7A73" w:rsidP="004F1744">
      <w:pPr>
        <w:ind w:firstLine="480"/>
        <w:rPr>
          <w:color w:val="FF0000"/>
        </w:rPr>
      </w:pPr>
    </w:p>
    <w:p w:rsidR="00B7162C" w:rsidRDefault="00B7162C" w:rsidP="004F1744">
      <w:pPr>
        <w:ind w:firstLine="480"/>
        <w:rPr>
          <w:color w:val="FF0000"/>
        </w:rPr>
      </w:pPr>
    </w:p>
    <w:p w:rsidR="00B7162C" w:rsidRDefault="00B7162C" w:rsidP="004F1744">
      <w:pPr>
        <w:ind w:firstLine="480"/>
        <w:rPr>
          <w:color w:val="FF0000"/>
        </w:rPr>
      </w:pPr>
    </w:p>
    <w:p w:rsidR="00EF7A73" w:rsidRDefault="00EF7A73" w:rsidP="00EF7A73">
      <w:pPr>
        <w:pStyle w:val="a9"/>
        <w:ind w:firstLine="400"/>
        <w:jc w:val="center"/>
      </w:pPr>
      <w:r>
        <w:rPr>
          <w:rFonts w:hint="eastAsia"/>
        </w:rPr>
        <w:t>图</w:t>
      </w:r>
      <w:r>
        <w:rPr>
          <w:rFonts w:hint="eastAsia"/>
        </w:rPr>
        <w:t xml:space="preserve"> </w:t>
      </w:r>
      <w:r w:rsidR="00750DCC">
        <w:fldChar w:fldCharType="begin"/>
      </w:r>
      <w:r>
        <w:rPr>
          <w:rFonts w:hint="eastAsia"/>
        </w:rPr>
        <w:instrText xml:space="preserve">SEQ </w:instrText>
      </w:r>
      <w:r>
        <w:rPr>
          <w:rFonts w:hint="eastAsia"/>
        </w:rPr>
        <w:instrText>图</w:instrText>
      </w:r>
      <w:r>
        <w:rPr>
          <w:rFonts w:hint="eastAsia"/>
        </w:rPr>
        <w:instrText xml:space="preserve"> \* ARABIC</w:instrText>
      </w:r>
      <w:r w:rsidR="00750DCC">
        <w:fldChar w:fldCharType="separate"/>
      </w:r>
      <w:r>
        <w:t>5</w:t>
      </w:r>
      <w:r w:rsidR="00750DCC">
        <w:fldChar w:fldCharType="end"/>
      </w:r>
      <w:r>
        <w:rPr>
          <w:rFonts w:hint="eastAsia"/>
        </w:rPr>
        <w:t xml:space="preserve"> 2017</w:t>
      </w:r>
      <w:r>
        <w:rPr>
          <w:rFonts w:hint="eastAsia"/>
        </w:rPr>
        <w:t>年连云港市关闭搬迁重点行业企业遗留地块分布</w:t>
      </w:r>
    </w:p>
    <w:p w:rsidR="00EF7A73" w:rsidRPr="004F1744" w:rsidRDefault="00EF7A73" w:rsidP="00EF7A73">
      <w:pPr>
        <w:ind w:firstLineChars="0" w:firstLine="0"/>
        <w:rPr>
          <w:color w:val="FF0000"/>
        </w:rPr>
      </w:pPr>
    </w:p>
    <w:p w:rsidR="00CB4DD1" w:rsidRPr="007D0E1E" w:rsidRDefault="0093675D" w:rsidP="007D0E1E">
      <w:pPr>
        <w:ind w:firstLine="482"/>
        <w:rPr>
          <w:b/>
        </w:rPr>
      </w:pPr>
      <w:bookmarkStart w:id="90" w:name="_Toc502874118"/>
      <w:r w:rsidRPr="007D0E1E">
        <w:rPr>
          <w:rFonts w:hint="eastAsia"/>
          <w:b/>
        </w:rPr>
        <w:t>3</w:t>
      </w:r>
      <w:r w:rsidR="00CB4DD1" w:rsidRPr="007D0E1E">
        <w:rPr>
          <w:rFonts w:hint="eastAsia"/>
          <w:b/>
        </w:rPr>
        <w:t>、存在土壤污染问题突出区域</w:t>
      </w:r>
      <w:bookmarkEnd w:id="90"/>
    </w:p>
    <w:p w:rsidR="00D07D1F" w:rsidRPr="00D07D1F" w:rsidRDefault="00D07D1F" w:rsidP="00EF7A73">
      <w:pPr>
        <w:ind w:firstLine="480"/>
      </w:pPr>
      <w:r>
        <w:rPr>
          <w:rFonts w:hint="eastAsia"/>
        </w:rPr>
        <w:t>全市存在土壤污染问题突出的区域主要分布在东海县、灌南县、灌云县、赣榆区、海州区和开发区，详细见附表</w:t>
      </w:r>
      <w:r>
        <w:rPr>
          <w:rFonts w:hint="eastAsia"/>
        </w:rPr>
        <w:t>5</w:t>
      </w:r>
      <w:r>
        <w:rPr>
          <w:rFonts w:hint="eastAsia"/>
        </w:rPr>
        <w:t>。</w:t>
      </w:r>
    </w:p>
    <w:p w:rsidR="00CB4DD1" w:rsidRPr="003F2AC1" w:rsidRDefault="002A3077" w:rsidP="00EF7A73">
      <w:pPr>
        <w:ind w:firstLine="480"/>
      </w:pPr>
      <w:r w:rsidRPr="003F2AC1">
        <w:rPr>
          <w:rFonts w:hint="eastAsia"/>
        </w:rPr>
        <w:t>（</w:t>
      </w:r>
      <w:r w:rsidRPr="003F2AC1">
        <w:rPr>
          <w:rFonts w:hint="eastAsia"/>
        </w:rPr>
        <w:t>1</w:t>
      </w:r>
      <w:r w:rsidRPr="003F2AC1">
        <w:rPr>
          <w:rFonts w:hint="eastAsia"/>
        </w:rPr>
        <w:t>）</w:t>
      </w:r>
      <w:r w:rsidR="00CB4DD1" w:rsidRPr="003F2AC1">
        <w:rPr>
          <w:rFonts w:hint="eastAsia"/>
        </w:rPr>
        <w:t>海州区管辖范围内现有土壤污染问题突出区域</w:t>
      </w:r>
      <w:r w:rsidR="00CB4DD1" w:rsidRPr="003F2AC1">
        <w:rPr>
          <w:rFonts w:hint="eastAsia"/>
        </w:rPr>
        <w:t>1</w:t>
      </w:r>
      <w:r w:rsidR="00CB4DD1" w:rsidRPr="003F2AC1">
        <w:rPr>
          <w:rFonts w:hint="eastAsia"/>
        </w:rPr>
        <w:t>处，为连云港市锦屏磷矿化工厂污染区域，连云港市锦屏磷矿于</w:t>
      </w:r>
      <w:r w:rsidR="00CB4DD1" w:rsidRPr="003F2AC1">
        <w:rPr>
          <w:rFonts w:hint="eastAsia"/>
        </w:rPr>
        <w:t>1959</w:t>
      </w:r>
      <w:r w:rsidR="00CB4DD1" w:rsidRPr="003F2AC1">
        <w:rPr>
          <w:rFonts w:hint="eastAsia"/>
        </w:rPr>
        <w:t>年重建投产，到</w:t>
      </w:r>
      <w:r w:rsidR="00CB4DD1" w:rsidRPr="003F2AC1">
        <w:rPr>
          <w:rFonts w:hint="eastAsia"/>
        </w:rPr>
        <w:t>2004</w:t>
      </w:r>
      <w:r w:rsidR="00CB4DD1" w:rsidRPr="003F2AC1">
        <w:rPr>
          <w:rFonts w:hint="eastAsia"/>
        </w:rPr>
        <w:t>年停产，由于长时间的采矿选矿作业，致使</w:t>
      </w:r>
      <w:r w:rsidR="000438D8">
        <w:rPr>
          <w:rFonts w:hint="eastAsia"/>
        </w:rPr>
        <w:t>锦屏磷矿化工厂周边区域土壤出现污染</w:t>
      </w:r>
      <w:r w:rsidR="00D07D1F">
        <w:rPr>
          <w:rFonts w:hint="eastAsia"/>
        </w:rPr>
        <w:t>。</w:t>
      </w:r>
      <w:r w:rsidR="00CB4DD1" w:rsidRPr="003F2AC1">
        <w:rPr>
          <w:rFonts w:hint="eastAsia"/>
        </w:rPr>
        <w:t>规划将连云港市锦屏磷矿化工厂污染区域土壤污染状况调查作为重点，要求土地使用权人及时开展土壤污染状况详查，制定风险管控措施或开展治理修复工作。</w:t>
      </w:r>
    </w:p>
    <w:p w:rsidR="002A3077" w:rsidRPr="00CA1C91" w:rsidRDefault="002A3077" w:rsidP="00EF7A73">
      <w:pPr>
        <w:ind w:firstLine="480"/>
      </w:pPr>
      <w:r>
        <w:rPr>
          <w:rFonts w:hint="eastAsia"/>
        </w:rPr>
        <w:t>（</w:t>
      </w:r>
      <w:r>
        <w:rPr>
          <w:rFonts w:hint="eastAsia"/>
        </w:rPr>
        <w:t>2</w:t>
      </w:r>
      <w:r>
        <w:rPr>
          <w:rFonts w:hint="eastAsia"/>
        </w:rPr>
        <w:t>）</w:t>
      </w:r>
      <w:r>
        <w:rPr>
          <w:rFonts w:hAnsi="宋体" w:hint="eastAsia"/>
        </w:rPr>
        <w:t>赣榆</w:t>
      </w:r>
      <w:r w:rsidRPr="00CA1C91">
        <w:rPr>
          <w:rFonts w:hAnsi="宋体"/>
        </w:rPr>
        <w:t>区共有</w:t>
      </w:r>
      <w:r w:rsidRPr="00CA1C91">
        <w:t>5</w:t>
      </w:r>
      <w:r w:rsidRPr="00CA1C91">
        <w:rPr>
          <w:rFonts w:hAnsi="宋体"/>
        </w:rPr>
        <w:t>个土壤污染问题突出区域，</w:t>
      </w:r>
      <w:r w:rsidR="00EC7B98">
        <w:rPr>
          <w:rFonts w:hAnsi="宋体" w:hint="eastAsia"/>
        </w:rPr>
        <w:t>主要是涉重行业</w:t>
      </w:r>
      <w:r w:rsidRPr="00CA1C91">
        <w:rPr>
          <w:rFonts w:hAnsi="宋体"/>
        </w:rPr>
        <w:t>。</w:t>
      </w:r>
      <w:r w:rsidR="000438D8">
        <w:rPr>
          <w:rFonts w:hint="eastAsia"/>
        </w:rPr>
        <w:t>这些</w:t>
      </w:r>
      <w:r w:rsidRPr="00CA1C91">
        <w:t>地块</w:t>
      </w:r>
      <w:r w:rsidRPr="00CA1C91">
        <w:lastRenderedPageBreak/>
        <w:t>并未进行土壤环境调查和风险评估，存在土壤环境安全隐患。</w:t>
      </w:r>
    </w:p>
    <w:p w:rsidR="00526F4C" w:rsidRDefault="00525687" w:rsidP="006271E4">
      <w:pPr>
        <w:ind w:firstLine="480"/>
      </w:pPr>
      <w:r>
        <w:rPr>
          <w:rFonts w:hint="eastAsia"/>
        </w:rPr>
        <w:t>（</w:t>
      </w:r>
      <w:r>
        <w:rPr>
          <w:rFonts w:hint="eastAsia"/>
        </w:rPr>
        <w:t>3</w:t>
      </w:r>
      <w:r>
        <w:rPr>
          <w:rFonts w:hint="eastAsia"/>
        </w:rPr>
        <w:t>）</w:t>
      </w:r>
      <w:r w:rsidR="00D07D1F">
        <w:rPr>
          <w:rFonts w:hint="eastAsia"/>
        </w:rPr>
        <w:t>开发区存在两处土壤污染问题突出区域，</w:t>
      </w:r>
      <w:r w:rsidR="00353A69">
        <w:rPr>
          <w:rFonts w:hint="eastAsia"/>
        </w:rPr>
        <w:t>主要涉及化学农药制造和淀粉及淀粉制品制造</w:t>
      </w:r>
      <w:r w:rsidR="003D03B2">
        <w:rPr>
          <w:rFonts w:hint="eastAsia"/>
        </w:rPr>
        <w:t>业</w:t>
      </w:r>
      <w:r w:rsidR="00D07D1F">
        <w:rPr>
          <w:rFonts w:hint="eastAsia"/>
        </w:rPr>
        <w:t>。</w:t>
      </w:r>
    </w:p>
    <w:p w:rsidR="00982240" w:rsidRDefault="00727F6B" w:rsidP="00EF7A73">
      <w:pPr>
        <w:ind w:firstLine="480"/>
      </w:pPr>
      <w:r>
        <w:rPr>
          <w:rFonts w:hint="eastAsia"/>
        </w:rPr>
        <w:t>（</w:t>
      </w:r>
      <w:r>
        <w:rPr>
          <w:rFonts w:hint="eastAsia"/>
        </w:rPr>
        <w:t>4</w:t>
      </w:r>
      <w:r>
        <w:rPr>
          <w:rFonts w:hint="eastAsia"/>
        </w:rPr>
        <w:t>）灌云县土壤污染突出的区域在临港产业区，属于化工企业集聚区</w:t>
      </w:r>
      <w:r w:rsidR="00AB04FC">
        <w:rPr>
          <w:rFonts w:hint="eastAsia"/>
        </w:rPr>
        <w:t>，</w:t>
      </w:r>
      <w:r w:rsidR="001146E8">
        <w:rPr>
          <w:rFonts w:hint="eastAsia"/>
        </w:rPr>
        <w:t>抽样调查显示，化工园区周边农田土壤重金属存在超标现象</w:t>
      </w:r>
      <w:r>
        <w:rPr>
          <w:rFonts w:hint="eastAsia"/>
        </w:rPr>
        <w:t>。</w:t>
      </w:r>
    </w:p>
    <w:p w:rsidR="001146E8" w:rsidRDefault="005A3FD8" w:rsidP="006271E4">
      <w:pPr>
        <w:ind w:firstLine="480"/>
      </w:pPr>
      <w:r>
        <w:rPr>
          <w:rFonts w:hint="eastAsia"/>
        </w:rPr>
        <w:t>（</w:t>
      </w:r>
      <w:r>
        <w:rPr>
          <w:rFonts w:hint="eastAsia"/>
        </w:rPr>
        <w:t>5</w:t>
      </w:r>
      <w:r>
        <w:rPr>
          <w:rFonts w:hint="eastAsia"/>
        </w:rPr>
        <w:t>）</w:t>
      </w:r>
      <w:r w:rsidR="00742B2F">
        <w:rPr>
          <w:rFonts w:hint="eastAsia"/>
        </w:rPr>
        <w:t>东海县</w:t>
      </w:r>
      <w:r w:rsidR="00003CBC">
        <w:rPr>
          <w:rFonts w:hint="eastAsia"/>
        </w:rPr>
        <w:t>是酸洗石英砂工业较为集中区域，土壤环境面临污染风险。</w:t>
      </w:r>
    </w:p>
    <w:p w:rsidR="00003CBC" w:rsidRDefault="00003CBC" w:rsidP="00EF7A73">
      <w:pPr>
        <w:ind w:firstLine="480"/>
      </w:pPr>
      <w:r>
        <w:rPr>
          <w:rFonts w:hint="eastAsia"/>
        </w:rPr>
        <w:t>（</w:t>
      </w:r>
      <w:r>
        <w:rPr>
          <w:rFonts w:hint="eastAsia"/>
        </w:rPr>
        <w:t>6</w:t>
      </w:r>
      <w:r>
        <w:rPr>
          <w:rFonts w:hint="eastAsia"/>
        </w:rPr>
        <w:t>）灌南县涉重行业较为集中，主要包括皮革行业、有色金属冶炼、电池制造，主要分布区域是灌南经济开发区</w:t>
      </w:r>
      <w:r>
        <w:rPr>
          <w:rFonts w:hint="eastAsia"/>
        </w:rPr>
        <w:t>A</w:t>
      </w:r>
      <w:r>
        <w:rPr>
          <w:rFonts w:hint="eastAsia"/>
        </w:rPr>
        <w:t>区和</w:t>
      </w:r>
      <w:r>
        <w:rPr>
          <w:rFonts w:hint="eastAsia"/>
        </w:rPr>
        <w:t>B</w:t>
      </w:r>
      <w:r>
        <w:rPr>
          <w:rFonts w:hint="eastAsia"/>
        </w:rPr>
        <w:t>区。</w:t>
      </w:r>
    </w:p>
    <w:p w:rsidR="003D03B2" w:rsidRPr="007D0E1E" w:rsidRDefault="003D03B2" w:rsidP="007D0E1E">
      <w:pPr>
        <w:ind w:firstLine="482"/>
        <w:rPr>
          <w:b/>
        </w:rPr>
      </w:pPr>
      <w:bookmarkStart w:id="91" w:name="_Toc474353010"/>
      <w:r w:rsidRPr="007D0E1E">
        <w:rPr>
          <w:rFonts w:hint="eastAsia"/>
          <w:b/>
        </w:rPr>
        <w:t>4</w:t>
      </w:r>
      <w:r w:rsidRPr="007D0E1E">
        <w:rPr>
          <w:rFonts w:hint="eastAsia"/>
          <w:b/>
        </w:rPr>
        <w:t>、</w:t>
      </w:r>
      <w:r w:rsidRPr="007D0E1E">
        <w:rPr>
          <w:b/>
        </w:rPr>
        <w:t>涉重企业</w:t>
      </w:r>
      <w:r w:rsidRPr="007D0E1E">
        <w:rPr>
          <w:rFonts w:hint="eastAsia"/>
          <w:b/>
        </w:rPr>
        <w:t>较分散</w:t>
      </w:r>
      <w:r w:rsidRPr="007D0E1E">
        <w:rPr>
          <w:b/>
        </w:rPr>
        <w:t>，</w:t>
      </w:r>
      <w:bookmarkEnd w:id="91"/>
      <w:r w:rsidRPr="007D0E1E">
        <w:rPr>
          <w:rFonts w:hint="eastAsia"/>
          <w:b/>
        </w:rPr>
        <w:t>监管难度大</w:t>
      </w:r>
    </w:p>
    <w:p w:rsidR="003D03B2" w:rsidRPr="003D03B2" w:rsidRDefault="003D03B2" w:rsidP="003D03B2">
      <w:pPr>
        <w:ind w:firstLine="480"/>
      </w:pPr>
      <w:r w:rsidRPr="003D03B2">
        <w:t>根据重金属污染源调查结果，</w:t>
      </w:r>
      <w:r>
        <w:rPr>
          <w:rFonts w:hint="eastAsia"/>
        </w:rPr>
        <w:t>连云港</w:t>
      </w:r>
      <w:r w:rsidRPr="003D03B2">
        <w:rPr>
          <w:rFonts w:hint="eastAsia"/>
        </w:rPr>
        <w:t>市</w:t>
      </w:r>
      <w:r w:rsidRPr="003D03B2">
        <w:t>共有涉重企业</w:t>
      </w:r>
      <w:r w:rsidRPr="003D03B2">
        <w:rPr>
          <w:rFonts w:hint="eastAsia"/>
        </w:rPr>
        <w:t>25</w:t>
      </w:r>
      <w:r w:rsidRPr="003D03B2">
        <w:t>家</w:t>
      </w:r>
      <w:r w:rsidRPr="003D03B2">
        <w:rPr>
          <w:rFonts w:hint="eastAsia"/>
        </w:rPr>
        <w:t>，其中海州区</w:t>
      </w:r>
      <w:r w:rsidRPr="003D03B2">
        <w:rPr>
          <w:rFonts w:hint="eastAsia"/>
        </w:rPr>
        <w:t>4</w:t>
      </w:r>
      <w:r w:rsidRPr="003D03B2">
        <w:rPr>
          <w:rFonts w:hint="eastAsia"/>
        </w:rPr>
        <w:t>家、连云区</w:t>
      </w:r>
      <w:r w:rsidRPr="003D03B2">
        <w:rPr>
          <w:rFonts w:hint="eastAsia"/>
        </w:rPr>
        <w:t>1</w:t>
      </w:r>
      <w:r w:rsidRPr="003D03B2">
        <w:rPr>
          <w:rFonts w:hint="eastAsia"/>
        </w:rPr>
        <w:t>家、赣榆区</w:t>
      </w:r>
      <w:r w:rsidRPr="003D03B2">
        <w:rPr>
          <w:rFonts w:hint="eastAsia"/>
        </w:rPr>
        <w:t>2</w:t>
      </w:r>
      <w:r w:rsidRPr="003D03B2">
        <w:rPr>
          <w:rFonts w:hint="eastAsia"/>
        </w:rPr>
        <w:t>家、灌云县</w:t>
      </w:r>
      <w:r w:rsidRPr="003D03B2">
        <w:rPr>
          <w:rFonts w:hint="eastAsia"/>
        </w:rPr>
        <w:t>1</w:t>
      </w:r>
      <w:r w:rsidRPr="003D03B2">
        <w:rPr>
          <w:rFonts w:hint="eastAsia"/>
        </w:rPr>
        <w:t>家、灌南县</w:t>
      </w:r>
      <w:r w:rsidRPr="003D03B2">
        <w:rPr>
          <w:rFonts w:hint="eastAsia"/>
        </w:rPr>
        <w:t>15</w:t>
      </w:r>
      <w:r w:rsidRPr="003D03B2">
        <w:rPr>
          <w:rFonts w:hint="eastAsia"/>
        </w:rPr>
        <w:t>家、徐圩新区</w:t>
      </w:r>
      <w:r w:rsidRPr="003D03B2">
        <w:rPr>
          <w:rFonts w:hint="eastAsia"/>
        </w:rPr>
        <w:t>2</w:t>
      </w:r>
      <w:r w:rsidRPr="003D03B2">
        <w:rPr>
          <w:rFonts w:hint="eastAsia"/>
        </w:rPr>
        <w:t>家</w:t>
      </w:r>
      <w:r w:rsidRPr="003D03B2">
        <w:t>。</w:t>
      </w:r>
      <w:r w:rsidRPr="003D03B2">
        <w:rPr>
          <w:rFonts w:hint="eastAsia"/>
        </w:rPr>
        <w:t>从产业布局来看（图</w:t>
      </w:r>
      <w:r>
        <w:rPr>
          <w:rFonts w:hint="eastAsia"/>
        </w:rPr>
        <w:t>6</w:t>
      </w:r>
      <w:r>
        <w:rPr>
          <w:rFonts w:hint="eastAsia"/>
        </w:rPr>
        <w:t>）</w:t>
      </w:r>
      <w:r w:rsidRPr="003D03B2">
        <w:rPr>
          <w:rFonts w:hint="eastAsia"/>
        </w:rPr>
        <w:t>，部分企业未进入专门的工业园区且工艺装备水平落后、污染防治水平低下、防护距离不足和存在其它环保问题或所在园区无涉重产业定位，如</w:t>
      </w:r>
      <w:r w:rsidRPr="003D03B2">
        <w:t>连云港新磷矿化有限责任公司</w:t>
      </w:r>
      <w:r w:rsidRPr="003D03B2">
        <w:rPr>
          <w:rFonts w:hint="eastAsia"/>
        </w:rPr>
        <w:t>、</w:t>
      </w:r>
      <w:r w:rsidRPr="003D03B2">
        <w:t>连云港市富源铸铜厂</w:t>
      </w:r>
      <w:r w:rsidRPr="003D03B2">
        <w:rPr>
          <w:rFonts w:hint="eastAsia"/>
        </w:rPr>
        <w:t>、</w:t>
      </w:r>
      <w:r w:rsidRPr="003D03B2">
        <w:t>连云港市新浦热镀锌厂</w:t>
      </w:r>
      <w:r w:rsidRPr="003D03B2">
        <w:rPr>
          <w:rFonts w:hint="eastAsia"/>
        </w:rPr>
        <w:t>、</w:t>
      </w:r>
      <w:r w:rsidRPr="003D03B2">
        <w:t>灌南鑫盛金属制品厂</w:t>
      </w:r>
      <w:r w:rsidRPr="003D03B2">
        <w:rPr>
          <w:rFonts w:hint="eastAsia"/>
        </w:rPr>
        <w:t>、</w:t>
      </w:r>
      <w:r w:rsidRPr="003D03B2">
        <w:t>灌南金盛金属制品厂</w:t>
      </w:r>
      <w:r w:rsidRPr="003D03B2">
        <w:rPr>
          <w:rFonts w:hint="eastAsia"/>
        </w:rPr>
        <w:t>及</w:t>
      </w:r>
      <w:r w:rsidRPr="003D03B2">
        <w:t>连云港市丽港稀土实业有限公司</w:t>
      </w:r>
      <w:r>
        <w:rPr>
          <w:rFonts w:hint="eastAsia"/>
        </w:rPr>
        <w:t>，分散产业格局不利于监管</w:t>
      </w:r>
      <w:r w:rsidRPr="003D03B2">
        <w:rPr>
          <w:rFonts w:hint="eastAsia"/>
        </w:rPr>
        <w:t>。</w:t>
      </w:r>
      <w:r>
        <w:rPr>
          <w:rFonts w:hint="eastAsia"/>
        </w:rPr>
        <w:t>另外</w:t>
      </w:r>
      <w:r w:rsidRPr="003D03B2">
        <w:rPr>
          <w:rFonts w:hint="eastAsia"/>
        </w:rPr>
        <w:t>从产业层次来看，连云港市涉重企业</w:t>
      </w:r>
      <w:r w:rsidRPr="003D03B2">
        <w:t>与国际国内先进水平相比，部分企业规模偏小、产业层次偏低的局面还没有根本扭转</w:t>
      </w:r>
      <w:r w:rsidRPr="003D03B2">
        <w:rPr>
          <w:rFonts w:hint="eastAsia"/>
        </w:rPr>
        <w:t>，而且</w:t>
      </w:r>
      <w:r w:rsidR="00C17C3A">
        <w:rPr>
          <w:rFonts w:hint="eastAsia"/>
        </w:rPr>
        <w:t>连云港市</w:t>
      </w:r>
      <w:r w:rsidRPr="003D03B2">
        <w:rPr>
          <w:rFonts w:hint="eastAsia"/>
        </w:rPr>
        <w:t>大部分有色金属冶炼企业</w:t>
      </w:r>
      <w:r w:rsidRPr="003D03B2">
        <w:t>工艺技术、装备</w:t>
      </w:r>
      <w:r w:rsidRPr="003D03B2">
        <w:rPr>
          <w:rFonts w:hint="eastAsia"/>
        </w:rPr>
        <w:t>已属于《连云港市工业结构调整指导目录（</w:t>
      </w:r>
      <w:r w:rsidRPr="003D03B2">
        <w:rPr>
          <w:rFonts w:hint="eastAsia"/>
        </w:rPr>
        <w:t>2015</w:t>
      </w:r>
      <w:r w:rsidRPr="003D03B2">
        <w:rPr>
          <w:rFonts w:hint="eastAsia"/>
        </w:rPr>
        <w:t>年本）》中落后淘汰类别</w:t>
      </w:r>
      <w:r w:rsidRPr="003D03B2">
        <w:t>。</w:t>
      </w:r>
    </w:p>
    <w:p w:rsidR="003D03B2" w:rsidRPr="00E84619" w:rsidRDefault="003D03B2" w:rsidP="003D03B2">
      <w:pPr>
        <w:ind w:firstLine="480"/>
      </w:pPr>
      <w:r>
        <w:rPr>
          <w:rFonts w:hint="eastAsia"/>
          <w:noProof/>
        </w:rPr>
        <w:lastRenderedPageBreak/>
        <w:drawing>
          <wp:inline distT="0" distB="0" distL="0" distR="0">
            <wp:extent cx="4932352" cy="3562502"/>
            <wp:effectExtent l="19050" t="0" r="1598" b="0"/>
            <wp:docPr id="7" name="图片 7" descr="涉重企业分布图二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涉重企业分布图二次"/>
                    <pic:cNvPicPr>
                      <a:picLocks noChangeAspect="1" noChangeArrowheads="1"/>
                    </pic:cNvPicPr>
                  </pic:nvPicPr>
                  <pic:blipFill>
                    <a:blip r:embed="rId24" cstate="print"/>
                    <a:srcRect/>
                    <a:stretch>
                      <a:fillRect/>
                    </a:stretch>
                  </pic:blipFill>
                  <pic:spPr bwMode="auto">
                    <a:xfrm>
                      <a:off x="0" y="0"/>
                      <a:ext cx="4932290" cy="3562457"/>
                    </a:xfrm>
                    <a:prstGeom prst="rect">
                      <a:avLst/>
                    </a:prstGeom>
                    <a:noFill/>
                    <a:ln w="9525">
                      <a:noFill/>
                      <a:miter lim="800000"/>
                      <a:headEnd/>
                      <a:tailEnd/>
                    </a:ln>
                  </pic:spPr>
                </pic:pic>
              </a:graphicData>
            </a:graphic>
          </wp:inline>
        </w:drawing>
      </w:r>
    </w:p>
    <w:p w:rsidR="003D03B2" w:rsidRPr="003D03B2" w:rsidRDefault="003D03B2" w:rsidP="003D03B2">
      <w:pPr>
        <w:pStyle w:val="a9"/>
        <w:ind w:firstLine="420"/>
        <w:jc w:val="center"/>
        <w:rPr>
          <w:rFonts w:asciiTheme="minorEastAsia" w:eastAsiaTheme="minorEastAsia" w:hAnsiTheme="minorEastAsia"/>
          <w:sz w:val="21"/>
          <w:szCs w:val="21"/>
        </w:rPr>
      </w:pPr>
      <w:r w:rsidRPr="003D03B2">
        <w:rPr>
          <w:rFonts w:asciiTheme="minorEastAsia" w:eastAsiaTheme="minorEastAsia" w:hAnsiTheme="minorEastAsia" w:hint="eastAsia"/>
          <w:sz w:val="21"/>
          <w:szCs w:val="21"/>
        </w:rPr>
        <w:t xml:space="preserve">图 </w:t>
      </w:r>
      <w:r w:rsidR="00750DCC" w:rsidRPr="003D03B2">
        <w:rPr>
          <w:rFonts w:asciiTheme="minorEastAsia" w:eastAsiaTheme="minorEastAsia" w:hAnsiTheme="minorEastAsia"/>
          <w:sz w:val="21"/>
          <w:szCs w:val="21"/>
        </w:rPr>
        <w:fldChar w:fldCharType="begin"/>
      </w:r>
      <w:r w:rsidRPr="003D03B2">
        <w:rPr>
          <w:rFonts w:asciiTheme="minorEastAsia" w:eastAsiaTheme="minorEastAsia" w:hAnsiTheme="minorEastAsia"/>
          <w:sz w:val="21"/>
          <w:szCs w:val="21"/>
        </w:rPr>
        <w:instrText xml:space="preserve"> </w:instrText>
      </w:r>
      <w:r w:rsidRPr="003D03B2">
        <w:rPr>
          <w:rFonts w:asciiTheme="minorEastAsia" w:eastAsiaTheme="minorEastAsia" w:hAnsiTheme="minorEastAsia" w:hint="eastAsia"/>
          <w:sz w:val="21"/>
          <w:szCs w:val="21"/>
        </w:rPr>
        <w:instrText>SEQ 图 \* ARABIC</w:instrText>
      </w:r>
      <w:r w:rsidRPr="003D03B2">
        <w:rPr>
          <w:rFonts w:asciiTheme="minorEastAsia" w:eastAsiaTheme="minorEastAsia" w:hAnsiTheme="minorEastAsia"/>
          <w:sz w:val="21"/>
          <w:szCs w:val="21"/>
        </w:rPr>
        <w:instrText xml:space="preserve"> </w:instrText>
      </w:r>
      <w:r w:rsidR="00750DCC" w:rsidRPr="003D03B2">
        <w:rPr>
          <w:rFonts w:asciiTheme="minorEastAsia" w:eastAsiaTheme="minorEastAsia" w:hAnsiTheme="minorEastAsia"/>
          <w:sz w:val="21"/>
          <w:szCs w:val="21"/>
        </w:rPr>
        <w:fldChar w:fldCharType="separate"/>
      </w:r>
      <w:r w:rsidRPr="003D03B2">
        <w:rPr>
          <w:rFonts w:asciiTheme="minorEastAsia" w:eastAsiaTheme="minorEastAsia" w:hAnsiTheme="minorEastAsia"/>
          <w:noProof/>
          <w:sz w:val="21"/>
          <w:szCs w:val="21"/>
        </w:rPr>
        <w:t>6</w:t>
      </w:r>
      <w:r w:rsidR="00750DCC" w:rsidRPr="003D03B2">
        <w:rPr>
          <w:rFonts w:asciiTheme="minorEastAsia" w:eastAsiaTheme="minorEastAsia" w:hAnsiTheme="minorEastAsia"/>
          <w:sz w:val="21"/>
          <w:szCs w:val="21"/>
        </w:rPr>
        <w:fldChar w:fldCharType="end"/>
      </w:r>
      <w:r w:rsidRPr="003D03B2">
        <w:rPr>
          <w:rFonts w:asciiTheme="minorEastAsia" w:eastAsiaTheme="minorEastAsia" w:hAnsiTheme="minorEastAsia" w:hint="eastAsia"/>
          <w:sz w:val="21"/>
          <w:szCs w:val="21"/>
        </w:rPr>
        <w:t>连云港市具体</w:t>
      </w:r>
      <w:r w:rsidRPr="003D03B2">
        <w:rPr>
          <w:rFonts w:asciiTheme="minorEastAsia" w:eastAsiaTheme="minorEastAsia" w:hAnsiTheme="minorEastAsia"/>
          <w:sz w:val="21"/>
          <w:szCs w:val="21"/>
        </w:rPr>
        <w:t>涉重企业分布图</w:t>
      </w:r>
    </w:p>
    <w:p w:rsidR="00CB4DD1" w:rsidRPr="007D0E1E" w:rsidRDefault="003D03B2" w:rsidP="007D0E1E">
      <w:pPr>
        <w:ind w:firstLine="482"/>
        <w:rPr>
          <w:b/>
        </w:rPr>
      </w:pPr>
      <w:bookmarkStart w:id="92" w:name="_Toc502874119"/>
      <w:r w:rsidRPr="007D0E1E">
        <w:rPr>
          <w:rFonts w:hint="eastAsia"/>
          <w:b/>
        </w:rPr>
        <w:t>5</w:t>
      </w:r>
      <w:r w:rsidR="00CB4DD1" w:rsidRPr="007D0E1E">
        <w:rPr>
          <w:rFonts w:hint="eastAsia"/>
          <w:b/>
        </w:rPr>
        <w:t>、土壤治理资金投入大</w:t>
      </w:r>
      <w:bookmarkEnd w:id="92"/>
    </w:p>
    <w:p w:rsidR="00CB4DD1" w:rsidRDefault="00CB4DD1" w:rsidP="00BE761C">
      <w:pPr>
        <w:ind w:firstLine="480"/>
      </w:pPr>
      <w:r>
        <w:rPr>
          <w:rFonts w:hint="eastAsia"/>
        </w:rPr>
        <w:t>土壤调查评估及治理修复工作在我区尚处于起步阶段，面临资金、技术、模式等多方面问题。土壤调查与治理一般耗资巨大，</w:t>
      </w:r>
      <w:r w:rsidR="000D7CE1">
        <w:rPr>
          <w:rFonts w:hint="eastAsia"/>
        </w:rPr>
        <w:t>以农用地修复为例，每亩土地修复费用从几万元至十几万元不等，如果以每亩农用地收入</w:t>
      </w:r>
      <w:r w:rsidR="000D7CE1">
        <w:rPr>
          <w:rFonts w:hint="eastAsia"/>
        </w:rPr>
        <w:t>500</w:t>
      </w:r>
      <w:r w:rsidR="000D7CE1">
        <w:rPr>
          <w:rFonts w:hint="eastAsia"/>
        </w:rPr>
        <w:t>元人民币计算，需要透支农用地几十年甚至上百年收入</w:t>
      </w:r>
      <w:r w:rsidR="00C17C3A">
        <w:rPr>
          <w:rFonts w:hint="eastAsia"/>
        </w:rPr>
        <w:t>，土壤污染修复推进难度大。</w:t>
      </w:r>
    </w:p>
    <w:p w:rsidR="00CB4DD1" w:rsidRPr="007D0E1E" w:rsidRDefault="003D03B2" w:rsidP="007D0E1E">
      <w:pPr>
        <w:ind w:firstLine="482"/>
        <w:rPr>
          <w:b/>
        </w:rPr>
      </w:pPr>
      <w:bookmarkStart w:id="93" w:name="_Toc502874120"/>
      <w:r w:rsidRPr="007D0E1E">
        <w:rPr>
          <w:rFonts w:hint="eastAsia"/>
          <w:b/>
        </w:rPr>
        <w:t>6</w:t>
      </w:r>
      <w:r w:rsidR="00CB4DD1" w:rsidRPr="007D0E1E">
        <w:rPr>
          <w:rFonts w:hint="eastAsia"/>
          <w:b/>
        </w:rPr>
        <w:t>、</w:t>
      </w:r>
      <w:r w:rsidR="00C17C3A">
        <w:rPr>
          <w:rFonts w:hint="eastAsia"/>
          <w:b/>
        </w:rPr>
        <w:t>各区、县</w:t>
      </w:r>
      <w:r w:rsidR="004C7C92" w:rsidRPr="007D0E1E">
        <w:rPr>
          <w:rFonts w:hint="eastAsia"/>
          <w:b/>
        </w:rPr>
        <w:t>土壤</w:t>
      </w:r>
      <w:r w:rsidR="00CB4DD1" w:rsidRPr="007D0E1E">
        <w:rPr>
          <w:rFonts w:hint="eastAsia"/>
          <w:b/>
        </w:rPr>
        <w:t>监测能力</w:t>
      </w:r>
      <w:r w:rsidR="00782428" w:rsidRPr="007D0E1E">
        <w:rPr>
          <w:rFonts w:hint="eastAsia"/>
          <w:b/>
        </w:rPr>
        <w:t>不足</w:t>
      </w:r>
      <w:bookmarkEnd w:id="93"/>
    </w:p>
    <w:p w:rsidR="005C70CA" w:rsidRDefault="00F559EE" w:rsidP="005C70CA">
      <w:pPr>
        <w:ind w:firstLine="480"/>
        <w:rPr>
          <w:b/>
          <w:bCs/>
        </w:rPr>
      </w:pPr>
      <w:bookmarkStart w:id="94" w:name="_Toc502874121"/>
      <w:r w:rsidRPr="00F559EE">
        <w:rPr>
          <w:rFonts w:hint="eastAsia"/>
        </w:rPr>
        <w:t>一是监测对象有效性不足。从监测数据看，“十二五”期间</w:t>
      </w:r>
      <w:r w:rsidR="00C17C3A">
        <w:rPr>
          <w:rFonts w:hint="eastAsia"/>
        </w:rPr>
        <w:t>连云港市</w:t>
      </w:r>
      <w:r w:rsidRPr="00F559EE">
        <w:rPr>
          <w:rFonts w:hint="eastAsia"/>
        </w:rPr>
        <w:t>涉重环境质量可以稳定达标，但监测点位数量有限，土壤、底泥监测点位设置不全面，尤其是涉重企业周边环境质量监测点位设置不足，不能全面、有效反映</w:t>
      </w:r>
      <w:r w:rsidR="00C17C3A">
        <w:rPr>
          <w:rFonts w:hint="eastAsia"/>
        </w:rPr>
        <w:t>连云港市</w:t>
      </w:r>
      <w:r w:rsidRPr="00F559EE">
        <w:rPr>
          <w:rFonts w:hint="eastAsia"/>
        </w:rPr>
        <w:t>的重金属环境质量及污染物分布特征，涉重企业周边未开展环境质量监测，环境监管不到位，预警及应急体系不完善，环境风险防范与应对能力仍有待提高。二是涉重企业自测能力不足。目前</w:t>
      </w:r>
      <w:r w:rsidR="00C17C3A">
        <w:rPr>
          <w:rFonts w:hint="eastAsia"/>
        </w:rPr>
        <w:t>连云港市</w:t>
      </w:r>
      <w:r w:rsidRPr="00F559EE">
        <w:rPr>
          <w:rFonts w:hint="eastAsia"/>
        </w:rPr>
        <w:t>仅连云港市云海电源有限公司具备自行采样监测能力，其余涉重企业均未开展自行监测，仅靠连云港市环境监测中心站每两个月</w:t>
      </w:r>
      <w:r w:rsidRPr="00F559EE">
        <w:rPr>
          <w:rFonts w:hint="eastAsia"/>
        </w:rPr>
        <w:t>1</w:t>
      </w:r>
      <w:r w:rsidRPr="00F559EE">
        <w:rPr>
          <w:rFonts w:hint="eastAsia"/>
        </w:rPr>
        <w:t>次的监督性监测来检验重金属达标排放情况，涉重企业“日测月报”</w:t>
      </w:r>
      <w:r w:rsidRPr="00F559EE">
        <w:rPr>
          <w:rFonts w:hint="eastAsia"/>
        </w:rPr>
        <w:lastRenderedPageBreak/>
        <w:t>制度落实不到位。三是环保部门监督性监测欠缺。“十二五”期间</w:t>
      </w:r>
      <w:r w:rsidR="00C17C3A">
        <w:rPr>
          <w:rFonts w:hint="eastAsia"/>
        </w:rPr>
        <w:t>连云港市</w:t>
      </w:r>
      <w:r w:rsidRPr="00F559EE">
        <w:rPr>
          <w:rFonts w:hint="eastAsia"/>
        </w:rPr>
        <w:t>仅对列入“十二五”规划的</w:t>
      </w:r>
      <w:r w:rsidRPr="00F559EE">
        <w:rPr>
          <w:rFonts w:hint="eastAsia"/>
        </w:rPr>
        <w:t>6</w:t>
      </w:r>
      <w:r w:rsidRPr="00F559EE">
        <w:rPr>
          <w:rFonts w:hint="eastAsia"/>
        </w:rPr>
        <w:t>家重点企业开展了监督性监测，仅占涉重企业总数的</w:t>
      </w:r>
      <w:r w:rsidRPr="00F559EE">
        <w:rPr>
          <w:rFonts w:hint="eastAsia"/>
        </w:rPr>
        <w:t>25%</w:t>
      </w:r>
      <w:r w:rsidRPr="00F559EE">
        <w:rPr>
          <w:rFonts w:hint="eastAsia"/>
        </w:rPr>
        <w:t>，另有</w:t>
      </w:r>
      <w:r w:rsidRPr="00F559EE">
        <w:rPr>
          <w:rFonts w:hint="eastAsia"/>
        </w:rPr>
        <w:t>18</w:t>
      </w:r>
      <w:r w:rsidRPr="00F559EE">
        <w:rPr>
          <w:rFonts w:hint="eastAsia"/>
        </w:rPr>
        <w:t>家涉重企业未实施监督性监测，环境监管能力不足。四是各级环保监测系统重金属监测仍能力不足。目前，除了市环境监测中心站、灌云县环境监测站和灌南县环境监测站完成了相关仪器配备外，东海、赣榆环境监测站的重金属监测能力建设项目均因缺少资金而未完成。</w:t>
      </w:r>
    </w:p>
    <w:p w:rsidR="004C062A" w:rsidRPr="004C062A" w:rsidRDefault="00F01659" w:rsidP="005C70CA">
      <w:pPr>
        <w:pStyle w:val="1"/>
        <w:ind w:firstLine="883"/>
      </w:pPr>
      <w:bookmarkStart w:id="95" w:name="_Toc504988549"/>
      <w:r>
        <w:rPr>
          <w:rFonts w:hint="eastAsia"/>
        </w:rPr>
        <w:t>四、主要任务</w:t>
      </w:r>
      <w:bookmarkEnd w:id="94"/>
      <w:bookmarkEnd w:id="95"/>
    </w:p>
    <w:p w:rsidR="00F01659" w:rsidRDefault="00F01659" w:rsidP="00444FA1">
      <w:pPr>
        <w:pStyle w:val="22"/>
      </w:pPr>
      <w:bookmarkStart w:id="96" w:name="_Toc502874122"/>
      <w:bookmarkStart w:id="97" w:name="_Toc504988550"/>
      <w:r>
        <w:rPr>
          <w:rFonts w:hint="eastAsia"/>
        </w:rPr>
        <w:t>（一）</w:t>
      </w:r>
      <w:r w:rsidR="00D94819">
        <w:rPr>
          <w:rFonts w:hint="eastAsia"/>
        </w:rPr>
        <w:t>加强土壤污染源头监管</w:t>
      </w:r>
      <w:r w:rsidR="00A241D9">
        <w:rPr>
          <w:rFonts w:hint="eastAsia"/>
        </w:rPr>
        <w:t>，</w:t>
      </w:r>
      <w:r w:rsidR="00E6534C">
        <w:rPr>
          <w:rFonts w:hint="eastAsia"/>
        </w:rPr>
        <w:t>推进</w:t>
      </w:r>
      <w:r>
        <w:rPr>
          <w:rFonts w:hint="eastAsia"/>
        </w:rPr>
        <w:t>土壤污染状况调查</w:t>
      </w:r>
      <w:bookmarkEnd w:id="96"/>
      <w:bookmarkEnd w:id="97"/>
    </w:p>
    <w:p w:rsidR="00F94DA9" w:rsidRPr="00076B4B" w:rsidRDefault="004F1744" w:rsidP="00076B4B">
      <w:pPr>
        <w:ind w:firstLine="482"/>
        <w:rPr>
          <w:b/>
        </w:rPr>
      </w:pPr>
      <w:r>
        <w:rPr>
          <w:rFonts w:hint="eastAsia"/>
          <w:b/>
        </w:rPr>
        <w:t>1</w:t>
      </w:r>
      <w:r w:rsidR="00A241D9" w:rsidRPr="00076B4B">
        <w:rPr>
          <w:rFonts w:hint="eastAsia"/>
          <w:b/>
        </w:rPr>
        <w:t>、</w:t>
      </w:r>
      <w:r w:rsidR="00F94DA9" w:rsidRPr="00076B4B">
        <w:rPr>
          <w:rFonts w:hint="eastAsia"/>
          <w:b/>
        </w:rPr>
        <w:t>控制农业污染</w:t>
      </w:r>
      <w:r w:rsidR="00076B4B">
        <w:rPr>
          <w:rFonts w:hint="eastAsia"/>
          <w:b/>
        </w:rPr>
        <w:t>源</w:t>
      </w:r>
    </w:p>
    <w:p w:rsidR="0037110C" w:rsidRDefault="00076B4B" w:rsidP="0037110C">
      <w:pPr>
        <w:ind w:firstLine="480"/>
      </w:pPr>
      <w:r>
        <w:rPr>
          <w:rFonts w:hint="eastAsia"/>
        </w:rPr>
        <w:t>（</w:t>
      </w:r>
      <w:r>
        <w:rPr>
          <w:rFonts w:hint="eastAsia"/>
        </w:rPr>
        <w:t>1</w:t>
      </w:r>
      <w:r>
        <w:rPr>
          <w:rFonts w:hint="eastAsia"/>
        </w:rPr>
        <w:t>）</w:t>
      </w:r>
      <w:r w:rsidR="00F94DA9">
        <w:rPr>
          <w:rFonts w:hint="eastAsia"/>
        </w:rPr>
        <w:t>合理施用化肥和农药，减少化肥</w:t>
      </w:r>
      <w:r>
        <w:rPr>
          <w:rFonts w:hint="eastAsia"/>
        </w:rPr>
        <w:t>和农药</w:t>
      </w:r>
      <w:r w:rsidR="00F94DA9">
        <w:rPr>
          <w:rFonts w:hint="eastAsia"/>
        </w:rPr>
        <w:t>使用量。到</w:t>
      </w:r>
      <w:r w:rsidR="00F94DA9">
        <w:rPr>
          <w:rFonts w:hint="eastAsia"/>
        </w:rPr>
        <w:t>2022</w:t>
      </w:r>
      <w:r w:rsidR="00F94DA9">
        <w:rPr>
          <w:rFonts w:hint="eastAsia"/>
        </w:rPr>
        <w:t>年，主要农作物化肥、农药使用量下降</w:t>
      </w:r>
      <w:r w:rsidR="00F94DA9">
        <w:rPr>
          <w:rFonts w:hint="eastAsia"/>
        </w:rPr>
        <w:t>5%</w:t>
      </w:r>
      <w:r w:rsidR="00F94DA9">
        <w:rPr>
          <w:rFonts w:hint="eastAsia"/>
        </w:rPr>
        <w:t>以上。科学施用农药，推行农作物病虫害专业化统防统治和绿色防控，推广高效低毒低残留农药和现代植保机械。</w:t>
      </w:r>
      <w:r w:rsidR="0037110C">
        <w:rPr>
          <w:rFonts w:hint="eastAsia"/>
        </w:rPr>
        <w:t>在农药污染源控制方面，推行农作物病虫害专业化统防统治和绿色防控，推广高效低毒低残留农药和现代植保机械。严格执行国家和市有关高毒农药、禁限用农药使用管理规定，开展高效低毒农药及生物农药试验和示范推广，大力推广绿色防控技术和专业化统防统治，加强有机氯农药替代技术和替代药物的研发推广。同时应加强教育，提高群众的环保意识，使人们充分意识到农药污染的严重性，调动农民参与到防治土壤农药污染的行动中。对高毒农药，政府应当颁布法令条例，对农药生产企业进行严格把关，禁止或限</w:t>
      </w:r>
      <w:r w:rsidR="00AE301C">
        <w:rPr>
          <w:rFonts w:hint="eastAsia"/>
        </w:rPr>
        <w:t>制</w:t>
      </w:r>
      <w:r w:rsidR="0037110C">
        <w:rPr>
          <w:rFonts w:hint="eastAsia"/>
        </w:rPr>
        <w:t>高残留农药，对违规生产企业进行行政处罚。用农药进行严格规范，禁止对蔬菜使用高毒、高残留农药</w:t>
      </w:r>
      <w:r w:rsidR="00AE301C">
        <w:rPr>
          <w:rFonts w:hint="eastAsia"/>
        </w:rPr>
        <w:t>。</w:t>
      </w:r>
      <w:r w:rsidR="0037110C">
        <w:rPr>
          <w:rFonts w:hint="eastAsia"/>
        </w:rPr>
        <w:t>对违规施药者进行罚款乃至追究法律责任。</w:t>
      </w:r>
      <w:r>
        <w:rPr>
          <w:rFonts w:hint="eastAsia"/>
        </w:rPr>
        <w:t>科学施用化肥，鼓励农民增施有机肥。</w:t>
      </w:r>
      <w:r w:rsidR="0037110C">
        <w:rPr>
          <w:rFonts w:hint="eastAsia"/>
        </w:rPr>
        <w:t>禁止使用重金属等有毒有害物质超标的肥料，畜禽养殖粪污经无害化处理检测达到相关标准后方可还田利用。严格规范兽药、饲料添加剂的生产和使用，推进畜禽粪便处理利用设施建设。到</w:t>
      </w:r>
      <w:r w:rsidR="0037110C">
        <w:rPr>
          <w:rFonts w:hint="eastAsia"/>
        </w:rPr>
        <w:t>2022</w:t>
      </w:r>
      <w:r w:rsidR="0037110C">
        <w:rPr>
          <w:rFonts w:hint="eastAsia"/>
        </w:rPr>
        <w:t>年，规模化养殖场、养殖小区配套建设废弃物处理设施比例达到</w:t>
      </w:r>
      <w:r w:rsidR="0037110C">
        <w:rPr>
          <w:rFonts w:hint="eastAsia"/>
        </w:rPr>
        <w:t>85%</w:t>
      </w:r>
      <w:r w:rsidR="0037110C">
        <w:rPr>
          <w:rFonts w:hint="eastAsia"/>
        </w:rPr>
        <w:lastRenderedPageBreak/>
        <w:t>以上。</w:t>
      </w:r>
    </w:p>
    <w:p w:rsidR="00076B4B" w:rsidRPr="0037110C" w:rsidRDefault="0037110C" w:rsidP="00076B4B">
      <w:pPr>
        <w:ind w:firstLine="480"/>
      </w:pPr>
      <w:r>
        <w:rPr>
          <w:rFonts w:hint="eastAsia"/>
        </w:rPr>
        <w:t>（</w:t>
      </w:r>
      <w:r>
        <w:rPr>
          <w:rFonts w:hint="eastAsia"/>
        </w:rPr>
        <w:t>2</w:t>
      </w:r>
      <w:r>
        <w:rPr>
          <w:rFonts w:hint="eastAsia"/>
        </w:rPr>
        <w:t>）加强对上游来水监控，严格控制污水灌溉</w:t>
      </w:r>
    </w:p>
    <w:p w:rsidR="00F94DA9" w:rsidRDefault="0037110C" w:rsidP="00076B4B">
      <w:pPr>
        <w:ind w:firstLine="480"/>
      </w:pPr>
      <w:r>
        <w:rPr>
          <w:rFonts w:hint="eastAsia"/>
        </w:rPr>
        <w:t>鉴于</w:t>
      </w:r>
      <w:r w:rsidR="00C17C3A">
        <w:rPr>
          <w:rFonts w:hint="eastAsia"/>
        </w:rPr>
        <w:t>连云港市</w:t>
      </w:r>
      <w:r>
        <w:rPr>
          <w:rFonts w:hint="eastAsia"/>
        </w:rPr>
        <w:t>地表水受上游来水影响较大，加强对上游来水监控，</w:t>
      </w:r>
      <w:r w:rsidR="006A498F">
        <w:rPr>
          <w:rFonts w:hint="eastAsia"/>
        </w:rPr>
        <w:t>并</w:t>
      </w:r>
      <w:r w:rsidR="00F94DA9">
        <w:rPr>
          <w:rFonts w:hint="eastAsia"/>
        </w:rPr>
        <w:t>制定污水灌溉管理办法，严格控制污水灌溉，禁止在农业生产中使用含超标重金属、难降解有机污染物污水以及未经检验和安全处理的污水处理厂污泥、清淤底泥、尾矿等。</w:t>
      </w:r>
    </w:p>
    <w:p w:rsidR="00F94DA9" w:rsidRDefault="0037110C" w:rsidP="00F94DA9">
      <w:pPr>
        <w:ind w:firstLine="480"/>
      </w:pPr>
      <w:r>
        <w:rPr>
          <w:rFonts w:hint="eastAsia"/>
        </w:rPr>
        <w:t>（</w:t>
      </w:r>
      <w:r>
        <w:rPr>
          <w:rFonts w:hint="eastAsia"/>
        </w:rPr>
        <w:t>3</w:t>
      </w:r>
      <w:r>
        <w:rPr>
          <w:rFonts w:hint="eastAsia"/>
        </w:rPr>
        <w:t>）</w:t>
      </w:r>
      <w:r w:rsidR="00F94DA9">
        <w:rPr>
          <w:rFonts w:hint="eastAsia"/>
        </w:rPr>
        <w:t>整治规模化畜禽养殖场污染</w:t>
      </w:r>
    </w:p>
    <w:p w:rsidR="00F94DA9" w:rsidRDefault="00F94DA9" w:rsidP="0037110C">
      <w:pPr>
        <w:ind w:firstLine="480"/>
      </w:pPr>
      <w:r>
        <w:rPr>
          <w:rFonts w:hint="eastAsia"/>
        </w:rPr>
        <w:t>加强连云港市（县）畜禽养殖业环境管理加快实施畜禽养殖业发展规划，优化畜禽养殖业发展布局，到</w:t>
      </w:r>
      <w:r>
        <w:rPr>
          <w:rFonts w:hint="eastAsia"/>
        </w:rPr>
        <w:t>202</w:t>
      </w:r>
      <w:r w:rsidR="00C17C3A">
        <w:rPr>
          <w:rFonts w:hint="eastAsia"/>
        </w:rPr>
        <w:t>0</w:t>
      </w:r>
      <w:r>
        <w:rPr>
          <w:rFonts w:hint="eastAsia"/>
        </w:rPr>
        <w:t>年，被列入禁养区的地域将逐步退出规模养殖。强化规模化畜禽养殖排污申报登记，规范设置排污口，严格执行《畜禽养殖业污染物排放标准》（</w:t>
      </w:r>
      <w:r>
        <w:rPr>
          <w:rFonts w:hint="eastAsia"/>
        </w:rPr>
        <w:t>GB18596-2001</w:t>
      </w:r>
      <w:r>
        <w:rPr>
          <w:rFonts w:hint="eastAsia"/>
        </w:rPr>
        <w:t>），确保稳定达标排放。推广高效安全配方饲料，严格执行饲料国家行业标准。切实控制畜禽养殖饲料中铜、砷等重金属元素添加量，严格执行《饲料卫生标准》（</w:t>
      </w:r>
      <w:r>
        <w:rPr>
          <w:rFonts w:hint="eastAsia"/>
        </w:rPr>
        <w:t>GB 13078-2001</w:t>
      </w:r>
      <w:r>
        <w:rPr>
          <w:rFonts w:hint="eastAsia"/>
        </w:rPr>
        <w:t>）的有关规定。同时建立饲料添加剂中的重金属治理的长效机制，主要措施有：</w:t>
      </w:r>
    </w:p>
    <w:p w:rsidR="00F94DA9" w:rsidRDefault="00750DCC" w:rsidP="00F94DA9">
      <w:pPr>
        <w:ind w:firstLine="480"/>
      </w:pPr>
      <w:fldSimple w:instr=" = 1 \* GB3 ">
        <w:r w:rsidR="00AE301C">
          <w:rPr>
            <w:rFonts w:hint="eastAsia"/>
            <w:noProof/>
          </w:rPr>
          <w:t>①</w:t>
        </w:r>
      </w:fldSimple>
      <w:r w:rsidR="00F94DA9">
        <w:rPr>
          <w:rFonts w:hint="eastAsia"/>
        </w:rPr>
        <w:t>加强饲料安全卫生监督检验，完善饲料卫生标准和检测体系</w:t>
      </w:r>
    </w:p>
    <w:p w:rsidR="00F94DA9" w:rsidRDefault="00F94DA9" w:rsidP="00F94DA9">
      <w:pPr>
        <w:ind w:firstLine="480"/>
      </w:pPr>
      <w:r>
        <w:rPr>
          <w:rFonts w:hint="eastAsia"/>
        </w:rPr>
        <w:t>应加大对饲料中重金属的检测力度，防止污染，另一方面要积极完善各种饲料标准，严格限定重金属的允许量。</w:t>
      </w:r>
    </w:p>
    <w:p w:rsidR="006A498F" w:rsidRDefault="00750DCC" w:rsidP="006A498F">
      <w:pPr>
        <w:ind w:firstLine="480"/>
      </w:pPr>
      <w:fldSimple w:instr=" = 2 \* GB3 ">
        <w:r w:rsidR="00AE301C">
          <w:rPr>
            <w:rFonts w:hint="eastAsia"/>
            <w:noProof/>
          </w:rPr>
          <w:t>②</w:t>
        </w:r>
      </w:fldSimple>
      <w:r w:rsidR="00F94DA9">
        <w:rPr>
          <w:rFonts w:hint="eastAsia"/>
        </w:rPr>
        <w:t>大力推进适合连云港当地的畜禽生态健康养殖、农村沼气工程模式建设，减少有毒有害废弃物排放，不断提高畜禽养殖废弃物的综合利用水平，防止水体和土壤重金属污染。</w:t>
      </w:r>
    </w:p>
    <w:p w:rsidR="00F94DA9" w:rsidRDefault="00F94DA9" w:rsidP="006A498F">
      <w:pPr>
        <w:ind w:firstLine="480"/>
      </w:pPr>
      <w:r>
        <w:rPr>
          <w:rFonts w:hint="eastAsia"/>
        </w:rPr>
        <w:t>采用“养殖－沼气－种植”生态养殖模式</w:t>
      </w:r>
      <w:r w:rsidR="005C61AF">
        <w:rPr>
          <w:rFonts w:hint="eastAsia"/>
        </w:rPr>
        <w:t>处理畜禽养殖场排泄物。</w:t>
      </w:r>
      <w:r>
        <w:rPr>
          <w:rFonts w:hint="eastAsia"/>
        </w:rPr>
        <w:t>通过建立沼气池来处理猪粪尿污水是一种采用农牧循环方式的沼气工程，让畜禽粪污进沼气池、沼渣沼液进种植园，实现“养殖－沼气－种植”生态养殖模式，促进资源循环利用。</w:t>
      </w:r>
    </w:p>
    <w:p w:rsidR="00F94DA9" w:rsidRDefault="00F94DA9" w:rsidP="00F94DA9">
      <w:pPr>
        <w:ind w:firstLine="480"/>
      </w:pPr>
      <w:r>
        <w:rPr>
          <w:rFonts w:hint="eastAsia"/>
        </w:rPr>
        <w:t>采用生物发酵床处理模式</w:t>
      </w:r>
      <w:r w:rsidR="005C61AF">
        <w:rPr>
          <w:rFonts w:hint="eastAsia"/>
        </w:rPr>
        <w:t>减少养猪场粪便的直接排放。</w:t>
      </w:r>
      <w:r>
        <w:rPr>
          <w:rFonts w:hint="eastAsia"/>
        </w:rPr>
        <w:t>发酵床养猪技术采用锯木屑、谷壳、秸秆等与微生物混合发酵后作为猪栏垫料（称为发酵床）。猪饲养在发酵床上，所产生的粪尿被微生物发酵分解，达到粪污对外无直接排放，具</w:t>
      </w:r>
      <w:r>
        <w:rPr>
          <w:rFonts w:hint="eastAsia"/>
        </w:rPr>
        <w:lastRenderedPageBreak/>
        <w:t>有环保、健康、安全、高效等特点，能解决农村适度规模养殖污染问题。</w:t>
      </w:r>
    </w:p>
    <w:p w:rsidR="00F94DA9" w:rsidRDefault="00F94DA9" w:rsidP="00F94DA9">
      <w:pPr>
        <w:ind w:firstLine="480"/>
      </w:pPr>
      <w:r>
        <w:rPr>
          <w:rFonts w:hint="eastAsia"/>
        </w:rPr>
        <w:t>采用畜禽粪便生产有机肥模式：该模式的关键是推行干湿分离工艺。“干湿分离”就是要求畜禽养殖场采用干法清粪工艺，采取有效措施将粪及时、单独清出，不可与尿、污水混合排出。并将产生的粪渣及时运至有机肥加工厂，实现日产日清。</w:t>
      </w:r>
    </w:p>
    <w:p w:rsidR="00F94DA9" w:rsidRDefault="00F94DA9" w:rsidP="00F94DA9">
      <w:pPr>
        <w:ind w:firstLine="480"/>
      </w:pPr>
      <w:r>
        <w:rPr>
          <w:rFonts w:hint="eastAsia"/>
        </w:rPr>
        <w:t>采用智能控制好氧高温发酵工艺（</w:t>
      </w:r>
      <w:r>
        <w:rPr>
          <w:rFonts w:hint="eastAsia"/>
        </w:rPr>
        <w:t>CTB</w:t>
      </w:r>
      <w:r>
        <w:rPr>
          <w:rFonts w:hint="eastAsia"/>
        </w:rPr>
        <w:t>工艺）处理模式</w:t>
      </w:r>
      <w:r w:rsidR="006A498F">
        <w:rPr>
          <w:rFonts w:hint="eastAsia"/>
        </w:rPr>
        <w:t>，</w:t>
      </w:r>
      <w:r>
        <w:rPr>
          <w:rFonts w:hint="eastAsia"/>
        </w:rPr>
        <w:t>实现发酵过程的实时在线监测，并根据发酵状态进行反馈控制，减轻了操作人员的劳动强度，保证了发酵产品的质量。</w:t>
      </w:r>
    </w:p>
    <w:p w:rsidR="00F94DA9" w:rsidRDefault="00F94DA9" w:rsidP="00F94DA9">
      <w:pPr>
        <w:ind w:firstLine="480"/>
      </w:pPr>
      <w:r>
        <w:rPr>
          <w:rFonts w:hint="eastAsia"/>
        </w:rPr>
        <w:t>采用人工湿地技术控源：湿地的设计要保证湿地能够最大程度的拦截污染物，同时保护生态环境与景观，其设计参数包括面积、形状、土壤结构、植被结构和水力停留时间等。</w:t>
      </w:r>
    </w:p>
    <w:p w:rsidR="00F94DA9" w:rsidRDefault="006A498F" w:rsidP="00F94DA9">
      <w:pPr>
        <w:ind w:firstLine="480"/>
      </w:pPr>
      <w:r>
        <w:rPr>
          <w:rFonts w:hint="eastAsia"/>
        </w:rPr>
        <w:t>（</w:t>
      </w:r>
      <w:r>
        <w:rPr>
          <w:rFonts w:hint="eastAsia"/>
        </w:rPr>
        <w:t>4</w:t>
      </w:r>
      <w:r>
        <w:rPr>
          <w:rFonts w:hint="eastAsia"/>
        </w:rPr>
        <w:t>）</w:t>
      </w:r>
      <w:r w:rsidR="00F94DA9">
        <w:rPr>
          <w:rFonts w:hint="eastAsia"/>
        </w:rPr>
        <w:t>抓好农业废弃物的安全处置</w:t>
      </w:r>
    </w:p>
    <w:p w:rsidR="006A498F" w:rsidRDefault="006A498F" w:rsidP="006A498F">
      <w:pPr>
        <w:ind w:firstLine="480"/>
      </w:pPr>
      <w:r>
        <w:rPr>
          <w:rFonts w:hint="eastAsia"/>
        </w:rPr>
        <w:t>加强废弃农膜、农药包装废弃物回收处理和综合利用，建立健全回收储运和综合利用网络，到</w:t>
      </w:r>
      <w:r>
        <w:rPr>
          <w:rFonts w:hint="eastAsia"/>
        </w:rPr>
        <w:t>2022</w:t>
      </w:r>
      <w:r>
        <w:rPr>
          <w:rFonts w:hint="eastAsia"/>
        </w:rPr>
        <w:t>年，</w:t>
      </w:r>
      <w:r>
        <w:rPr>
          <w:rFonts w:hint="eastAsia"/>
        </w:rPr>
        <w:t>80%</w:t>
      </w:r>
      <w:r>
        <w:rPr>
          <w:rFonts w:hint="eastAsia"/>
        </w:rPr>
        <w:t>的乡镇建立回收贮运和综合利用网络。选取蔬菜产业重点县和产粮大县开展废弃农药包装回收试点工作，建设废弃农药包装容器收集、转运体系和安全处置设施。</w:t>
      </w:r>
    </w:p>
    <w:p w:rsidR="00F94DA9" w:rsidRDefault="00F94DA9" w:rsidP="00F94DA9">
      <w:pPr>
        <w:ind w:firstLine="480"/>
      </w:pPr>
      <w:r>
        <w:rPr>
          <w:rFonts w:hint="eastAsia"/>
        </w:rPr>
        <w:t>制定地膜厚度和残留标准，严禁生产和使用不达标的超薄型地膜，使地膜的生产和残留有法可依。连云港市执法部门也要加强对市场上流通地膜的管理，减少不合格地膜的使用；推广使用可降解塑料薄膜，这种薄膜在光或微生物的作用下能自动降解成小碎片或</w:t>
      </w:r>
      <w:r>
        <w:rPr>
          <w:rFonts w:hint="eastAsia"/>
        </w:rPr>
        <w:t>CO2</w:t>
      </w:r>
      <w:r>
        <w:rPr>
          <w:rFonts w:hint="eastAsia"/>
        </w:rPr>
        <w:t>和水后进入土壤而避免了残留危害；采用适时揭膜技术，可以提高地膜的回收率，减少地膜对农田土壤的污染，而且还可以提高农作物的产量。</w:t>
      </w:r>
    </w:p>
    <w:p w:rsidR="00F94DA9" w:rsidRDefault="001D7A62" w:rsidP="00F94DA9">
      <w:pPr>
        <w:ind w:firstLine="480"/>
      </w:pPr>
      <w:r>
        <w:rPr>
          <w:rFonts w:hint="eastAsia"/>
        </w:rPr>
        <w:t>（</w:t>
      </w:r>
      <w:r>
        <w:rPr>
          <w:rFonts w:hint="eastAsia"/>
        </w:rPr>
        <w:t>5</w:t>
      </w:r>
      <w:r>
        <w:rPr>
          <w:rFonts w:hint="eastAsia"/>
        </w:rPr>
        <w:t>）推进垃圾分类，</w:t>
      </w:r>
      <w:r w:rsidR="00F94DA9">
        <w:rPr>
          <w:rFonts w:hint="eastAsia"/>
        </w:rPr>
        <w:t>减少生活污染</w:t>
      </w:r>
      <w:r>
        <w:rPr>
          <w:rFonts w:hint="eastAsia"/>
        </w:rPr>
        <w:t>，加强对垃圾填埋场的监测</w:t>
      </w:r>
    </w:p>
    <w:p w:rsidR="001D7A62" w:rsidRDefault="00F94DA9" w:rsidP="001D7A62">
      <w:pPr>
        <w:ind w:firstLine="480"/>
      </w:pPr>
      <w:r>
        <w:rPr>
          <w:rFonts w:hint="eastAsia"/>
        </w:rPr>
        <w:t>推行生活垃圾分类投放、收集、综合循环利用。对非正规垃圾填埋场进行整治，完善防渗、渗滤液处置等措施，到</w:t>
      </w:r>
      <w:r>
        <w:rPr>
          <w:rFonts w:hint="eastAsia"/>
        </w:rPr>
        <w:t>202</w:t>
      </w:r>
      <w:r w:rsidR="005C61AF">
        <w:rPr>
          <w:rFonts w:hint="eastAsia"/>
        </w:rPr>
        <w:t>0</w:t>
      </w:r>
      <w:r>
        <w:rPr>
          <w:rFonts w:hint="eastAsia"/>
        </w:rPr>
        <w:t>年，非正规垃圾填埋场整治率达到</w:t>
      </w:r>
      <w:r>
        <w:rPr>
          <w:rFonts w:hint="eastAsia"/>
        </w:rPr>
        <w:t>80%</w:t>
      </w:r>
      <w:r>
        <w:rPr>
          <w:rFonts w:hint="eastAsia"/>
        </w:rPr>
        <w:t>以上。建立政府、社区、企业和居民协调机制，通过分类投放、收集、综合循环利用，促进垃圾减量化、资源化、无害化。建立村庄保洁制度，推进农村生</w:t>
      </w:r>
      <w:r>
        <w:rPr>
          <w:rFonts w:hint="eastAsia"/>
        </w:rPr>
        <w:lastRenderedPageBreak/>
        <w:t>活垃圾治理，实施农村生活污水治理工程。</w:t>
      </w:r>
    </w:p>
    <w:p w:rsidR="001D7A62" w:rsidRDefault="001D7A62" w:rsidP="001D7A62">
      <w:pPr>
        <w:ind w:firstLine="480"/>
      </w:pPr>
      <w:r>
        <w:rPr>
          <w:rFonts w:hint="eastAsia"/>
        </w:rPr>
        <w:t>建立严格的生活垃圾填埋场污染控制标准。从选址、设计、施工与验收、入场填埋废物、运行、封场及后期管理、污染控制、监测等方面建立严格的控制标准。</w:t>
      </w:r>
      <w:r w:rsidR="00F94DA9">
        <w:rPr>
          <w:rFonts w:hint="eastAsia"/>
        </w:rPr>
        <w:t>建立非正规垃圾填埋场清单，开展周边土壤、地下水监测。</w:t>
      </w:r>
      <w:r>
        <w:rPr>
          <w:rFonts w:hint="eastAsia"/>
        </w:rPr>
        <w:t>规范连云港市生活垃圾处理处置活动，从渗滤液的防渗措施、填埋气的回收利用和填埋区的植被覆盖等方面对垃圾填埋场污染源进行控制。同时加强对市（县）正规和非正规垃圾处理场渗滤液排放监管，防止含重金属、持久性有机污染物的污泥和渗滤液对土壤造成污染。组织开展简易填埋和无渗滤液处理的垃圾处理场排查工作，加强综合整治，逐步取缔简易填埋等不规范的垃圾处置方式。到</w:t>
      </w:r>
      <w:r>
        <w:rPr>
          <w:rFonts w:hint="eastAsia"/>
        </w:rPr>
        <w:t>20</w:t>
      </w:r>
      <w:r w:rsidR="005C61AF">
        <w:rPr>
          <w:rFonts w:hint="eastAsia"/>
        </w:rPr>
        <w:t>20</w:t>
      </w:r>
      <w:r>
        <w:rPr>
          <w:rFonts w:hint="eastAsia"/>
        </w:rPr>
        <w:t>年，主要县（区）建成垃圾无害化处理场，垃圾渗滤液中重金属应达标排放。</w:t>
      </w:r>
    </w:p>
    <w:p w:rsidR="001D7A62" w:rsidRDefault="001D7A62" w:rsidP="001D7A62">
      <w:pPr>
        <w:ind w:firstLine="480"/>
      </w:pPr>
      <w:r>
        <w:rPr>
          <w:rFonts w:hint="eastAsia"/>
        </w:rPr>
        <w:t>（</w:t>
      </w:r>
      <w:r>
        <w:rPr>
          <w:rFonts w:hint="eastAsia"/>
        </w:rPr>
        <w:t>6</w:t>
      </w:r>
      <w:r>
        <w:rPr>
          <w:rFonts w:hint="eastAsia"/>
        </w:rPr>
        <w:t>）继续</w:t>
      </w:r>
      <w:r w:rsidR="005C61AF">
        <w:rPr>
          <w:rFonts w:hint="eastAsia"/>
        </w:rPr>
        <w:t>推进</w:t>
      </w:r>
      <w:r>
        <w:rPr>
          <w:rFonts w:hint="eastAsia"/>
        </w:rPr>
        <w:t>土壤污染状况</w:t>
      </w:r>
      <w:r w:rsidR="005C61AF">
        <w:rPr>
          <w:rFonts w:hint="eastAsia"/>
        </w:rPr>
        <w:t>详查工作</w:t>
      </w:r>
    </w:p>
    <w:p w:rsidR="001D7A62" w:rsidRDefault="001D7A62" w:rsidP="001D7A62">
      <w:pPr>
        <w:ind w:firstLine="480"/>
        <w:rPr>
          <w:kern w:val="0"/>
        </w:rPr>
      </w:pPr>
      <w:bookmarkStart w:id="98" w:name="OLE_LINK81"/>
      <w:bookmarkStart w:id="99" w:name="OLE_LINK82"/>
      <w:r w:rsidRPr="009D4430">
        <w:rPr>
          <w:kern w:val="0"/>
        </w:rPr>
        <w:t>根据国家</w:t>
      </w:r>
      <w:r w:rsidRPr="009D4430">
        <w:rPr>
          <w:rFonts w:hint="eastAsia"/>
          <w:kern w:val="0"/>
        </w:rPr>
        <w:t>和省土壤污染状况详查的统一要求，</w:t>
      </w:r>
      <w:r w:rsidRPr="009D4430">
        <w:rPr>
          <w:kern w:val="0"/>
        </w:rPr>
        <w:t>在现有环保、农业、国土等部门组织开展的土壤相关调查基础上，以农用地和重点行业企业用地为重点，</w:t>
      </w:r>
      <w:r>
        <w:rPr>
          <w:rFonts w:hint="eastAsia"/>
          <w:kern w:val="0"/>
        </w:rPr>
        <w:t>在现有工作基础上，继续推进</w:t>
      </w:r>
      <w:r w:rsidRPr="009D4430">
        <w:rPr>
          <w:kern w:val="0"/>
        </w:rPr>
        <w:t>土壤污染状况详查，</w:t>
      </w:r>
      <w:r w:rsidRPr="009D4430">
        <w:rPr>
          <w:kern w:val="0"/>
        </w:rPr>
        <w:t>201</w:t>
      </w:r>
      <w:r w:rsidR="005C61AF">
        <w:rPr>
          <w:rFonts w:hint="eastAsia"/>
          <w:kern w:val="0"/>
        </w:rPr>
        <w:t>7</w:t>
      </w:r>
      <w:r w:rsidRPr="009D4430">
        <w:rPr>
          <w:kern w:val="0"/>
        </w:rPr>
        <w:t>年制定并实施土壤污染状况详查实施方案。根据国家和省土壤环境质量状况定期调查制度，每</w:t>
      </w:r>
      <w:r w:rsidRPr="009D4430">
        <w:rPr>
          <w:kern w:val="0"/>
        </w:rPr>
        <w:t>10</w:t>
      </w:r>
      <w:r w:rsidRPr="009D4430">
        <w:rPr>
          <w:kern w:val="0"/>
        </w:rPr>
        <w:t>年开展</w:t>
      </w:r>
      <w:r w:rsidRPr="009D4430">
        <w:rPr>
          <w:kern w:val="0"/>
        </w:rPr>
        <w:t>1</w:t>
      </w:r>
      <w:r w:rsidRPr="009D4430">
        <w:rPr>
          <w:kern w:val="0"/>
        </w:rPr>
        <w:t>次调查。</w:t>
      </w:r>
      <w:bookmarkStart w:id="100" w:name="OLE_LINK85"/>
      <w:bookmarkStart w:id="101" w:name="OLE_LINK86"/>
      <w:bookmarkEnd w:id="98"/>
      <w:bookmarkEnd w:id="99"/>
      <w:r w:rsidRPr="009D4430">
        <w:rPr>
          <w:kern w:val="0"/>
        </w:rPr>
        <w:t>针对</w:t>
      </w:r>
      <w:r w:rsidR="00C17C3A">
        <w:rPr>
          <w:kern w:val="0"/>
        </w:rPr>
        <w:t>连云港市</w:t>
      </w:r>
      <w:r w:rsidRPr="009D4430">
        <w:rPr>
          <w:kern w:val="0"/>
        </w:rPr>
        <w:t>石油加工、化工、医药、农药、电镀、制革、铅蓄电池、钢铁、有色金属冶炼、危险废物利用处置等行业（以下简称重点行业）在产企业用地、尚未开发再利用的已关闭搬迁企业遗留地块，</w:t>
      </w:r>
      <w:r w:rsidR="00AE301C">
        <w:rPr>
          <w:rFonts w:hint="eastAsia"/>
          <w:kern w:val="0"/>
        </w:rPr>
        <w:t>在</w:t>
      </w:r>
      <w:r w:rsidRPr="009D4430">
        <w:rPr>
          <w:kern w:val="0"/>
        </w:rPr>
        <w:t>2017</w:t>
      </w:r>
      <w:r w:rsidRPr="009D4430">
        <w:rPr>
          <w:kern w:val="0"/>
        </w:rPr>
        <w:t>年</w:t>
      </w:r>
      <w:r>
        <w:rPr>
          <w:rFonts w:hint="eastAsia"/>
          <w:kern w:val="0"/>
        </w:rPr>
        <w:t>详查基础上继续推进详查任务</w:t>
      </w:r>
      <w:r w:rsidRPr="009D4430">
        <w:rPr>
          <w:kern w:val="0"/>
        </w:rPr>
        <w:t>，</w:t>
      </w:r>
      <w:r w:rsidRPr="009D4430">
        <w:rPr>
          <w:kern w:val="0"/>
        </w:rPr>
        <w:t>2020</w:t>
      </w:r>
      <w:r w:rsidRPr="009D4430">
        <w:rPr>
          <w:kern w:val="0"/>
        </w:rPr>
        <w:t>年底前掌握土壤污染状况、污染地块分布及其环境风险情况。</w:t>
      </w:r>
      <w:bookmarkEnd w:id="100"/>
      <w:bookmarkEnd w:id="101"/>
      <w:r w:rsidRPr="00D53559">
        <w:rPr>
          <w:rFonts w:hint="eastAsia"/>
          <w:kern w:val="0"/>
        </w:rPr>
        <w:t>对列入连云港市环保局建立的污染地块名录的地块，由市环保局书面通知土地使用权人。土地使用权人应当在接到书面通知后，按照《工业企业场地环境调查评估与修复工作指南（试行）》、《污染场地风险评估技术导则》（</w:t>
      </w:r>
      <w:r w:rsidRPr="00D53559">
        <w:rPr>
          <w:rFonts w:hint="eastAsia"/>
          <w:kern w:val="0"/>
        </w:rPr>
        <w:t>HJ25.3-2014</w:t>
      </w:r>
      <w:r w:rsidRPr="00D53559">
        <w:rPr>
          <w:rFonts w:hint="eastAsia"/>
          <w:kern w:val="0"/>
        </w:rPr>
        <w:t>）、《重点行业企业用地调查系列技术文件》等国家有关环境标准和技术规范，开展土壤环境详细调查，编制调查报告，及时上传污染地块信息系统，并将调查报告主要内容通过其网站等便于公众知晓的方式向社会公开。土壤环境详细调查报告应当包括地块基本信息，土壤污染物的分布状况及其范围，以及对土壤、地表水、地下水、空气污染的影响情况等主要内容，并附具采样信息和检测报告。</w:t>
      </w:r>
    </w:p>
    <w:p w:rsidR="004F1744" w:rsidRDefault="004F1744" w:rsidP="004F1744">
      <w:pPr>
        <w:ind w:firstLine="482"/>
        <w:rPr>
          <w:b/>
        </w:rPr>
      </w:pPr>
      <w:r>
        <w:rPr>
          <w:rFonts w:hint="eastAsia"/>
          <w:b/>
        </w:rPr>
        <w:lastRenderedPageBreak/>
        <w:t>2</w:t>
      </w:r>
      <w:r>
        <w:rPr>
          <w:rFonts w:hint="eastAsia"/>
          <w:b/>
        </w:rPr>
        <w:t>、严控涉重工业污染源</w:t>
      </w:r>
    </w:p>
    <w:p w:rsidR="004F1744" w:rsidRDefault="004F1744" w:rsidP="004F1744">
      <w:pPr>
        <w:ind w:firstLine="480"/>
      </w:pPr>
      <w:r>
        <w:rPr>
          <w:rFonts w:hint="eastAsia"/>
        </w:rPr>
        <w:t>（</w:t>
      </w:r>
      <w:r>
        <w:rPr>
          <w:rFonts w:hint="eastAsia"/>
        </w:rPr>
        <w:t>1</w:t>
      </w:r>
      <w:r>
        <w:rPr>
          <w:rFonts w:hint="eastAsia"/>
        </w:rPr>
        <w:t>）严格环境准入，优化产业布局。严禁在各级各类自然保护区、生态红线管控区、饮用水源保护区、人口聚集区等，新、改、扩建涉及重金属污染物排放的项目。禁止新建落后产能或产能严重过剩涉重行业的建设项目。排放重金属污染物的建设项目，在开展环境影响评价时，要增加对土壤环境影响的评价内容，并提出防范土壤污染的具体措施，需要建设的土壤污染防治设施，要与主体工程同时设计、同时施工、同时投产使用，有关环境保护部门要做好有关措施落实情况的监督管理工作。自</w:t>
      </w:r>
      <w:r>
        <w:rPr>
          <w:rFonts w:hint="eastAsia"/>
        </w:rPr>
        <w:t>2017</w:t>
      </w:r>
      <w:r>
        <w:rPr>
          <w:rFonts w:hint="eastAsia"/>
        </w:rPr>
        <w:t>年起，各区县要与重点涉重行业企业签订土壤污染防治责任书，明确相关措施和责任，责任书向社会公开。严格落实涉重产业园区及建设项目安全防控距离，安全防控距离内的环境敏感人群应加快制定搬迁计划。在工业园区外，污染防治水平低下、防护距离不足和存在其它环保问题的涉重企业应加快关停、入园进区。落实省级铅蓄电池、制革、有色金属冶炼等重点涉重产业发展规划，严守准入标准，优化产业布局。</w:t>
      </w:r>
    </w:p>
    <w:p w:rsidR="004F1744" w:rsidRDefault="004F1744" w:rsidP="004F1744">
      <w:pPr>
        <w:ind w:firstLine="480"/>
      </w:pPr>
      <w:r>
        <w:rPr>
          <w:rFonts w:hint="eastAsia"/>
        </w:rPr>
        <w:t>（</w:t>
      </w:r>
      <w:r>
        <w:rPr>
          <w:rFonts w:hint="eastAsia"/>
        </w:rPr>
        <w:t>2</w:t>
      </w:r>
      <w:r>
        <w:rPr>
          <w:rFonts w:hint="eastAsia"/>
        </w:rPr>
        <w:t>）严控污染物排放，加大监督检查力度。落实《土壤污染防治行动计划》，严格执行重金属污染物排放标准并落实相关总量控制指标，加大监督检查力度，对整改后仍不达标的企业，依法责令其停业、关闭，并将企业名单向社会公开。对重金属遗留废渣堆存场所进行整治，完善防扬散、防流失，防渗漏等设施，固体废物堆存场所整治率达到</w:t>
      </w:r>
      <w:r>
        <w:rPr>
          <w:rFonts w:hint="eastAsia"/>
        </w:rPr>
        <w:t>100%</w:t>
      </w:r>
      <w:r>
        <w:rPr>
          <w:rFonts w:hint="eastAsia"/>
        </w:rPr>
        <w:t>。</w:t>
      </w:r>
    </w:p>
    <w:p w:rsidR="004F1744" w:rsidRDefault="004F1744" w:rsidP="004F1744">
      <w:pPr>
        <w:ind w:firstLine="480"/>
      </w:pPr>
      <w:r>
        <w:rPr>
          <w:rFonts w:hint="eastAsia"/>
        </w:rPr>
        <w:t>（</w:t>
      </w:r>
      <w:r>
        <w:rPr>
          <w:rFonts w:hint="eastAsia"/>
        </w:rPr>
        <w:t>3</w:t>
      </w:r>
      <w:r>
        <w:rPr>
          <w:rFonts w:hint="eastAsia"/>
        </w:rPr>
        <w:t>）加强产业结构调整，继续淘汰落后产能。重点针对电池制造业、有色金属冶炼业、化学原料及化学制品制造业和制革四个行业继续推进落后产能淘汰，市经济和信息化委会同安监、环保部门，对照国家产业结构调整指导目录、产业调整振兴规划、相关行业准入（规范）条件以及江苏省产业政策要求、连云港市工业结构调整目录，进行产业结构调整，制定进一步淘汰落后产能计划，将应予淘汰而没有淘汰的、工艺技术和装备落后的项目及产能，列入目标计划实施淘汰。对资源能源消耗强度大、环保不达标企业，各级地方人民政府应督促企业落实整改措施，对达标无望及整改后仍不达标的企业生产线，列入目标计划实施淘汰。</w:t>
      </w:r>
    </w:p>
    <w:p w:rsidR="004F1744" w:rsidRDefault="004F1744" w:rsidP="004F1744">
      <w:pPr>
        <w:ind w:firstLine="480"/>
      </w:pPr>
      <w:r>
        <w:rPr>
          <w:rFonts w:hint="eastAsia"/>
        </w:rPr>
        <w:t>（</w:t>
      </w:r>
      <w:r>
        <w:rPr>
          <w:rFonts w:hint="eastAsia"/>
        </w:rPr>
        <w:t>4</w:t>
      </w:r>
      <w:r>
        <w:rPr>
          <w:rFonts w:hint="eastAsia"/>
        </w:rPr>
        <w:t>）推进涉重企业“入园进区”，实施集中治污。涉重建设项目应在具备合</w:t>
      </w:r>
      <w:r>
        <w:rPr>
          <w:rFonts w:hint="eastAsia"/>
        </w:rPr>
        <w:lastRenderedPageBreak/>
        <w:t>法设立手续的工业园区内选址建设，并符合园区产业定位，引导现有涉重企业入园进区。同时，对涉重企业较多的重点区域，根据连云港市行业发展规划、产业发展需求、区域环境承载能力以及主体功能区划等要求，科学布局、合理规划涉重产业园区，遏制低水平重复建设，防止产能过剩，推进电池制造、制革、有色金属冶炼等行业“入园进区”，对入园企业实行统一规划、统一标准、集中管理和集中治污。园区要建立严格的环境管理制度并报当地县级以上环保主管部门备案，配备专职环境保护管理人员，加强环保管理。</w:t>
      </w:r>
    </w:p>
    <w:p w:rsidR="004F1744" w:rsidRDefault="004F1744" w:rsidP="004F1744">
      <w:pPr>
        <w:ind w:firstLine="480"/>
      </w:pPr>
      <w:r>
        <w:rPr>
          <w:rFonts w:hint="eastAsia"/>
        </w:rPr>
        <w:t>（</w:t>
      </w:r>
      <w:r>
        <w:rPr>
          <w:rFonts w:hint="eastAsia"/>
        </w:rPr>
        <w:t>5</w:t>
      </w:r>
      <w:r>
        <w:rPr>
          <w:rFonts w:hint="eastAsia"/>
        </w:rPr>
        <w:t>）深化行业综合整治，推进清洁生产。继续推进排放铬污染物重点行业综合整治，提高重点行业工艺技术及污染防治水平，</w:t>
      </w:r>
      <w:r>
        <w:rPr>
          <w:rFonts w:hint="eastAsia"/>
        </w:rPr>
        <w:t>2017-2018</w:t>
      </w:r>
      <w:r>
        <w:rPr>
          <w:rFonts w:hint="eastAsia"/>
        </w:rPr>
        <w:t>年，完成铬排放量较大的制革、有色金属冶炼行业专项整治，重点完成灌南县</w:t>
      </w:r>
      <w:r>
        <w:rPr>
          <w:rFonts w:hint="eastAsia"/>
        </w:rPr>
        <w:t>8</w:t>
      </w:r>
      <w:r>
        <w:rPr>
          <w:rFonts w:hint="eastAsia"/>
        </w:rPr>
        <w:t>家、海州区</w:t>
      </w:r>
      <w:r>
        <w:rPr>
          <w:rFonts w:hint="eastAsia"/>
        </w:rPr>
        <w:t>2</w:t>
      </w:r>
      <w:r>
        <w:rPr>
          <w:rFonts w:hint="eastAsia"/>
        </w:rPr>
        <w:t>家有色金属冶炼企业关闭工作、完成灌南县</w:t>
      </w:r>
      <w:r>
        <w:rPr>
          <w:rFonts w:hint="eastAsia"/>
        </w:rPr>
        <w:t>5</w:t>
      </w:r>
      <w:r>
        <w:rPr>
          <w:rFonts w:hint="eastAsia"/>
        </w:rPr>
        <w:t>家皮革制造企业污染治理设施提升改造工作。依据最新行业规范和环保要求，重点从安全防护距离、清洁生产水平、无组织排放控制、在线自动监测、危废安全处置、污染排放及周边环境监测等方面开展专项整治工作。对列入目前连云港市主要正在经营的重点企业应推行循环经济和清洁生产制度，每</w:t>
      </w:r>
      <w:r>
        <w:rPr>
          <w:rFonts w:hint="eastAsia"/>
        </w:rPr>
        <w:t>2</w:t>
      </w:r>
      <w:r>
        <w:rPr>
          <w:rFonts w:hint="eastAsia"/>
        </w:rPr>
        <w:t>年开展</w:t>
      </w:r>
      <w:r>
        <w:rPr>
          <w:rFonts w:hint="eastAsia"/>
        </w:rPr>
        <w:t>1</w:t>
      </w:r>
      <w:r>
        <w:rPr>
          <w:rFonts w:hint="eastAsia"/>
        </w:rPr>
        <w:t>次强制性清洁生产审核，严格落实清洁生产审核评估、验收工作。同时加强重金属污染防治重点企业内部环境管理，完善污染物产排详细台账，建立和完善环境管理档案和风险应急管理制度。</w:t>
      </w:r>
    </w:p>
    <w:p w:rsidR="004F1744" w:rsidRDefault="004F1744" w:rsidP="004F1744">
      <w:pPr>
        <w:ind w:firstLine="482"/>
        <w:rPr>
          <w:b/>
        </w:rPr>
      </w:pPr>
      <w:r>
        <w:rPr>
          <w:rFonts w:hint="eastAsia"/>
          <w:b/>
        </w:rPr>
        <w:t>3</w:t>
      </w:r>
      <w:r>
        <w:rPr>
          <w:rFonts w:hint="eastAsia"/>
          <w:b/>
        </w:rPr>
        <w:t>、继续推进土壤污染状况详查，摸清土壤污染底数</w:t>
      </w:r>
    </w:p>
    <w:p w:rsidR="004F1744" w:rsidRPr="00D53559" w:rsidRDefault="004F1744" w:rsidP="004F1744">
      <w:pPr>
        <w:ind w:firstLine="480"/>
        <w:rPr>
          <w:kern w:val="0"/>
        </w:rPr>
      </w:pPr>
      <w:r>
        <w:rPr>
          <w:kern w:val="0"/>
        </w:rPr>
        <w:t>根据国家</w:t>
      </w:r>
      <w:r>
        <w:rPr>
          <w:rFonts w:hint="eastAsia"/>
          <w:kern w:val="0"/>
        </w:rPr>
        <w:t>和省土壤污染状况详查的统一要求，</w:t>
      </w:r>
      <w:r>
        <w:rPr>
          <w:kern w:val="0"/>
        </w:rPr>
        <w:t>在现有环保、农业、国土等部门组织开展的土壤相关调查基础上，以农用地和重点行业企业用地为重点，</w:t>
      </w:r>
      <w:r>
        <w:rPr>
          <w:rFonts w:hint="eastAsia"/>
          <w:kern w:val="0"/>
        </w:rPr>
        <w:t>在现有工作基础上，继续推进</w:t>
      </w:r>
      <w:r>
        <w:rPr>
          <w:kern w:val="0"/>
        </w:rPr>
        <w:t>土壤污染状况详查，</w:t>
      </w:r>
      <w:r>
        <w:rPr>
          <w:kern w:val="0"/>
        </w:rPr>
        <w:t>201</w:t>
      </w:r>
      <w:r>
        <w:rPr>
          <w:rFonts w:hint="eastAsia"/>
          <w:kern w:val="0"/>
        </w:rPr>
        <w:t>7</w:t>
      </w:r>
      <w:r>
        <w:rPr>
          <w:kern w:val="0"/>
        </w:rPr>
        <w:t>年制定并实施土壤污染状况详查实施方案。根据国家和省土壤环境质量状况定期调查制度，每</w:t>
      </w:r>
      <w:r>
        <w:rPr>
          <w:kern w:val="0"/>
        </w:rPr>
        <w:t>10</w:t>
      </w:r>
      <w:r>
        <w:rPr>
          <w:kern w:val="0"/>
        </w:rPr>
        <w:t>年开展</w:t>
      </w:r>
      <w:r>
        <w:rPr>
          <w:kern w:val="0"/>
        </w:rPr>
        <w:t>1</w:t>
      </w:r>
      <w:r>
        <w:rPr>
          <w:kern w:val="0"/>
        </w:rPr>
        <w:t>次调查。针对连云港市石油加工、化工、医药、农药、电镀、制革、铅蓄电池、钢铁、有色金属冶炼、危险废物利用处置等行业（以下简称重点行业）在产企业用地、尚未开发再利用的已关闭搬迁企业遗留地块，</w:t>
      </w:r>
      <w:r>
        <w:rPr>
          <w:rFonts w:hint="eastAsia"/>
          <w:kern w:val="0"/>
        </w:rPr>
        <w:t>在</w:t>
      </w:r>
      <w:r>
        <w:rPr>
          <w:kern w:val="0"/>
        </w:rPr>
        <w:t>2017</w:t>
      </w:r>
      <w:r>
        <w:rPr>
          <w:kern w:val="0"/>
        </w:rPr>
        <w:t>年</w:t>
      </w:r>
      <w:r>
        <w:rPr>
          <w:rFonts w:hint="eastAsia"/>
          <w:kern w:val="0"/>
        </w:rPr>
        <w:t>详查基础上继续推进详查任务</w:t>
      </w:r>
      <w:r>
        <w:rPr>
          <w:kern w:val="0"/>
        </w:rPr>
        <w:t>，</w:t>
      </w:r>
      <w:r>
        <w:rPr>
          <w:kern w:val="0"/>
        </w:rPr>
        <w:t>2020</w:t>
      </w:r>
      <w:r>
        <w:rPr>
          <w:kern w:val="0"/>
        </w:rPr>
        <w:t>年底前掌握土壤污染状况、污染地块分布及其环境风险情况。</w:t>
      </w:r>
      <w:r>
        <w:rPr>
          <w:rFonts w:hint="eastAsia"/>
          <w:kern w:val="0"/>
        </w:rPr>
        <w:t>对列入连云港市环保局建立的污染地块名录的地块，由市环保局书面通知土</w:t>
      </w:r>
      <w:r>
        <w:rPr>
          <w:rFonts w:hint="eastAsia"/>
          <w:kern w:val="0"/>
        </w:rPr>
        <w:lastRenderedPageBreak/>
        <w:t>地使用权人。土地使用权人应当在接到书面通知后，按照《工业企业场地环境调查评估与修复工作指南（试行）》、《污染场地风险评估技术导则》（</w:t>
      </w:r>
      <w:r>
        <w:rPr>
          <w:rFonts w:hint="eastAsia"/>
          <w:kern w:val="0"/>
        </w:rPr>
        <w:t>HJ25.3-2014</w:t>
      </w:r>
      <w:r>
        <w:rPr>
          <w:rFonts w:hint="eastAsia"/>
          <w:kern w:val="0"/>
        </w:rPr>
        <w:t>）、《重点行业企业用地调查系列技术文件》等国家有关环境标准和技术规范，开展土壤环境详细调查，编制调查报告，及时上传污染地块信息系统，并将调查报告主要内容通过其网站等便于公众知晓的方式向社会公开。土壤环境详细调查报告应当包括地块基本信息，土壤污染物的分布状况及其范围，以及对土壤、地表水、地下水、空气污染的影响情况等主要内容，并附具采样信息和检测报告。</w:t>
      </w:r>
    </w:p>
    <w:p w:rsidR="00F01659" w:rsidRDefault="00F01659" w:rsidP="006D5B35">
      <w:pPr>
        <w:pStyle w:val="2"/>
      </w:pPr>
      <w:bookmarkStart w:id="102" w:name="_Toc502874123"/>
      <w:bookmarkStart w:id="103" w:name="_Toc504988551"/>
      <w:r>
        <w:rPr>
          <w:rFonts w:hint="eastAsia"/>
        </w:rPr>
        <w:t>（二）开展土壤污染状况评估</w:t>
      </w:r>
      <w:bookmarkEnd w:id="102"/>
      <w:bookmarkEnd w:id="103"/>
    </w:p>
    <w:p w:rsidR="005C08E6" w:rsidRPr="005D6AB2" w:rsidRDefault="00FC191E" w:rsidP="005D6AB2">
      <w:pPr>
        <w:ind w:firstLine="482"/>
        <w:rPr>
          <w:b/>
          <w:kern w:val="0"/>
        </w:rPr>
      </w:pPr>
      <w:bookmarkStart w:id="104" w:name="_Toc477078780"/>
      <w:bookmarkStart w:id="105" w:name="_Toc502874124"/>
      <w:r w:rsidRPr="005D6AB2">
        <w:rPr>
          <w:rFonts w:hint="eastAsia"/>
          <w:b/>
          <w:kern w:val="0"/>
        </w:rPr>
        <w:t>1</w:t>
      </w:r>
      <w:r w:rsidRPr="005D6AB2">
        <w:rPr>
          <w:rFonts w:hint="eastAsia"/>
          <w:b/>
          <w:kern w:val="0"/>
        </w:rPr>
        <w:t>、</w:t>
      </w:r>
      <w:r w:rsidR="005C08E6" w:rsidRPr="005D6AB2">
        <w:rPr>
          <w:b/>
          <w:kern w:val="0"/>
        </w:rPr>
        <w:t>落实调查评估制度</w:t>
      </w:r>
      <w:bookmarkEnd w:id="104"/>
      <w:bookmarkEnd w:id="105"/>
    </w:p>
    <w:p w:rsidR="005C08E6" w:rsidRPr="003C25AD" w:rsidRDefault="005C08E6" w:rsidP="005C5F94">
      <w:pPr>
        <w:ind w:firstLine="480"/>
        <w:rPr>
          <w:kern w:val="0"/>
        </w:rPr>
      </w:pPr>
      <w:bookmarkStart w:id="106" w:name="OLE_LINK158"/>
      <w:bookmarkStart w:id="107" w:name="OLE_LINK159"/>
      <w:r w:rsidRPr="003C25AD">
        <w:rPr>
          <w:kern w:val="0"/>
        </w:rPr>
        <w:t>从</w:t>
      </w:r>
      <w:r w:rsidRPr="003C25AD">
        <w:rPr>
          <w:kern w:val="0"/>
        </w:rPr>
        <w:t>2017</w:t>
      </w:r>
      <w:r w:rsidRPr="003C25AD">
        <w:rPr>
          <w:kern w:val="0"/>
        </w:rPr>
        <w:t>年起，对拟收回重点行业企业用地，以及用途拟变更为居住和商业经营性用地，学校、医疗、养老机构等公共设施用地，由土地使用权人负责开展土壤环境状况调查评估；已经收回的，由所在地人民政府负责</w:t>
      </w:r>
      <w:r w:rsidRPr="00D76F07">
        <w:t>开展调查评估。</w:t>
      </w:r>
      <w:r w:rsidRPr="003C25AD">
        <w:rPr>
          <w:kern w:val="0"/>
        </w:rPr>
        <w:t>从</w:t>
      </w:r>
      <w:r w:rsidRPr="003C25AD">
        <w:rPr>
          <w:kern w:val="0"/>
        </w:rPr>
        <w:t>2018</w:t>
      </w:r>
      <w:r w:rsidRPr="003C25AD">
        <w:rPr>
          <w:kern w:val="0"/>
        </w:rPr>
        <w:t>年起，重度污染农用地转为城镇建设用地的，由所在地人民政府负责组织开展调查评估。调查评估结果向所在地环境保护、城乡规划、国土资源部门备案。</w:t>
      </w:r>
      <w:bookmarkStart w:id="108" w:name="OLE_LINK160"/>
      <w:bookmarkStart w:id="109" w:name="OLE_LINK161"/>
      <w:bookmarkEnd w:id="106"/>
      <w:bookmarkEnd w:id="107"/>
      <w:r w:rsidR="005C5F94" w:rsidRPr="005C5F94">
        <w:rPr>
          <w:rFonts w:hint="eastAsia"/>
          <w:kern w:val="0"/>
        </w:rPr>
        <w:t>污染地块土地使用权人应当根据风险评估结果，并结合污染地块相关开发利用计划，有针对性地实施风险管控。对暂不开发利用的污染地块，实施以防止污染扩散为目的的风险管控；对拟开发利用为居住用地和商业、学校、医疗、养老机构等公共设施用地的污染地块，实施以安全利用为目的的风险管控。污染地块土地使用权人应当按照国家有关环境标准和技术规范，编制风险管控方案，及时上传污染地块信息系统，同时抄送所在地县级人民政府，并将方案主要内容通过其网站等便于公众知晓的方式向社会公开。风险管控方案应当包括管控区域、目标、主要措施、环境监测计划以及应急措施等内容。因采取风险管控措施不当等原因，造成污染地块周边的土壤、地表水、地下水或者空气污染等突发环境事件的，土地使用权人应当及时采取环境应急措施，并向连云区环保局及连云港市环保局和其他有关部门报告。</w:t>
      </w:r>
    </w:p>
    <w:p w:rsidR="00FC191E" w:rsidRDefault="005C08E6" w:rsidP="00EF7A73">
      <w:pPr>
        <w:ind w:firstLine="480"/>
        <w:rPr>
          <w:kern w:val="0"/>
        </w:rPr>
      </w:pPr>
      <w:bookmarkStart w:id="110" w:name="OLE_LINK164"/>
      <w:bookmarkStart w:id="111" w:name="OLE_LINK165"/>
      <w:bookmarkEnd w:id="108"/>
      <w:bookmarkEnd w:id="109"/>
      <w:r w:rsidRPr="003C25AD">
        <w:rPr>
          <w:kern w:val="0"/>
        </w:rPr>
        <w:lastRenderedPageBreak/>
        <w:t>自</w:t>
      </w:r>
      <w:r w:rsidRPr="003C25AD">
        <w:rPr>
          <w:kern w:val="0"/>
        </w:rPr>
        <w:t>2017</w:t>
      </w:r>
      <w:r w:rsidRPr="003C25AD">
        <w:rPr>
          <w:kern w:val="0"/>
        </w:rPr>
        <w:t>年起，各地要结合土壤污染状况详查情况，根据建设用地土壤环境调查评估结果，逐步建立污染地块名录及其开发利用的负面清单，合理确定土地用途。相关信息上传土壤信息化管理平台。</w:t>
      </w:r>
      <w:bookmarkStart w:id="112" w:name="OLE_LINK162"/>
      <w:bookmarkStart w:id="113" w:name="OLE_LINK163"/>
      <w:r w:rsidRPr="003C25AD">
        <w:rPr>
          <w:kern w:val="0"/>
        </w:rPr>
        <w:t>符合相应规划用地土壤环境质量要求的地块，可进入用地程序。暂不开发利用或现阶段不具备治理修复条件的污染地块，由所在地人民政府组织划定管控区域，设立标识，发布公告，开展土壤、地表水、地下水、空气环境监测；发现污染扩散的，有关责任主体要及时采取污染物隔离、阻断等环境风险管控措施。</w:t>
      </w:r>
      <w:bookmarkStart w:id="114" w:name="_Toc477078782"/>
      <w:bookmarkEnd w:id="110"/>
      <w:bookmarkEnd w:id="111"/>
      <w:bookmarkEnd w:id="112"/>
      <w:bookmarkEnd w:id="113"/>
    </w:p>
    <w:p w:rsidR="005C08E6" w:rsidRPr="007D0E1E" w:rsidRDefault="00FC191E" w:rsidP="00EF7A73">
      <w:pPr>
        <w:ind w:firstLine="482"/>
        <w:rPr>
          <w:b/>
          <w:kern w:val="0"/>
        </w:rPr>
      </w:pPr>
      <w:bookmarkStart w:id="115" w:name="_Toc502874125"/>
      <w:r w:rsidRPr="007D0E1E">
        <w:rPr>
          <w:rFonts w:hint="eastAsia"/>
          <w:b/>
          <w:kern w:val="0"/>
        </w:rPr>
        <w:t>2</w:t>
      </w:r>
      <w:r w:rsidRPr="007D0E1E">
        <w:rPr>
          <w:rFonts w:hint="eastAsia"/>
          <w:b/>
          <w:kern w:val="0"/>
        </w:rPr>
        <w:t>、</w:t>
      </w:r>
      <w:r w:rsidR="005C08E6" w:rsidRPr="007D0E1E">
        <w:rPr>
          <w:b/>
          <w:kern w:val="0"/>
        </w:rPr>
        <w:t>落实联动监管责任</w:t>
      </w:r>
      <w:bookmarkEnd w:id="114"/>
      <w:bookmarkEnd w:id="115"/>
    </w:p>
    <w:p w:rsidR="005C08E6" w:rsidRPr="003C25AD" w:rsidRDefault="005C08E6" w:rsidP="00EF7A73">
      <w:pPr>
        <w:ind w:firstLine="480"/>
        <w:rPr>
          <w:kern w:val="0"/>
        </w:rPr>
      </w:pPr>
      <w:r w:rsidRPr="003C25AD">
        <w:rPr>
          <w:kern w:val="0"/>
        </w:rPr>
        <w:t>各级城乡规划部门要结合土壤环境质量状况，加强城乡规划论证和审批管理。各级国土资源部门要依据土地利用总体规划、城乡规划和地块土壤环境质量状况，加强土地征收、收回、收购以及转让、改变用途等环节的监管。各级环境保护部门要加强对建设用地土壤环境状况调查、风险评估和污染地块治理与修复活动的监管。建立城乡规划、国土资源、环境保护等部门间的信息沟通机制，实行联动监管。加强城乡规划、土地利用总体规划、主体功能区划、生态红线规划等规划的多规合一进程，统一标准，</w:t>
      </w:r>
      <w:r w:rsidRPr="003C25AD">
        <w:rPr>
          <w:kern w:val="0"/>
        </w:rPr>
        <w:t>2018</w:t>
      </w:r>
      <w:r w:rsidRPr="003C25AD">
        <w:rPr>
          <w:kern w:val="0"/>
        </w:rPr>
        <w:t>年上半年，制定完成市</w:t>
      </w:r>
      <w:r w:rsidRPr="003C25AD">
        <w:rPr>
          <w:rFonts w:hint="eastAsia"/>
          <w:kern w:val="0"/>
        </w:rPr>
        <w:t>污染地块环境管理联动实施方案。</w:t>
      </w:r>
    </w:p>
    <w:p w:rsidR="00F01659" w:rsidRDefault="00F01659" w:rsidP="006D5B35">
      <w:pPr>
        <w:pStyle w:val="22"/>
      </w:pPr>
      <w:bookmarkStart w:id="116" w:name="_Toc502874126"/>
      <w:bookmarkStart w:id="117" w:name="_Toc504988552"/>
      <w:r w:rsidRPr="003C25AD">
        <w:rPr>
          <w:rFonts w:hint="eastAsia"/>
        </w:rPr>
        <w:t>（三）提出土壤污染治理与修复思路</w:t>
      </w:r>
      <w:bookmarkEnd w:id="116"/>
      <w:bookmarkEnd w:id="117"/>
    </w:p>
    <w:p w:rsidR="00360684" w:rsidRPr="007D0E1E" w:rsidRDefault="00360684" w:rsidP="007D0E1E">
      <w:pPr>
        <w:ind w:firstLine="482"/>
        <w:rPr>
          <w:b/>
        </w:rPr>
      </w:pPr>
      <w:r w:rsidRPr="007D0E1E">
        <w:rPr>
          <w:rFonts w:hint="eastAsia"/>
          <w:b/>
        </w:rPr>
        <w:t>1</w:t>
      </w:r>
      <w:r w:rsidRPr="007D0E1E">
        <w:rPr>
          <w:rFonts w:hint="eastAsia"/>
          <w:b/>
        </w:rPr>
        <w:t>、实施农用地分类管理，保障农业生产环境安全</w:t>
      </w:r>
    </w:p>
    <w:p w:rsidR="00360684" w:rsidRDefault="00360684" w:rsidP="00360684">
      <w:pPr>
        <w:ind w:firstLine="480"/>
      </w:pPr>
      <w:r>
        <w:rPr>
          <w:rFonts w:hint="eastAsia"/>
        </w:rPr>
        <w:t>实施农用地分类管理。依据土壤环境质量划定结果，结合</w:t>
      </w:r>
      <w:r w:rsidR="00C17C3A">
        <w:rPr>
          <w:rFonts w:hint="eastAsia"/>
        </w:rPr>
        <w:t>连云港市</w:t>
      </w:r>
      <w:r>
        <w:rPr>
          <w:rFonts w:hint="eastAsia"/>
        </w:rPr>
        <w:t>土壤污染详查以及农产品污染物含量调查结果，符合条件的耕地划为永久基本农田，实行严格保护，推行秸秆还田、增施有机肥，少耕免耕、粮豆轮作等措施。确保其面积不减少、土壤环境质量不下降。结合各个区县本地作物品种和种植习惯，于</w:t>
      </w:r>
      <w:r>
        <w:rPr>
          <w:rFonts w:hint="eastAsia"/>
        </w:rPr>
        <w:t>2018</w:t>
      </w:r>
      <w:r>
        <w:rPr>
          <w:rFonts w:hint="eastAsia"/>
        </w:rPr>
        <w:t>年底前制定实施受污染耕地安全利用方案，采取农艺调控、替代品种种植、种植结构调整等措施，阻断土壤中污染物向农产品转移，降低农产品超标风险。加强严格管控类耕地的用途管理，依法划定特定农产品禁止生产区域，严禁种植</w:t>
      </w:r>
      <w:r>
        <w:rPr>
          <w:rFonts w:hint="eastAsia"/>
        </w:rPr>
        <w:lastRenderedPageBreak/>
        <w:t>食用农产品，</w:t>
      </w:r>
      <w:r>
        <w:rPr>
          <w:rFonts w:hint="eastAsia"/>
        </w:rPr>
        <w:t>2019</w:t>
      </w:r>
      <w:r>
        <w:rPr>
          <w:rFonts w:hint="eastAsia"/>
        </w:rPr>
        <w:t>年底前，完成特定农产品禁止生产区域划定工作。对威胁地下水、饮用水水源安全的问题，有关区县市人民政府（管委会）要制定环境风险管控方案。从土地利用的角度看，优先保护旱地、水浇地、水田。依据土地类型，推及农林作物规模化、专业化、科学化种植开发。</w:t>
      </w:r>
    </w:p>
    <w:p w:rsidR="00D12F23" w:rsidRDefault="00D12F23" w:rsidP="00D12F23">
      <w:pPr>
        <w:ind w:firstLine="482"/>
        <w:rPr>
          <w:b/>
        </w:rPr>
      </w:pPr>
      <w:bookmarkStart w:id="118" w:name="_Toc502874131"/>
      <w:r>
        <w:rPr>
          <w:rFonts w:hint="eastAsia"/>
          <w:b/>
        </w:rPr>
        <w:t>2</w:t>
      </w:r>
      <w:r>
        <w:rPr>
          <w:rFonts w:hint="eastAsia"/>
          <w:b/>
        </w:rPr>
        <w:t>、加大耕地保护力度，推进受污染耕地安全利用</w:t>
      </w:r>
    </w:p>
    <w:p w:rsidR="00D12F23" w:rsidRDefault="00D12F23" w:rsidP="00D12F23">
      <w:pPr>
        <w:ind w:firstLine="480"/>
      </w:pPr>
      <w:r>
        <w:rPr>
          <w:rFonts w:hint="eastAsia"/>
        </w:rPr>
        <w:t>加大耕地保护力度，对永久基本农田采取优先保护措施，对安全利用类耕地加强农产品质量检测。</w:t>
      </w:r>
    </w:p>
    <w:p w:rsidR="00D12F23" w:rsidRDefault="00D12F23" w:rsidP="00D12F23">
      <w:pPr>
        <w:ind w:firstLine="480"/>
      </w:pPr>
      <w:r>
        <w:rPr>
          <w:rFonts w:hint="eastAsia"/>
        </w:rPr>
        <w:t>（</w:t>
      </w:r>
      <w:r>
        <w:rPr>
          <w:rFonts w:hint="eastAsia"/>
        </w:rPr>
        <w:t>1</w:t>
      </w:r>
      <w:r>
        <w:rPr>
          <w:rFonts w:hint="eastAsia"/>
        </w:rPr>
        <w:t>）签订责任书，实施生态补偿</w:t>
      </w:r>
    </w:p>
    <w:p w:rsidR="00D12F23" w:rsidRDefault="00D12F23" w:rsidP="00D12F23">
      <w:pPr>
        <w:ind w:firstLine="480"/>
      </w:pPr>
      <w:r>
        <w:rPr>
          <w:rFonts w:hint="eastAsia"/>
        </w:rPr>
        <w:t>连云港市农委与各区县市农委签订优先保护类耕地保护责任书；各区县市农委应根据与市级市农委签订的优先保护类耕地保护责任书要求，与乡（镇）人民政府签订优先保护类耕地保护责任书。优先保护类耕地保护责任书应当包括农用地的范围、面积、保护措施、奖励与处罚。</w:t>
      </w:r>
    </w:p>
    <w:p w:rsidR="00D12F23" w:rsidRDefault="00D12F23" w:rsidP="00D12F23">
      <w:pPr>
        <w:ind w:firstLine="480"/>
      </w:pPr>
      <w:r>
        <w:rPr>
          <w:rFonts w:hint="eastAsia"/>
        </w:rPr>
        <w:t>（</w:t>
      </w:r>
      <w:r>
        <w:rPr>
          <w:rFonts w:hint="eastAsia"/>
        </w:rPr>
        <w:t>2</w:t>
      </w:r>
      <w:r>
        <w:rPr>
          <w:rFonts w:hint="eastAsia"/>
        </w:rPr>
        <w:t>）建立优先保护类耕地土壤环境质量保护监督制度</w:t>
      </w:r>
    </w:p>
    <w:p w:rsidR="00D12F23" w:rsidRDefault="00D12F23" w:rsidP="00D12F23">
      <w:pPr>
        <w:ind w:firstLine="480"/>
      </w:pPr>
      <w:r>
        <w:rPr>
          <w:rFonts w:hint="eastAsia"/>
        </w:rPr>
        <w:t>建立优先保护类耕地土壤环境质量保护监督检查机制。连云港市农委督促各区县环境保护局根据监督机制，定期对本辖区内优先保护类耕地保护情况进行抽查，形成抽查情况书面报告，上报至连云港市农委。被抽查的乡镇应当配合各区县市农委工作，不得拒绝。针对抽查结果中土壤环境质量恶化的优先保护类耕地，对所属辖区内的县（区）进行预警提醒，依法采取环评限批等限制性措施。</w:t>
      </w:r>
    </w:p>
    <w:p w:rsidR="00D12F23" w:rsidRDefault="00D12F23" w:rsidP="00D12F23">
      <w:pPr>
        <w:ind w:firstLine="480"/>
      </w:pPr>
      <w:r>
        <w:rPr>
          <w:rFonts w:hint="eastAsia"/>
        </w:rPr>
        <w:t>（</w:t>
      </w:r>
      <w:r>
        <w:rPr>
          <w:rFonts w:hint="eastAsia"/>
        </w:rPr>
        <w:t>3</w:t>
      </w:r>
      <w:r>
        <w:rPr>
          <w:rFonts w:hint="eastAsia"/>
        </w:rPr>
        <w:t>）防控企业污染，杜绝污染性项目建设</w:t>
      </w:r>
    </w:p>
    <w:p w:rsidR="00D12F23" w:rsidRDefault="00D12F23" w:rsidP="00D12F23">
      <w:pPr>
        <w:ind w:firstLine="480"/>
      </w:pPr>
      <w:r>
        <w:rPr>
          <w:rFonts w:hint="eastAsia"/>
        </w:rPr>
        <w:t>连云港市环境保护局指导各区县环境保护局在建设项目环评审批过程中，严格控制在优先保护类耕地集中区域新建有色金属冶炼、石油加工、化工、焦化、电镀、制革等行业企业，现有企业要采用新技术、新工艺、加快提标升级改造步伐。</w:t>
      </w:r>
    </w:p>
    <w:p w:rsidR="00D12F23" w:rsidRDefault="00D12F23" w:rsidP="00D12F23">
      <w:pPr>
        <w:ind w:firstLine="480"/>
      </w:pPr>
      <w:r>
        <w:rPr>
          <w:rFonts w:hint="eastAsia"/>
        </w:rPr>
        <w:t>（</w:t>
      </w:r>
      <w:r>
        <w:rPr>
          <w:rFonts w:hint="eastAsia"/>
        </w:rPr>
        <w:t>4</w:t>
      </w:r>
      <w:r>
        <w:rPr>
          <w:rFonts w:hint="eastAsia"/>
        </w:rPr>
        <w:t>）加强安全利用类耕地农产品质量检测，提高土地安全利用水平</w:t>
      </w:r>
    </w:p>
    <w:p w:rsidR="00D12F23" w:rsidRDefault="00D12F23" w:rsidP="00D12F23">
      <w:pPr>
        <w:ind w:firstLine="480"/>
      </w:pPr>
      <w:r>
        <w:rPr>
          <w:rFonts w:hint="eastAsia"/>
        </w:rPr>
        <w:t>连云港市农委负责指导各区县市农委建立安全利用类耕地土壤环境质量以及农产品风险预警，督促各区县市农委定期监测土壤、农产品污染物含量，编制农产品卫生品质监测报告，上报至连云港市农委。</w:t>
      </w:r>
    </w:p>
    <w:p w:rsidR="00D12F23" w:rsidRDefault="00D12F23" w:rsidP="00D12F23">
      <w:pPr>
        <w:ind w:firstLine="482"/>
        <w:rPr>
          <w:b/>
          <w:kern w:val="0"/>
        </w:rPr>
      </w:pPr>
      <w:bookmarkStart w:id="119" w:name="_Toc502874127"/>
      <w:r>
        <w:rPr>
          <w:rFonts w:hint="eastAsia"/>
          <w:b/>
          <w:kern w:val="0"/>
        </w:rPr>
        <w:lastRenderedPageBreak/>
        <w:t>3</w:t>
      </w:r>
      <w:r>
        <w:rPr>
          <w:rFonts w:hint="eastAsia"/>
          <w:b/>
          <w:kern w:val="0"/>
        </w:rPr>
        <w:t>、</w:t>
      </w:r>
      <w:r>
        <w:rPr>
          <w:b/>
          <w:kern w:val="0"/>
        </w:rPr>
        <w:t>明确治理与修复主体和责任</w:t>
      </w:r>
      <w:bookmarkEnd w:id="119"/>
    </w:p>
    <w:p w:rsidR="00D12F23" w:rsidRDefault="00D12F23" w:rsidP="00EF7A73">
      <w:pPr>
        <w:ind w:firstLine="480"/>
        <w:rPr>
          <w:kern w:val="0"/>
        </w:rPr>
      </w:pPr>
      <w:r>
        <w:rPr>
          <w:rFonts w:hint="eastAsia"/>
          <w:kern w:val="0"/>
        </w:rPr>
        <w:t>对于受污染土壤，</w:t>
      </w:r>
      <w:r>
        <w:rPr>
          <w:kern w:val="0"/>
        </w:rPr>
        <w:t>按照</w:t>
      </w:r>
      <w:r>
        <w:rPr>
          <w:rFonts w:hint="eastAsia"/>
          <w:kern w:val="0"/>
        </w:rPr>
        <w:t>“</w:t>
      </w:r>
      <w:r>
        <w:rPr>
          <w:kern w:val="0"/>
        </w:rPr>
        <w:t>谁污染，谁治理</w:t>
      </w:r>
      <w:r>
        <w:rPr>
          <w:rFonts w:hint="eastAsia"/>
          <w:kern w:val="0"/>
        </w:rPr>
        <w:t>”</w:t>
      </w:r>
      <w:r>
        <w:rPr>
          <w:kern w:val="0"/>
        </w:rPr>
        <w:t>原则，造成土壤污染的单位或个人要承担治理与修复的主体责任。责任主体发生变更的，由变更后继承其债权、债务的单位或个人承担相关责任；污染的土地使用权依法转让的，由土地使用权受让人或双方约定的责任人承担相关责任。责任主体灭失或责任主体不明确的，由所在地人民政府依法承担相关责任。</w:t>
      </w:r>
      <w:bookmarkStart w:id="120" w:name="_Toc477078771"/>
    </w:p>
    <w:p w:rsidR="00D12F23" w:rsidRDefault="00D12F23" w:rsidP="00D12F23">
      <w:pPr>
        <w:ind w:firstLine="482"/>
        <w:rPr>
          <w:b/>
          <w:kern w:val="0"/>
        </w:rPr>
      </w:pPr>
      <w:bookmarkStart w:id="121" w:name="_Toc502874128"/>
      <w:r>
        <w:rPr>
          <w:rFonts w:hint="eastAsia"/>
          <w:b/>
          <w:kern w:val="0"/>
        </w:rPr>
        <w:t>4</w:t>
      </w:r>
      <w:r>
        <w:rPr>
          <w:rFonts w:hint="eastAsia"/>
          <w:b/>
          <w:kern w:val="0"/>
        </w:rPr>
        <w:t>、</w:t>
      </w:r>
      <w:r>
        <w:rPr>
          <w:b/>
          <w:kern w:val="0"/>
        </w:rPr>
        <w:t>制定治理与修复规划</w:t>
      </w:r>
      <w:bookmarkEnd w:id="120"/>
      <w:bookmarkEnd w:id="121"/>
    </w:p>
    <w:p w:rsidR="00D12F23" w:rsidRDefault="00D12F23" w:rsidP="00D12F23">
      <w:pPr>
        <w:ind w:firstLine="480"/>
        <w:rPr>
          <w:kern w:val="0"/>
        </w:rPr>
      </w:pPr>
      <w:r>
        <w:rPr>
          <w:kern w:val="0"/>
        </w:rPr>
        <w:t>各县（区）人民政府要结合详查工作，以影响农产品质量和人居环境安全的突出土壤污染问题为重点，</w:t>
      </w:r>
      <w:r>
        <w:rPr>
          <w:kern w:val="0"/>
        </w:rPr>
        <w:t>2017</w:t>
      </w:r>
      <w:r>
        <w:rPr>
          <w:kern w:val="0"/>
        </w:rPr>
        <w:t>年底前完成土壤污染治理</w:t>
      </w:r>
      <w:r>
        <w:rPr>
          <w:rFonts w:hint="eastAsia"/>
          <w:kern w:val="0"/>
        </w:rPr>
        <w:t>与</w:t>
      </w:r>
      <w:r>
        <w:rPr>
          <w:kern w:val="0"/>
        </w:rPr>
        <w:t>修复规划，明确重点任务、重点工程项目、责任单位和分年度实施计划，并报市环境保护局主管部门备案。建立全市土壤污染治理与修复项目库，实施动态管理，定期更新入库项目信息，将具备条件的项目优先申报纳入国家、省级项目库。</w:t>
      </w:r>
      <w:bookmarkStart w:id="122" w:name="_Toc477078772"/>
      <w:bookmarkStart w:id="123" w:name="OLE_LINK166"/>
      <w:bookmarkStart w:id="124" w:name="OLE_LINK167"/>
    </w:p>
    <w:p w:rsidR="00D12F23" w:rsidRDefault="00D12F23" w:rsidP="00D12F23">
      <w:pPr>
        <w:ind w:firstLine="482"/>
        <w:rPr>
          <w:b/>
          <w:kern w:val="0"/>
        </w:rPr>
      </w:pPr>
      <w:bookmarkStart w:id="125" w:name="_Toc502874129"/>
      <w:r>
        <w:rPr>
          <w:rFonts w:hint="eastAsia"/>
          <w:b/>
          <w:kern w:val="0"/>
        </w:rPr>
        <w:t>5</w:t>
      </w:r>
      <w:r>
        <w:rPr>
          <w:rFonts w:hint="eastAsia"/>
          <w:b/>
          <w:kern w:val="0"/>
        </w:rPr>
        <w:t>、</w:t>
      </w:r>
      <w:r>
        <w:rPr>
          <w:b/>
          <w:kern w:val="0"/>
        </w:rPr>
        <w:t>有序开展治理与修复</w:t>
      </w:r>
      <w:bookmarkEnd w:id="122"/>
      <w:bookmarkEnd w:id="125"/>
    </w:p>
    <w:p w:rsidR="00D12F23" w:rsidRDefault="00D12F23" w:rsidP="00D12F23">
      <w:pPr>
        <w:ind w:firstLine="480"/>
        <w:rPr>
          <w:kern w:val="0"/>
        </w:rPr>
      </w:pPr>
      <w:r>
        <w:rPr>
          <w:rFonts w:hint="eastAsia"/>
          <w:kern w:val="0"/>
        </w:rPr>
        <w:t>对连云港市关停并转企业中涉及仓储、电气机械和器材制造业、垃圾处理厂、化学农药制造、化学试剂和助剂制造、化学药品原料药制造、金属表面处理及热加工处理、炼钢、镍钴冶炼、铁合金冶炼、铜冶炼、电池制造、有机化学原料制造、专用化学用品制造等行业，各区县</w:t>
      </w:r>
      <w:r>
        <w:rPr>
          <w:kern w:val="0"/>
        </w:rPr>
        <w:t>要结合城市环境质量提升和</w:t>
      </w:r>
      <w:r>
        <w:rPr>
          <w:rFonts w:hint="eastAsia"/>
          <w:kern w:val="0"/>
        </w:rPr>
        <w:t>产业</w:t>
      </w:r>
      <w:r>
        <w:rPr>
          <w:kern w:val="0"/>
        </w:rPr>
        <w:t>发展布局调整，</w:t>
      </w:r>
      <w:r>
        <w:rPr>
          <w:rFonts w:hint="eastAsia"/>
          <w:kern w:val="0"/>
        </w:rPr>
        <w:t>针对不同污染类型工业企业，对</w:t>
      </w:r>
      <w:r>
        <w:rPr>
          <w:kern w:val="0"/>
        </w:rPr>
        <w:t>拟开发建设居住、商业、学校、医疗和养老机构等项目的污染地块为重点，开展治理与修复。</w:t>
      </w:r>
    </w:p>
    <w:p w:rsidR="00D12F23" w:rsidRDefault="00D12F23" w:rsidP="00D12F23">
      <w:pPr>
        <w:ind w:firstLine="480"/>
        <w:rPr>
          <w:kern w:val="0"/>
        </w:rPr>
      </w:pPr>
      <w:r>
        <w:rPr>
          <w:kern w:val="0"/>
        </w:rPr>
        <w:t>根据耕地土壤污染程度、环境风险及其影响范围</w:t>
      </w:r>
      <w:r>
        <w:rPr>
          <w:rFonts w:hint="eastAsia"/>
          <w:kern w:val="0"/>
        </w:rPr>
        <w:t>以及</w:t>
      </w:r>
      <w:r>
        <w:rPr>
          <w:kern w:val="0"/>
        </w:rPr>
        <w:t>对农产品质量安全的影响，确定治理与修复的重点区域。到</w:t>
      </w:r>
      <w:r>
        <w:rPr>
          <w:kern w:val="0"/>
        </w:rPr>
        <w:t>2020</w:t>
      </w:r>
      <w:r>
        <w:rPr>
          <w:kern w:val="0"/>
        </w:rPr>
        <w:t>年，受污染耕地治理与修复面积达到</w:t>
      </w:r>
      <w:r>
        <w:rPr>
          <w:rFonts w:hint="eastAsia"/>
          <w:kern w:val="0"/>
        </w:rPr>
        <w:t>国家和</w:t>
      </w:r>
      <w:r>
        <w:rPr>
          <w:kern w:val="0"/>
        </w:rPr>
        <w:t>省下达的指标要求。</w:t>
      </w:r>
      <w:bookmarkEnd w:id="123"/>
      <w:bookmarkEnd w:id="124"/>
      <w:r>
        <w:rPr>
          <w:kern w:val="0"/>
        </w:rPr>
        <w:t>强化治理与修复工程监管。治理与修复工程原则上在原址进行，并采取必要措施防止污染土壤挖掘、堆存等造成二次污染；需要转运污染土壤的，有关责任单位要将运输时间、方式、线路和污染土壤数量、去向、最终处置措施等，提前向所在地和接收地环境保护部门报告。工程施工期间，责任单位要设立公告牌，公开工程基本情况、环境影响及其防范措施；各县（区）环境保护部门要对各项环境保护措施落实情况进行检查。工程完工后，责任单位</w:t>
      </w:r>
      <w:r>
        <w:rPr>
          <w:kern w:val="0"/>
        </w:rPr>
        <w:lastRenderedPageBreak/>
        <w:t>要委托第三方机构对治理与修复效果进行评估，结果向社会公开。实行土壤污染治理与修复终身责任制。</w:t>
      </w:r>
    </w:p>
    <w:p w:rsidR="00D12F23" w:rsidRDefault="00D12F23" w:rsidP="00D12F23">
      <w:pPr>
        <w:ind w:firstLine="482"/>
        <w:rPr>
          <w:b/>
          <w:kern w:val="0"/>
        </w:rPr>
      </w:pPr>
      <w:bookmarkStart w:id="126" w:name="_Toc477078773"/>
      <w:bookmarkStart w:id="127" w:name="_Toc502874130"/>
      <w:r>
        <w:rPr>
          <w:rFonts w:hint="eastAsia"/>
          <w:b/>
          <w:kern w:val="0"/>
        </w:rPr>
        <w:t>6</w:t>
      </w:r>
      <w:r>
        <w:rPr>
          <w:rFonts w:hint="eastAsia"/>
          <w:b/>
          <w:kern w:val="0"/>
        </w:rPr>
        <w:t>、</w:t>
      </w:r>
      <w:r>
        <w:rPr>
          <w:b/>
          <w:kern w:val="0"/>
        </w:rPr>
        <w:t>监督目标任务落实</w:t>
      </w:r>
      <w:bookmarkEnd w:id="126"/>
      <w:bookmarkEnd w:id="127"/>
    </w:p>
    <w:p w:rsidR="00D12F23" w:rsidRDefault="00D12F23" w:rsidP="00D12F23">
      <w:pPr>
        <w:ind w:firstLine="480"/>
      </w:pPr>
      <w:r>
        <w:rPr>
          <w:kern w:val="0"/>
        </w:rPr>
        <w:t>各县（区）应定期向市环境保护主管部门报告辖区内土壤污染治理与修复工作进展。市环境保护主管部门要会同有关部门进行督导检查、委托第三方机构对各县（区）土壤污染治理与修复成效进行综合评估，结果向社会公开。市环境保护部门定期向市政府和省环境保护部门报告土壤污染与治理修复工作进展。</w:t>
      </w:r>
    </w:p>
    <w:p w:rsidR="00F01659" w:rsidRPr="003C25AD" w:rsidRDefault="00F01659" w:rsidP="0041102E">
      <w:pPr>
        <w:pStyle w:val="2"/>
      </w:pPr>
      <w:bookmarkStart w:id="128" w:name="_Toc504988553"/>
      <w:r w:rsidRPr="003C25AD">
        <w:rPr>
          <w:rFonts w:hint="eastAsia"/>
        </w:rPr>
        <w:t>（四）</w:t>
      </w:r>
      <w:r w:rsidR="00D94819">
        <w:rPr>
          <w:rFonts w:hint="eastAsia"/>
        </w:rPr>
        <w:t>加强</w:t>
      </w:r>
      <w:r w:rsidRPr="003C25AD">
        <w:rPr>
          <w:rFonts w:hint="eastAsia"/>
        </w:rPr>
        <w:t>土壤污染防治能力建设</w:t>
      </w:r>
      <w:bookmarkEnd w:id="118"/>
      <w:bookmarkEnd w:id="128"/>
    </w:p>
    <w:p w:rsidR="005C08E6" w:rsidRPr="007D0E1E" w:rsidRDefault="00FC191E" w:rsidP="007D0E1E">
      <w:pPr>
        <w:ind w:firstLine="482"/>
        <w:rPr>
          <w:b/>
          <w:kern w:val="0"/>
        </w:rPr>
      </w:pPr>
      <w:bookmarkStart w:id="129" w:name="_Toc502874132"/>
      <w:r w:rsidRPr="007D0E1E">
        <w:rPr>
          <w:rFonts w:hint="eastAsia"/>
          <w:b/>
          <w:kern w:val="0"/>
        </w:rPr>
        <w:t>1</w:t>
      </w:r>
      <w:r w:rsidRPr="007D0E1E">
        <w:rPr>
          <w:rFonts w:hint="eastAsia"/>
          <w:b/>
          <w:kern w:val="0"/>
        </w:rPr>
        <w:t>、</w:t>
      </w:r>
      <w:r w:rsidR="005C08E6" w:rsidRPr="007D0E1E">
        <w:rPr>
          <w:b/>
          <w:kern w:val="0"/>
        </w:rPr>
        <w:t>强化科技支撑作用</w:t>
      </w:r>
      <w:bookmarkEnd w:id="129"/>
    </w:p>
    <w:p w:rsidR="005C08E6" w:rsidRPr="009D4430" w:rsidRDefault="005C08E6" w:rsidP="00114612">
      <w:pPr>
        <w:ind w:firstLine="480"/>
        <w:rPr>
          <w:rFonts w:eastAsia="楷体"/>
          <w:sz w:val="32"/>
          <w:szCs w:val="32"/>
        </w:rPr>
      </w:pPr>
      <w:r w:rsidRPr="003C25AD">
        <w:rPr>
          <w:kern w:val="0"/>
        </w:rPr>
        <w:t>强化科技对土壤环境管理的支撑作用，市级科技计划加大土壤污染防治研究的支持力度，</w:t>
      </w:r>
      <w:r w:rsidRPr="003C25AD">
        <w:rPr>
          <w:rFonts w:hint="eastAsia"/>
          <w:kern w:val="0"/>
        </w:rPr>
        <w:t>支持</w:t>
      </w:r>
      <w:r w:rsidRPr="003C25AD">
        <w:rPr>
          <w:kern w:val="0"/>
        </w:rPr>
        <w:t>相关科研机构和企业积极争取国家和省级科技项目，推进土壤污染诊断、风险管控、治理与修复、污染应急处置等技术转化与应用，推广适应</w:t>
      </w:r>
      <w:r w:rsidR="00C17C3A">
        <w:rPr>
          <w:kern w:val="0"/>
        </w:rPr>
        <w:t>连云港市</w:t>
      </w:r>
      <w:r w:rsidRPr="003C25AD">
        <w:rPr>
          <w:kern w:val="0"/>
        </w:rPr>
        <w:t>土壤和水文地质特点的装备和高效低成本功能材料（药剂）。进一步推进</w:t>
      </w:r>
      <w:r w:rsidR="00C17C3A">
        <w:rPr>
          <w:kern w:val="0"/>
        </w:rPr>
        <w:t>连云港市</w:t>
      </w:r>
      <w:r w:rsidRPr="003C25AD">
        <w:rPr>
          <w:kern w:val="0"/>
        </w:rPr>
        <w:t>环境监测中心站能力建设。市科技计划设立土壤污染防治科研专项，优先支持土壤污染防治研究。</w:t>
      </w:r>
    </w:p>
    <w:p w:rsidR="005C08E6" w:rsidRPr="007D0E1E" w:rsidRDefault="00FC191E" w:rsidP="007D0E1E">
      <w:pPr>
        <w:ind w:firstLine="482"/>
        <w:rPr>
          <w:b/>
          <w:kern w:val="0"/>
        </w:rPr>
      </w:pPr>
      <w:bookmarkStart w:id="130" w:name="_Toc477078786"/>
      <w:bookmarkStart w:id="131" w:name="_Toc502874133"/>
      <w:bookmarkStart w:id="132" w:name="OLE_LINK170"/>
      <w:bookmarkStart w:id="133" w:name="OLE_LINK171"/>
      <w:r w:rsidRPr="007D0E1E">
        <w:rPr>
          <w:rFonts w:hint="eastAsia"/>
          <w:b/>
          <w:kern w:val="0"/>
        </w:rPr>
        <w:t>2</w:t>
      </w:r>
      <w:r w:rsidRPr="007D0E1E">
        <w:rPr>
          <w:rFonts w:hint="eastAsia"/>
          <w:b/>
          <w:kern w:val="0"/>
        </w:rPr>
        <w:t>、</w:t>
      </w:r>
      <w:r w:rsidR="005C08E6" w:rsidRPr="007D0E1E">
        <w:rPr>
          <w:b/>
          <w:kern w:val="0"/>
        </w:rPr>
        <w:t>加强土壤污染防治人才建设</w:t>
      </w:r>
      <w:bookmarkEnd w:id="130"/>
      <w:bookmarkEnd w:id="131"/>
    </w:p>
    <w:p w:rsidR="005C08E6" w:rsidRPr="003C25AD" w:rsidRDefault="005C08E6" w:rsidP="003C25AD">
      <w:pPr>
        <w:ind w:firstLine="480"/>
        <w:rPr>
          <w:kern w:val="0"/>
        </w:rPr>
      </w:pPr>
      <w:r w:rsidRPr="003C25AD">
        <w:rPr>
          <w:kern w:val="0"/>
        </w:rPr>
        <w:t>健全用人机制，吸引省内外土壤环境保护领域的专业人才到</w:t>
      </w:r>
      <w:r w:rsidR="00C17C3A">
        <w:rPr>
          <w:kern w:val="0"/>
        </w:rPr>
        <w:t>连云港市</w:t>
      </w:r>
      <w:r w:rsidRPr="003C25AD">
        <w:rPr>
          <w:kern w:val="0"/>
        </w:rPr>
        <w:t>工作，积极与市内外高等院校和科研院所建立合作关系，打造高层次土壤环境管理、监测、调查评估和治理修复等专业的土壤污染防治人才队伍。建立</w:t>
      </w:r>
      <w:r w:rsidR="00C17C3A">
        <w:rPr>
          <w:kern w:val="0"/>
        </w:rPr>
        <w:t>连云港市</w:t>
      </w:r>
      <w:r w:rsidRPr="003C25AD">
        <w:rPr>
          <w:kern w:val="0"/>
        </w:rPr>
        <w:t>土壤污染防治人才库和专家库，发挥专家的决策支持作用。</w:t>
      </w:r>
      <w:bookmarkEnd w:id="132"/>
      <w:bookmarkEnd w:id="133"/>
    </w:p>
    <w:p w:rsidR="005C08E6" w:rsidRPr="007D0E1E" w:rsidRDefault="00FC191E" w:rsidP="007D0E1E">
      <w:pPr>
        <w:ind w:firstLine="482"/>
        <w:rPr>
          <w:b/>
          <w:kern w:val="0"/>
        </w:rPr>
      </w:pPr>
      <w:bookmarkStart w:id="134" w:name="_Toc477078787"/>
      <w:bookmarkStart w:id="135" w:name="_Toc502874134"/>
      <w:bookmarkStart w:id="136" w:name="OLE_LINK172"/>
      <w:bookmarkStart w:id="137" w:name="OLE_LINK173"/>
      <w:r w:rsidRPr="007D0E1E">
        <w:rPr>
          <w:rFonts w:hint="eastAsia"/>
          <w:b/>
        </w:rPr>
        <w:t>3</w:t>
      </w:r>
      <w:r w:rsidRPr="007D0E1E">
        <w:rPr>
          <w:rFonts w:hint="eastAsia"/>
          <w:b/>
        </w:rPr>
        <w:t>、</w:t>
      </w:r>
      <w:r w:rsidR="005C08E6" w:rsidRPr="007D0E1E">
        <w:rPr>
          <w:b/>
          <w:kern w:val="0"/>
        </w:rPr>
        <w:t>加大适用技术推广力度</w:t>
      </w:r>
      <w:bookmarkEnd w:id="134"/>
      <w:bookmarkEnd w:id="135"/>
    </w:p>
    <w:p w:rsidR="00FC191E" w:rsidRDefault="00400D76" w:rsidP="003C25AD">
      <w:pPr>
        <w:ind w:firstLine="480"/>
        <w:rPr>
          <w:kern w:val="0"/>
        </w:rPr>
      </w:pPr>
      <w:r>
        <w:rPr>
          <w:rFonts w:hint="eastAsia"/>
          <w:kern w:val="0"/>
        </w:rPr>
        <w:t>（</w:t>
      </w:r>
      <w:r>
        <w:rPr>
          <w:rFonts w:hint="eastAsia"/>
          <w:kern w:val="0"/>
        </w:rPr>
        <w:t>1</w:t>
      </w:r>
      <w:r>
        <w:rPr>
          <w:rFonts w:hint="eastAsia"/>
          <w:kern w:val="0"/>
        </w:rPr>
        <w:t>）</w:t>
      </w:r>
      <w:r w:rsidR="005C08E6" w:rsidRPr="003C25AD">
        <w:rPr>
          <w:kern w:val="0"/>
        </w:rPr>
        <w:t>结合</w:t>
      </w:r>
      <w:r w:rsidR="00C17C3A">
        <w:rPr>
          <w:kern w:val="0"/>
        </w:rPr>
        <w:t>连云港市</w:t>
      </w:r>
      <w:r w:rsidR="005C08E6" w:rsidRPr="003C25AD">
        <w:rPr>
          <w:kern w:val="0"/>
        </w:rPr>
        <w:t>土壤污染类型、程度和区域代表性，选择</w:t>
      </w:r>
      <w:r w:rsidR="00601C1F" w:rsidRPr="00910AFC">
        <w:rPr>
          <w:rFonts w:hint="eastAsia"/>
        </w:rPr>
        <w:t>土壤污染重点监管企业</w:t>
      </w:r>
      <w:r w:rsidR="00601C1F">
        <w:rPr>
          <w:rFonts w:hint="eastAsia"/>
        </w:rPr>
        <w:t>集中区县</w:t>
      </w:r>
      <w:r w:rsidR="005C08E6" w:rsidRPr="003C25AD">
        <w:rPr>
          <w:kern w:val="0"/>
        </w:rPr>
        <w:t>，针对化工、医药、农药等典型受污染工业地块</w:t>
      </w:r>
      <w:r w:rsidR="006710DF">
        <w:rPr>
          <w:rFonts w:hint="eastAsia"/>
          <w:kern w:val="0"/>
        </w:rPr>
        <w:t>，实施污染场地治理与修复试点，选择灌云、</w:t>
      </w:r>
      <w:r w:rsidR="00930813">
        <w:rPr>
          <w:rFonts w:hint="eastAsia"/>
          <w:kern w:val="0"/>
        </w:rPr>
        <w:t>东海县、</w:t>
      </w:r>
      <w:r w:rsidR="006710DF">
        <w:rPr>
          <w:rFonts w:hint="eastAsia"/>
          <w:kern w:val="0"/>
        </w:rPr>
        <w:t>赣榆</w:t>
      </w:r>
      <w:r w:rsidR="00930813">
        <w:rPr>
          <w:rFonts w:hint="eastAsia"/>
          <w:kern w:val="0"/>
        </w:rPr>
        <w:t>区</w:t>
      </w:r>
      <w:r w:rsidR="006710DF">
        <w:rPr>
          <w:rFonts w:hint="eastAsia"/>
          <w:kern w:val="0"/>
        </w:rPr>
        <w:t>等粮油大县</w:t>
      </w:r>
      <w:r w:rsidR="00930813">
        <w:rPr>
          <w:rFonts w:hint="eastAsia"/>
          <w:kern w:val="0"/>
        </w:rPr>
        <w:t>（区）</w:t>
      </w:r>
      <w:r w:rsidR="006710DF">
        <w:rPr>
          <w:rFonts w:hint="eastAsia"/>
          <w:kern w:val="0"/>
        </w:rPr>
        <w:t>实施</w:t>
      </w:r>
      <w:r w:rsidR="005C08E6" w:rsidRPr="003C25AD">
        <w:rPr>
          <w:kern w:val="0"/>
        </w:rPr>
        <w:t>农用地土壤污染治理与修复技术应用试点项目。根据试点情况，形成可推广、可复制的土</w:t>
      </w:r>
      <w:r w:rsidR="005C08E6" w:rsidRPr="003C25AD">
        <w:rPr>
          <w:kern w:val="0"/>
        </w:rPr>
        <w:lastRenderedPageBreak/>
        <w:t>壤污染治理与修复技术模式，力争</w:t>
      </w:r>
      <w:r w:rsidR="005C08E6" w:rsidRPr="003C25AD">
        <w:rPr>
          <w:kern w:val="0"/>
        </w:rPr>
        <w:t>2020</w:t>
      </w:r>
      <w:r w:rsidR="005C08E6" w:rsidRPr="003C25AD">
        <w:rPr>
          <w:kern w:val="0"/>
        </w:rPr>
        <w:t>年底完成。</w:t>
      </w:r>
      <w:bookmarkEnd w:id="136"/>
      <w:bookmarkEnd w:id="137"/>
    </w:p>
    <w:p w:rsidR="005C08E6" w:rsidRPr="003C25AD" w:rsidRDefault="00400D76" w:rsidP="003C25AD">
      <w:pPr>
        <w:ind w:firstLine="480"/>
        <w:rPr>
          <w:kern w:val="0"/>
        </w:rPr>
      </w:pPr>
      <w:r>
        <w:rPr>
          <w:rFonts w:hint="eastAsia"/>
          <w:kern w:val="0"/>
        </w:rPr>
        <w:t>（</w:t>
      </w:r>
      <w:r>
        <w:rPr>
          <w:rFonts w:hint="eastAsia"/>
          <w:kern w:val="0"/>
        </w:rPr>
        <w:t>2</w:t>
      </w:r>
      <w:r>
        <w:rPr>
          <w:rFonts w:hint="eastAsia"/>
          <w:kern w:val="0"/>
        </w:rPr>
        <w:t>）</w:t>
      </w:r>
      <w:r w:rsidR="005C08E6" w:rsidRPr="003C25AD">
        <w:rPr>
          <w:kern w:val="0"/>
        </w:rPr>
        <w:t>加快成果转化应用。充分发挥</w:t>
      </w:r>
      <w:r w:rsidR="00C17C3A">
        <w:rPr>
          <w:kern w:val="0"/>
        </w:rPr>
        <w:t>连云港市</w:t>
      </w:r>
      <w:r w:rsidR="005C08E6" w:rsidRPr="003C25AD">
        <w:rPr>
          <w:kern w:val="0"/>
        </w:rPr>
        <w:t>科研院所、高等院校、环保企业的科研技术力量，构建土壤污染防治科技成果共享与转化机制，推动技术成果共享与转化，建成成果转化平台。开展国际国内合作研究与技术交流，鼓励市属科研机构与国内外高水平科研机构建立稳定的合作伙伴关系引进消化土壤污染风险识别、土壤污染物快速检测、土壤及地下水污染阻隔等风险管控先进技术和管理经验。</w:t>
      </w:r>
    </w:p>
    <w:p w:rsidR="005C08E6" w:rsidRPr="007D0E1E" w:rsidRDefault="00BE761C" w:rsidP="007D0E1E">
      <w:pPr>
        <w:ind w:firstLine="482"/>
        <w:rPr>
          <w:b/>
          <w:kern w:val="0"/>
        </w:rPr>
      </w:pPr>
      <w:bookmarkStart w:id="138" w:name="_Toc477078788"/>
      <w:bookmarkStart w:id="139" w:name="_Toc502874135"/>
      <w:r w:rsidRPr="007D0E1E">
        <w:rPr>
          <w:rFonts w:hint="eastAsia"/>
          <w:b/>
          <w:kern w:val="0"/>
        </w:rPr>
        <w:t>4</w:t>
      </w:r>
      <w:r w:rsidR="00FC191E" w:rsidRPr="007D0E1E">
        <w:rPr>
          <w:rFonts w:hint="eastAsia"/>
          <w:b/>
          <w:kern w:val="0"/>
        </w:rPr>
        <w:t>、</w:t>
      </w:r>
      <w:r w:rsidR="005C08E6" w:rsidRPr="007D0E1E">
        <w:rPr>
          <w:b/>
          <w:kern w:val="0"/>
        </w:rPr>
        <w:t>推动土壤污染治理与修复产业发展</w:t>
      </w:r>
      <w:bookmarkEnd w:id="138"/>
      <w:bookmarkEnd w:id="139"/>
    </w:p>
    <w:p w:rsidR="005C08E6" w:rsidRDefault="005C08E6" w:rsidP="00400D76">
      <w:pPr>
        <w:ind w:firstLine="480"/>
        <w:rPr>
          <w:kern w:val="0"/>
        </w:rPr>
      </w:pPr>
      <w:r w:rsidRPr="003C25AD">
        <w:rPr>
          <w:kern w:val="0"/>
        </w:rPr>
        <w:t>通过政策推动，加快完善包括土壤环境调查、分析测试、风险评估、治理与修复工程设计和施工等环节的成熟产业链，形成若干综合实力雄厚的企业，加大扶持力度，培育一批充满活力的中小企业。推动有条件地区建设产业化示范基地。放开服务型监测市场，鼓励社会机构参与土壤环境监测评估等活动。规范土壤污染治理与修复产业健康发展。自</w:t>
      </w:r>
      <w:r w:rsidRPr="003C25AD">
        <w:rPr>
          <w:kern w:val="0"/>
        </w:rPr>
        <w:t>2017</w:t>
      </w:r>
      <w:r w:rsidRPr="003C25AD">
        <w:rPr>
          <w:kern w:val="0"/>
        </w:rPr>
        <w:t>年起，开展土壤污染治理与修复单位登记与信息公开工作，探索第三方治理信用评级制度。</w:t>
      </w:r>
    </w:p>
    <w:p w:rsidR="00D94819" w:rsidRPr="007D0E1E" w:rsidRDefault="00D94819" w:rsidP="007D0E1E">
      <w:pPr>
        <w:ind w:firstLine="482"/>
        <w:rPr>
          <w:rFonts w:ascii="Times New Roman" w:eastAsia="宋体" w:hAnsi="Times New Roman" w:cs="Times New Roman"/>
          <w:b/>
          <w:color w:val="000000"/>
          <w:sz w:val="28"/>
        </w:rPr>
      </w:pPr>
      <w:r w:rsidRPr="007D0E1E">
        <w:rPr>
          <w:rFonts w:hint="eastAsia"/>
          <w:b/>
          <w:kern w:val="0"/>
        </w:rPr>
        <w:t>5</w:t>
      </w:r>
      <w:r w:rsidRPr="007D0E1E">
        <w:rPr>
          <w:rFonts w:hint="eastAsia"/>
          <w:b/>
          <w:kern w:val="0"/>
        </w:rPr>
        <w:t>、</w:t>
      </w:r>
      <w:r w:rsidRPr="007D0E1E">
        <w:rPr>
          <w:rFonts w:ascii="Times New Roman" w:eastAsia="宋体" w:hAnsi="Times New Roman" w:cs="Times New Roman"/>
          <w:b/>
          <w:color w:val="000000"/>
          <w:sz w:val="28"/>
        </w:rPr>
        <w:t>推进土壤环境监管能力建设。</w:t>
      </w:r>
    </w:p>
    <w:p w:rsidR="00D94819" w:rsidRDefault="00400D76" w:rsidP="00D94819">
      <w:pPr>
        <w:ind w:firstLine="480"/>
        <w:rPr>
          <w:kern w:val="0"/>
        </w:rPr>
      </w:pPr>
      <w:r w:rsidRPr="00400D76">
        <w:rPr>
          <w:rFonts w:hint="eastAsia"/>
        </w:rPr>
        <w:t>（</w:t>
      </w:r>
      <w:r w:rsidRPr="00400D76">
        <w:rPr>
          <w:rFonts w:hint="eastAsia"/>
        </w:rPr>
        <w:t>1</w:t>
      </w:r>
      <w:r w:rsidRPr="00400D76">
        <w:rPr>
          <w:rFonts w:hint="eastAsia"/>
        </w:rPr>
        <w:t>）</w:t>
      </w:r>
      <w:r w:rsidR="00D94819" w:rsidRPr="00400D76">
        <w:t>开展市、县级土壤环境监测能力建设，配备土壤环境监测设备和人员，</w:t>
      </w:r>
      <w:r w:rsidR="00D94819" w:rsidRPr="00400D76">
        <w:t>2018</w:t>
      </w:r>
      <w:r w:rsidR="00D94819" w:rsidRPr="00400D76">
        <w:t>年底前，完成土壤环境质量国控监测点位设置，基本形成土壤环境监测能力。到</w:t>
      </w:r>
      <w:r w:rsidR="00D94819" w:rsidRPr="00400D76">
        <w:t>2020</w:t>
      </w:r>
      <w:r w:rsidR="00D94819" w:rsidRPr="00400D76">
        <w:t>年，使得连云港市具备土壤环境监测能力的县（市、区）比例达到</w:t>
      </w:r>
      <w:r w:rsidR="00D94819" w:rsidRPr="00400D76">
        <w:t>100%</w:t>
      </w:r>
      <w:r w:rsidR="00D94819" w:rsidRPr="00400D76">
        <w:t>；配备土壤环境管理专职人员的县（市、区）比例达到</w:t>
      </w:r>
      <w:r w:rsidR="00D94819" w:rsidRPr="00400D76">
        <w:t>100%</w:t>
      </w:r>
      <w:r w:rsidR="00D94819" w:rsidRPr="00400D76">
        <w:t>。加大执法力度，将土壤污染防治作为环境执法的重要内容，利用环境监测网络，加强土壤环境日常监管执法，每年至少对连云港市各县（市、区）、乡镇、重点监管企业的土壤环境管理和监测技术人员开展</w:t>
      </w:r>
      <w:r w:rsidR="00D94819" w:rsidRPr="00400D76">
        <w:t>1</w:t>
      </w:r>
      <w:r w:rsidR="00D94819" w:rsidRPr="00400D76">
        <w:t>次培训，争取创建国家区域级环境监测中心</w:t>
      </w:r>
      <w:r w:rsidR="00D94819" w:rsidRPr="00D94819">
        <w:rPr>
          <w:kern w:val="0"/>
        </w:rPr>
        <w:t>。</w:t>
      </w:r>
    </w:p>
    <w:p w:rsidR="00400D76" w:rsidRPr="000717D3" w:rsidRDefault="00400D76" w:rsidP="00400D76">
      <w:pPr>
        <w:ind w:firstLine="480"/>
      </w:pPr>
      <w:r>
        <w:rPr>
          <w:rFonts w:hint="eastAsia"/>
          <w:kern w:val="0"/>
        </w:rPr>
        <w:t>（</w:t>
      </w:r>
      <w:r>
        <w:rPr>
          <w:rFonts w:hint="eastAsia"/>
          <w:kern w:val="0"/>
        </w:rPr>
        <w:t>2</w:t>
      </w:r>
      <w:r>
        <w:rPr>
          <w:rFonts w:hint="eastAsia"/>
          <w:kern w:val="0"/>
        </w:rPr>
        <w:t>）</w:t>
      </w:r>
      <w:r w:rsidRPr="000717D3">
        <w:t>构建土壤环境质量监测网络</w:t>
      </w:r>
    </w:p>
    <w:p w:rsidR="00400D76" w:rsidRDefault="00400D76" w:rsidP="00400D76">
      <w:pPr>
        <w:ind w:firstLine="480"/>
      </w:pPr>
      <w:r w:rsidRPr="000717D3">
        <w:t>2018</w:t>
      </w:r>
      <w:r w:rsidRPr="000717D3">
        <w:t>年底前，在重点区域设置市级土壤环境质量监测点与遥感监测体系。在土壤污染重点监管企业地块设置市级风险监控点，建成连云港市土壤环境质量监测网络，充分发挥行业监测网作用，形成土壤环境监测能力。每年开展</w:t>
      </w:r>
      <w:r w:rsidRPr="000717D3">
        <w:t>1</w:t>
      </w:r>
      <w:r w:rsidRPr="000717D3">
        <w:t>次土</w:t>
      </w:r>
      <w:r w:rsidRPr="000717D3">
        <w:lastRenderedPageBreak/>
        <w:t>壤环境监测技术人员培训。</w:t>
      </w:r>
    </w:p>
    <w:p w:rsidR="00400D76" w:rsidRPr="000717D3" w:rsidRDefault="00400D76" w:rsidP="00400D76">
      <w:pPr>
        <w:ind w:firstLine="560"/>
      </w:pPr>
      <w:r>
        <w:rPr>
          <w:rFonts w:ascii="Times New Roman" w:eastAsia="宋体" w:hAnsi="Times New Roman" w:cs="Times New Roman" w:hint="eastAsia"/>
          <w:color w:val="000000"/>
          <w:sz w:val="28"/>
        </w:rPr>
        <w:t>（</w:t>
      </w:r>
      <w:r>
        <w:rPr>
          <w:rFonts w:ascii="Times New Roman" w:eastAsia="宋体" w:hAnsi="Times New Roman" w:cs="Times New Roman" w:hint="eastAsia"/>
          <w:color w:val="000000"/>
          <w:sz w:val="28"/>
        </w:rPr>
        <w:t>3</w:t>
      </w:r>
      <w:r>
        <w:rPr>
          <w:rFonts w:ascii="Times New Roman" w:eastAsia="宋体" w:hAnsi="Times New Roman" w:cs="Times New Roman" w:hint="eastAsia"/>
          <w:color w:val="000000"/>
          <w:sz w:val="28"/>
        </w:rPr>
        <w:t>）</w:t>
      </w:r>
      <w:r w:rsidRPr="000717D3">
        <w:t>建立土壤环境信息化管理平台</w:t>
      </w:r>
    </w:p>
    <w:p w:rsidR="00400D76" w:rsidRPr="000717D3" w:rsidRDefault="00400D76" w:rsidP="00C17C3A">
      <w:pPr>
        <w:ind w:firstLine="480"/>
      </w:pPr>
      <w:r w:rsidRPr="00C17C3A">
        <w:t>融合智能感知、</w:t>
      </w:r>
      <w:r w:rsidRPr="00C17C3A">
        <w:t>GPS</w:t>
      </w:r>
      <w:r w:rsidRPr="00C17C3A">
        <w:t>、</w:t>
      </w:r>
      <w:r w:rsidRPr="00C17C3A">
        <w:t>GIS</w:t>
      </w:r>
      <w:r w:rsidRPr="00C17C3A">
        <w:t>等相关技术，集成环境保护、国土资源、农业、林业、畜牧等部门相关数据，建立土壤环境基础数据库，构建市、县两级土壤环境信息化管理平台，</w:t>
      </w:r>
      <w:r w:rsidRPr="00C17C3A">
        <w:t>2020</w:t>
      </w:r>
      <w:r w:rsidRPr="00C17C3A">
        <w:t>年底前完成。建设功能完备、面向管理用户的土壤环境与修复项目信息管理系统，实现土壤环境质量管理的信息化、智能化，提升土壤环境信息化管理水平。</w:t>
      </w:r>
    </w:p>
    <w:p w:rsidR="00F01659" w:rsidRDefault="00F01659" w:rsidP="0077228F">
      <w:pPr>
        <w:pStyle w:val="1"/>
        <w:ind w:firstLine="883"/>
      </w:pPr>
      <w:bookmarkStart w:id="140" w:name="_Toc502874136"/>
      <w:bookmarkStart w:id="141" w:name="_Toc504988554"/>
      <w:r>
        <w:rPr>
          <w:rFonts w:hint="eastAsia"/>
        </w:rPr>
        <w:t>五、重点工程</w:t>
      </w:r>
      <w:bookmarkEnd w:id="140"/>
      <w:bookmarkEnd w:id="141"/>
    </w:p>
    <w:p w:rsidR="00F01659" w:rsidRDefault="00F01659" w:rsidP="006D5B35">
      <w:pPr>
        <w:pStyle w:val="2"/>
      </w:pPr>
      <w:bookmarkStart w:id="142" w:name="_Toc502874137"/>
      <w:bookmarkStart w:id="143" w:name="_Toc504988555"/>
      <w:r>
        <w:rPr>
          <w:rFonts w:hint="eastAsia"/>
        </w:rPr>
        <w:t>（一）调查评估类项目</w:t>
      </w:r>
      <w:bookmarkEnd w:id="142"/>
      <w:bookmarkEnd w:id="143"/>
    </w:p>
    <w:p w:rsidR="00400D76" w:rsidRPr="00400D76" w:rsidRDefault="00400D76" w:rsidP="00400D76">
      <w:pPr>
        <w:ind w:firstLine="480"/>
      </w:pPr>
      <w:r>
        <w:rPr>
          <w:rFonts w:hint="eastAsia"/>
        </w:rPr>
        <w:t>调查评估类项目主要包括关停并转企业场地查和农用地详查（表</w:t>
      </w:r>
      <w:r>
        <w:rPr>
          <w:rFonts w:hint="eastAsia"/>
        </w:rPr>
        <w:t>34</w:t>
      </w:r>
      <w:r>
        <w:rPr>
          <w:rFonts w:hint="eastAsia"/>
        </w:rPr>
        <w:t>）。</w:t>
      </w:r>
    </w:p>
    <w:p w:rsidR="005724FD" w:rsidRPr="005724FD" w:rsidRDefault="00E11A10" w:rsidP="00E11A10">
      <w:pPr>
        <w:pStyle w:val="a9"/>
        <w:ind w:firstLine="400"/>
        <w:jc w:val="center"/>
      </w:pPr>
      <w:r>
        <w:rPr>
          <w:rFonts w:hint="eastAsia"/>
        </w:rPr>
        <w:t>表</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750DCC">
        <w:fldChar w:fldCharType="separate"/>
      </w:r>
      <w:r w:rsidR="007D0E1E">
        <w:rPr>
          <w:noProof/>
        </w:rPr>
        <w:t>34</w:t>
      </w:r>
      <w:r w:rsidR="00750DCC">
        <w:fldChar w:fldCharType="end"/>
      </w:r>
      <w:r w:rsidR="005724FD">
        <w:rPr>
          <w:rFonts w:hint="eastAsia"/>
        </w:rPr>
        <w:t>调查评估项目表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66"/>
        <w:gridCol w:w="452"/>
        <w:gridCol w:w="1456"/>
        <w:gridCol w:w="3157"/>
        <w:gridCol w:w="1171"/>
        <w:gridCol w:w="1266"/>
        <w:gridCol w:w="654"/>
      </w:tblGrid>
      <w:tr w:rsidR="008F54CE" w:rsidRPr="00910AFC" w:rsidTr="003D0376">
        <w:trPr>
          <w:trHeight w:val="375"/>
        </w:trPr>
        <w:tc>
          <w:tcPr>
            <w:tcW w:w="21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序号</w:t>
            </w:r>
          </w:p>
        </w:tc>
        <w:tc>
          <w:tcPr>
            <w:tcW w:w="26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所在区</w:t>
            </w:r>
          </w:p>
        </w:tc>
        <w:tc>
          <w:tcPr>
            <w:tcW w:w="854"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项目名称</w:t>
            </w:r>
          </w:p>
        </w:tc>
        <w:tc>
          <w:tcPr>
            <w:tcW w:w="1852"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项目基本内容</w:t>
            </w:r>
          </w:p>
        </w:tc>
        <w:tc>
          <w:tcPr>
            <w:tcW w:w="687"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责任单位</w:t>
            </w:r>
          </w:p>
        </w:tc>
        <w:tc>
          <w:tcPr>
            <w:tcW w:w="743"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实施期限</w:t>
            </w:r>
          </w:p>
        </w:tc>
        <w:tc>
          <w:tcPr>
            <w:tcW w:w="384"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估算投资（万元）</w:t>
            </w:r>
          </w:p>
        </w:tc>
      </w:tr>
      <w:tr w:rsidR="008F54CE" w:rsidRPr="00910AFC" w:rsidTr="003D0376">
        <w:trPr>
          <w:trHeight w:val="375"/>
        </w:trPr>
        <w:tc>
          <w:tcPr>
            <w:tcW w:w="21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1</w:t>
            </w:r>
          </w:p>
        </w:tc>
        <w:tc>
          <w:tcPr>
            <w:tcW w:w="26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东海县</w:t>
            </w:r>
          </w:p>
        </w:tc>
        <w:tc>
          <w:tcPr>
            <w:tcW w:w="854"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原东海县老台玻地块环境调查</w:t>
            </w:r>
          </w:p>
        </w:tc>
        <w:tc>
          <w:tcPr>
            <w:tcW w:w="1852"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已委托苏州市宏宇环境科技股份有限公司对该地块进行场地环境调查</w:t>
            </w:r>
          </w:p>
        </w:tc>
        <w:tc>
          <w:tcPr>
            <w:tcW w:w="687"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东海县国土资源局</w:t>
            </w:r>
          </w:p>
        </w:tc>
        <w:tc>
          <w:tcPr>
            <w:tcW w:w="743" w:type="pct"/>
            <w:shd w:val="clear" w:color="auto" w:fill="auto"/>
            <w:hideMark/>
          </w:tcPr>
          <w:p w:rsidR="008F54CE" w:rsidRPr="00C07984" w:rsidRDefault="008F54CE" w:rsidP="003D037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84" w:type="pct"/>
            <w:shd w:val="clear" w:color="auto" w:fill="auto"/>
            <w:hideMark/>
          </w:tcPr>
          <w:p w:rsidR="008F54CE" w:rsidRPr="00C07984"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37</w:t>
            </w:r>
          </w:p>
        </w:tc>
      </w:tr>
      <w:tr w:rsidR="008F54CE" w:rsidRPr="00910AFC" w:rsidTr="003D0376">
        <w:trPr>
          <w:trHeight w:val="375"/>
        </w:trPr>
        <w:tc>
          <w:tcPr>
            <w:tcW w:w="21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2</w:t>
            </w:r>
          </w:p>
        </w:tc>
        <w:tc>
          <w:tcPr>
            <w:tcW w:w="26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灌云县</w:t>
            </w:r>
          </w:p>
        </w:tc>
        <w:tc>
          <w:tcPr>
            <w:tcW w:w="854"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灌云县龙苴镇原威士行厂区场地环境调查</w:t>
            </w:r>
          </w:p>
        </w:tc>
        <w:tc>
          <w:tcPr>
            <w:tcW w:w="1852"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灌云县环保局已委托苏州市宏宇环境科技股份有限公司对该地块进行场地环境调查</w:t>
            </w:r>
          </w:p>
        </w:tc>
        <w:tc>
          <w:tcPr>
            <w:tcW w:w="687"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连云港威士行复合材料有限公司</w:t>
            </w:r>
          </w:p>
        </w:tc>
        <w:tc>
          <w:tcPr>
            <w:tcW w:w="743" w:type="pct"/>
            <w:shd w:val="clear" w:color="auto" w:fill="auto"/>
            <w:hideMark/>
          </w:tcPr>
          <w:p w:rsidR="008F54CE" w:rsidRPr="00C07984"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2017-2020</w:t>
            </w:r>
          </w:p>
        </w:tc>
        <w:tc>
          <w:tcPr>
            <w:tcW w:w="384"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60</w:t>
            </w:r>
          </w:p>
        </w:tc>
      </w:tr>
      <w:tr w:rsidR="008F54CE" w:rsidRPr="00910AFC" w:rsidTr="003D0376">
        <w:trPr>
          <w:trHeight w:val="264"/>
        </w:trPr>
        <w:tc>
          <w:tcPr>
            <w:tcW w:w="215" w:type="pct"/>
            <w:tcBorders>
              <w:bottom w:val="single" w:sz="8"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3</w:t>
            </w:r>
          </w:p>
        </w:tc>
        <w:tc>
          <w:tcPr>
            <w:tcW w:w="265" w:type="pct"/>
            <w:tcBorders>
              <w:bottom w:val="single" w:sz="8"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海州区</w:t>
            </w:r>
          </w:p>
        </w:tc>
        <w:tc>
          <w:tcPr>
            <w:tcW w:w="854" w:type="pct"/>
            <w:tcBorders>
              <w:bottom w:val="single" w:sz="8"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江苏德邦兴华化工股份有限公司土壤污染调查项目</w:t>
            </w:r>
          </w:p>
        </w:tc>
        <w:tc>
          <w:tcPr>
            <w:tcW w:w="1852" w:type="pct"/>
            <w:tcBorders>
              <w:bottom w:val="single" w:sz="8" w:space="0" w:color="auto"/>
            </w:tcBorders>
            <w:shd w:val="clear" w:color="auto" w:fill="auto"/>
            <w:hideMark/>
          </w:tcPr>
          <w:p w:rsidR="004922A6" w:rsidRDefault="008F54CE" w:rsidP="003D0376">
            <w:pPr>
              <w:spacing w:line="240" w:lineRule="auto"/>
              <w:ind w:firstLineChars="0" w:firstLine="0"/>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经评估确认存在污染风险的，视情况采取风险管控措施或开展治理与修复</w:t>
            </w:r>
          </w:p>
        </w:tc>
        <w:tc>
          <w:tcPr>
            <w:tcW w:w="687" w:type="pct"/>
            <w:tcBorders>
              <w:bottom w:val="single" w:sz="8"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p>
        </w:tc>
        <w:tc>
          <w:tcPr>
            <w:tcW w:w="743" w:type="pct"/>
            <w:tcBorders>
              <w:bottom w:val="single" w:sz="8" w:space="0" w:color="auto"/>
            </w:tcBorders>
            <w:shd w:val="clear" w:color="auto" w:fill="auto"/>
            <w:hideMark/>
          </w:tcPr>
          <w:p w:rsidR="008F54CE" w:rsidRPr="00DF4509" w:rsidRDefault="008F54CE" w:rsidP="003D037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84" w:type="pct"/>
            <w:tcBorders>
              <w:bottom w:val="single" w:sz="8" w:space="0" w:color="auto"/>
            </w:tcBorders>
            <w:shd w:val="clear" w:color="auto" w:fill="auto"/>
            <w:hideMark/>
          </w:tcPr>
          <w:p w:rsidR="008F54CE" w:rsidRPr="00DF4509" w:rsidRDefault="008F54CE" w:rsidP="003D0376">
            <w:pPr>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50</w:t>
            </w:r>
            <w:r w:rsidRPr="00DF4509">
              <w:rPr>
                <w:rFonts w:ascii="宋体" w:eastAsia="宋体" w:hAnsi="宋体" w:cs="宋体" w:hint="eastAsia"/>
                <w:color w:val="000000"/>
                <w:kern w:val="0"/>
                <w:sz w:val="15"/>
                <w:szCs w:val="15"/>
              </w:rPr>
              <w:t>（不含治理与修复费用）</w:t>
            </w:r>
          </w:p>
        </w:tc>
      </w:tr>
      <w:tr w:rsidR="008F54CE" w:rsidRPr="00910AFC" w:rsidTr="003D0376">
        <w:trPr>
          <w:trHeight w:val="735"/>
        </w:trPr>
        <w:tc>
          <w:tcPr>
            <w:tcW w:w="21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4</w:t>
            </w:r>
          </w:p>
        </w:tc>
        <w:tc>
          <w:tcPr>
            <w:tcW w:w="265"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54"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t>连云港市德邦精细化工有限公司土壤污染调查项目</w:t>
            </w:r>
          </w:p>
        </w:tc>
        <w:tc>
          <w:tcPr>
            <w:tcW w:w="1852" w:type="pct"/>
            <w:shd w:val="clear" w:color="auto" w:fill="auto"/>
            <w:hideMark/>
          </w:tcPr>
          <w:p w:rsidR="004922A6" w:rsidRDefault="008F54CE" w:rsidP="003D0376">
            <w:pPr>
              <w:spacing w:line="240" w:lineRule="auto"/>
              <w:ind w:firstLineChars="0" w:firstLine="0"/>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w:t>
            </w:r>
            <w:r w:rsidRPr="00FF24D1">
              <w:rPr>
                <w:rFonts w:ascii="宋体" w:eastAsia="宋体" w:hAnsi="宋体" w:cs="宋体"/>
                <w:color w:val="000000"/>
                <w:kern w:val="0"/>
                <w:sz w:val="15"/>
                <w:szCs w:val="15"/>
              </w:rPr>
              <w:lastRenderedPageBreak/>
              <w:t>认存在污染风险的，视情况采取风险管控措施或开展治理与修复</w:t>
            </w:r>
          </w:p>
        </w:tc>
        <w:tc>
          <w:tcPr>
            <w:tcW w:w="687" w:type="pct"/>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lastRenderedPageBreak/>
              <w:t>连云港市德邦精细化工有限公司</w:t>
            </w:r>
          </w:p>
        </w:tc>
        <w:tc>
          <w:tcPr>
            <w:tcW w:w="743" w:type="pct"/>
            <w:shd w:val="clear" w:color="auto" w:fill="auto"/>
            <w:hideMark/>
          </w:tcPr>
          <w:p w:rsidR="008F54CE" w:rsidRPr="00DF4509" w:rsidRDefault="008F54CE" w:rsidP="003D037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84" w:type="pct"/>
            <w:shd w:val="clear" w:color="auto" w:fill="auto"/>
            <w:hideMark/>
          </w:tcPr>
          <w:p w:rsidR="008F54CE" w:rsidRPr="00DF4509" w:rsidRDefault="008F54CE" w:rsidP="003D0376">
            <w:pPr>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50</w:t>
            </w:r>
            <w:r w:rsidRPr="00DF4509">
              <w:rPr>
                <w:rFonts w:ascii="宋体" w:eastAsia="宋体" w:hAnsi="宋体" w:cs="宋体" w:hint="eastAsia"/>
                <w:color w:val="000000"/>
                <w:kern w:val="0"/>
                <w:sz w:val="15"/>
                <w:szCs w:val="15"/>
              </w:rPr>
              <w:t>（不含治理与</w:t>
            </w:r>
            <w:r w:rsidRPr="00DF4509">
              <w:rPr>
                <w:rFonts w:ascii="宋体" w:eastAsia="宋体" w:hAnsi="宋体" w:cs="宋体" w:hint="eastAsia"/>
                <w:color w:val="000000"/>
                <w:kern w:val="0"/>
                <w:sz w:val="15"/>
                <w:szCs w:val="15"/>
              </w:rPr>
              <w:lastRenderedPageBreak/>
              <w:t>修复费用）</w:t>
            </w:r>
          </w:p>
        </w:tc>
      </w:tr>
      <w:tr w:rsidR="00423FFF" w:rsidRPr="00910AFC" w:rsidTr="003D0376">
        <w:trPr>
          <w:trHeight w:val="735"/>
        </w:trPr>
        <w:tc>
          <w:tcPr>
            <w:tcW w:w="21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lastRenderedPageBreak/>
              <w:t>5</w:t>
            </w:r>
          </w:p>
        </w:tc>
        <w:tc>
          <w:tcPr>
            <w:tcW w:w="265" w:type="pct"/>
            <w:shd w:val="clear" w:color="auto" w:fill="auto"/>
            <w:hideMark/>
          </w:tcPr>
          <w:p w:rsidR="00423FFF" w:rsidRDefault="00423FFF" w:rsidP="00F777A0">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54" w:type="pct"/>
            <w:shd w:val="clear" w:color="auto" w:fill="auto"/>
            <w:hideMark/>
          </w:tcPr>
          <w:p w:rsidR="00423FFF" w:rsidRDefault="00423FFF" w:rsidP="00F777A0">
            <w:pPr>
              <w:widowControl/>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t>连云港市德邦精细化工有限公司土壤污染调查项目</w:t>
            </w:r>
          </w:p>
        </w:tc>
        <w:tc>
          <w:tcPr>
            <w:tcW w:w="1852" w:type="pct"/>
            <w:shd w:val="clear" w:color="auto" w:fill="auto"/>
            <w:hideMark/>
          </w:tcPr>
          <w:p w:rsidR="00423FFF" w:rsidRDefault="00423FFF" w:rsidP="00F777A0">
            <w:pPr>
              <w:spacing w:line="240" w:lineRule="auto"/>
              <w:ind w:firstLineChars="0" w:firstLine="0"/>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经评估确认存在污染风险的，视情况采取风险管控措施或开展治理与修复</w:t>
            </w:r>
          </w:p>
        </w:tc>
        <w:tc>
          <w:tcPr>
            <w:tcW w:w="687" w:type="pct"/>
            <w:shd w:val="clear" w:color="auto" w:fill="auto"/>
            <w:hideMark/>
          </w:tcPr>
          <w:p w:rsidR="00423FFF" w:rsidRDefault="00423FFF" w:rsidP="00F777A0">
            <w:pPr>
              <w:widowControl/>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t>连云港市德邦精细化工有限公司</w:t>
            </w:r>
          </w:p>
        </w:tc>
        <w:tc>
          <w:tcPr>
            <w:tcW w:w="743" w:type="pct"/>
            <w:shd w:val="clear" w:color="auto" w:fill="auto"/>
            <w:hideMark/>
          </w:tcPr>
          <w:p w:rsidR="00423FFF" w:rsidRPr="00DF4509" w:rsidRDefault="00423FFF" w:rsidP="00F777A0">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84" w:type="pct"/>
            <w:shd w:val="clear" w:color="auto" w:fill="auto"/>
            <w:hideMark/>
          </w:tcPr>
          <w:p w:rsidR="00423FFF" w:rsidRPr="00DF4509" w:rsidRDefault="00423FFF" w:rsidP="00F777A0">
            <w:pPr>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50</w:t>
            </w:r>
            <w:r w:rsidRPr="00DF4509">
              <w:rPr>
                <w:rFonts w:ascii="宋体" w:eastAsia="宋体" w:hAnsi="宋体" w:cs="宋体" w:hint="eastAsia"/>
                <w:color w:val="000000"/>
                <w:kern w:val="0"/>
                <w:sz w:val="15"/>
                <w:szCs w:val="15"/>
              </w:rPr>
              <w:t>（不含治理与修复费用）</w:t>
            </w:r>
          </w:p>
        </w:tc>
      </w:tr>
      <w:tr w:rsidR="00423FFF" w:rsidRPr="00910AFC" w:rsidTr="003D0376">
        <w:trPr>
          <w:trHeight w:val="735"/>
        </w:trPr>
        <w:tc>
          <w:tcPr>
            <w:tcW w:w="21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6</w:t>
            </w:r>
          </w:p>
        </w:tc>
        <w:tc>
          <w:tcPr>
            <w:tcW w:w="26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54"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t>连吉化学工业有限公司土壤污染调查项目</w:t>
            </w:r>
          </w:p>
        </w:tc>
        <w:tc>
          <w:tcPr>
            <w:tcW w:w="1852" w:type="pct"/>
            <w:shd w:val="clear" w:color="auto" w:fill="auto"/>
            <w:hideMark/>
          </w:tcPr>
          <w:p w:rsidR="00423FFF" w:rsidRDefault="00423FFF" w:rsidP="003D0376">
            <w:pPr>
              <w:spacing w:line="240" w:lineRule="auto"/>
              <w:ind w:firstLineChars="0" w:firstLine="0"/>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经评估确认存在污染风险的，视情况采取风险管控措施或开展治理与修复</w:t>
            </w:r>
          </w:p>
        </w:tc>
        <w:tc>
          <w:tcPr>
            <w:tcW w:w="687" w:type="pct"/>
            <w:shd w:val="clear" w:color="auto" w:fill="auto"/>
            <w:hideMark/>
          </w:tcPr>
          <w:p w:rsidR="00423FFF" w:rsidRDefault="00423FFF" w:rsidP="003D0376">
            <w:pPr>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t>连吉化学工业有限公司</w:t>
            </w:r>
          </w:p>
        </w:tc>
        <w:tc>
          <w:tcPr>
            <w:tcW w:w="743" w:type="pct"/>
            <w:shd w:val="clear" w:color="auto" w:fill="auto"/>
            <w:hideMark/>
          </w:tcPr>
          <w:p w:rsidR="00423FFF" w:rsidRPr="00DF4509" w:rsidRDefault="00423FFF" w:rsidP="003D037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84" w:type="pct"/>
            <w:shd w:val="clear" w:color="auto" w:fill="auto"/>
            <w:hideMark/>
          </w:tcPr>
          <w:p w:rsidR="00423FFF" w:rsidRPr="00DF4509" w:rsidRDefault="00423FFF" w:rsidP="003D0376">
            <w:pPr>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w:t>
            </w:r>
            <w:r w:rsidRPr="00DF4509">
              <w:rPr>
                <w:rFonts w:ascii="宋体" w:eastAsia="宋体" w:hAnsi="宋体" w:cs="宋体" w:hint="eastAsia"/>
                <w:color w:val="000000"/>
                <w:kern w:val="0"/>
                <w:sz w:val="15"/>
                <w:szCs w:val="15"/>
              </w:rPr>
              <w:t>（不含治理与修复费用）</w:t>
            </w:r>
          </w:p>
        </w:tc>
      </w:tr>
      <w:tr w:rsidR="00423FFF" w:rsidRPr="00910AFC" w:rsidTr="003D0376">
        <w:trPr>
          <w:trHeight w:val="735"/>
        </w:trPr>
        <w:tc>
          <w:tcPr>
            <w:tcW w:w="21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7</w:t>
            </w:r>
          </w:p>
        </w:tc>
        <w:tc>
          <w:tcPr>
            <w:tcW w:w="26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海州区</w:t>
            </w:r>
          </w:p>
        </w:tc>
        <w:tc>
          <w:tcPr>
            <w:tcW w:w="854"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连云港泰乐化学工业有限公司土壤污染调查项目</w:t>
            </w:r>
          </w:p>
        </w:tc>
        <w:tc>
          <w:tcPr>
            <w:tcW w:w="1852" w:type="pct"/>
            <w:shd w:val="clear" w:color="auto" w:fill="auto"/>
            <w:hideMark/>
          </w:tcPr>
          <w:p w:rsidR="00423FFF" w:rsidRDefault="00423FFF" w:rsidP="003D0376">
            <w:pPr>
              <w:spacing w:line="240" w:lineRule="auto"/>
              <w:ind w:firstLineChars="0" w:firstLine="0"/>
              <w:rPr>
                <w:szCs w:val="21"/>
              </w:rPr>
            </w:pPr>
            <w:r w:rsidRPr="00FF24D1">
              <w:rPr>
                <w:rFonts w:ascii="宋体" w:eastAsia="宋体" w:hAnsi="宋体" w:cs="宋体" w:hint="eastAsia"/>
                <w:color w:val="000000"/>
                <w:kern w:val="0"/>
                <w:sz w:val="15"/>
                <w:szCs w:val="15"/>
              </w:rPr>
              <w:t>目前</w:t>
            </w:r>
            <w:r>
              <w:rPr>
                <w:rFonts w:ascii="宋体" w:eastAsia="宋体" w:hAnsi="宋体" w:cs="宋体" w:hint="eastAsia"/>
                <w:color w:val="000000"/>
                <w:kern w:val="0"/>
                <w:sz w:val="15"/>
                <w:szCs w:val="15"/>
              </w:rPr>
              <w:t>，</w:t>
            </w:r>
            <w:r w:rsidRPr="00FF24D1">
              <w:rPr>
                <w:rFonts w:ascii="宋体" w:eastAsia="宋体" w:hAnsi="宋体" w:cs="宋体" w:hint="eastAsia"/>
                <w:color w:val="000000"/>
                <w:kern w:val="0"/>
                <w:sz w:val="15"/>
                <w:szCs w:val="15"/>
              </w:rPr>
              <w:t>该地块闲置</w:t>
            </w:r>
            <w:r>
              <w:rPr>
                <w:rFonts w:ascii="宋体" w:eastAsia="宋体" w:hAnsi="宋体" w:cs="宋体" w:hint="eastAsia"/>
                <w:color w:val="000000"/>
                <w:kern w:val="0"/>
                <w:sz w:val="15"/>
                <w:szCs w:val="15"/>
              </w:rPr>
              <w:t>，</w:t>
            </w:r>
            <w:r w:rsidRPr="00FF24D1">
              <w:rPr>
                <w:rFonts w:ascii="宋体" w:eastAsia="宋体" w:hAnsi="宋体" w:cs="宋体" w:hint="eastAsia"/>
                <w:color w:val="000000"/>
                <w:kern w:val="0"/>
                <w:sz w:val="15"/>
                <w:szCs w:val="15"/>
              </w:rPr>
              <w:t>将</w:t>
            </w:r>
            <w:r w:rsidRPr="00FF24D1">
              <w:rPr>
                <w:rFonts w:ascii="宋体" w:eastAsia="宋体" w:hAnsi="宋体" w:cs="宋体"/>
                <w:color w:val="000000"/>
                <w:kern w:val="0"/>
                <w:sz w:val="15"/>
                <w:szCs w:val="15"/>
              </w:rPr>
              <w:t>按照国家有关环境标准和技术规范，开展土壤环境污染状况调查及风险评估</w:t>
            </w:r>
          </w:p>
        </w:tc>
        <w:tc>
          <w:tcPr>
            <w:tcW w:w="687"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连云港泰乐化学工业有限公司</w:t>
            </w:r>
          </w:p>
        </w:tc>
        <w:tc>
          <w:tcPr>
            <w:tcW w:w="743" w:type="pct"/>
            <w:shd w:val="clear" w:color="auto" w:fill="auto"/>
            <w:hideMark/>
          </w:tcPr>
          <w:p w:rsidR="00423FFF" w:rsidRPr="00DF4509" w:rsidRDefault="00423FFF" w:rsidP="003D037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2018</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2019</w:t>
            </w:r>
          </w:p>
        </w:tc>
        <w:tc>
          <w:tcPr>
            <w:tcW w:w="384" w:type="pct"/>
            <w:shd w:val="clear" w:color="auto" w:fill="auto"/>
            <w:hideMark/>
          </w:tcPr>
          <w:p w:rsidR="00423FFF" w:rsidRDefault="00423FFF" w:rsidP="003D0376">
            <w:pPr>
              <w:spacing w:line="240" w:lineRule="auto"/>
              <w:ind w:firstLineChars="0" w:firstLine="0"/>
              <w:rPr>
                <w:szCs w:val="21"/>
              </w:rPr>
            </w:pPr>
            <w:r w:rsidRPr="00DF4509">
              <w:rPr>
                <w:rFonts w:ascii="宋体" w:eastAsia="宋体" w:hAnsi="宋体" w:cs="宋体"/>
                <w:color w:val="000000"/>
                <w:kern w:val="0"/>
                <w:sz w:val="15"/>
                <w:szCs w:val="15"/>
              </w:rPr>
              <w:t>20</w:t>
            </w:r>
            <w:r w:rsidRPr="00DF4509">
              <w:rPr>
                <w:rFonts w:ascii="宋体" w:eastAsia="宋体" w:hAnsi="宋体" w:cs="宋体" w:hint="eastAsia"/>
                <w:color w:val="000000"/>
                <w:kern w:val="0"/>
                <w:sz w:val="15"/>
                <w:szCs w:val="15"/>
              </w:rPr>
              <w:t>（不含治理与修复费用）</w:t>
            </w:r>
          </w:p>
        </w:tc>
      </w:tr>
      <w:tr w:rsidR="00423FFF" w:rsidRPr="00910AFC" w:rsidTr="003D0376">
        <w:trPr>
          <w:trHeight w:val="829"/>
        </w:trPr>
        <w:tc>
          <w:tcPr>
            <w:tcW w:w="21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8</w:t>
            </w:r>
          </w:p>
        </w:tc>
        <w:tc>
          <w:tcPr>
            <w:tcW w:w="26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连云区</w:t>
            </w:r>
          </w:p>
        </w:tc>
        <w:tc>
          <w:tcPr>
            <w:tcW w:w="854"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连云港市丽港稀土实业有限公司土壤污染调查项目</w:t>
            </w:r>
          </w:p>
        </w:tc>
        <w:tc>
          <w:tcPr>
            <w:tcW w:w="1852"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4C679A">
              <w:rPr>
                <w:rFonts w:ascii="宋体" w:eastAsia="宋体" w:hAnsi="宋体" w:cs="宋体" w:hint="eastAsia"/>
                <w:color w:val="000000"/>
                <w:kern w:val="0"/>
                <w:sz w:val="15"/>
                <w:szCs w:val="15"/>
              </w:rPr>
              <w:t>已完成场地环境调查，目前正在进行场地评估</w:t>
            </w:r>
          </w:p>
        </w:tc>
        <w:tc>
          <w:tcPr>
            <w:tcW w:w="687"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江苏海州湾发展集团有限公司</w:t>
            </w:r>
          </w:p>
        </w:tc>
        <w:tc>
          <w:tcPr>
            <w:tcW w:w="743" w:type="pct"/>
            <w:shd w:val="clear" w:color="auto" w:fill="auto"/>
            <w:hideMark/>
          </w:tcPr>
          <w:p w:rsidR="00423FFF" w:rsidRPr="00C07984" w:rsidRDefault="00423FFF"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2017.12</w:t>
            </w:r>
          </w:p>
        </w:tc>
        <w:tc>
          <w:tcPr>
            <w:tcW w:w="384" w:type="pct"/>
            <w:shd w:val="clear" w:color="auto" w:fill="auto"/>
            <w:hideMark/>
          </w:tcPr>
          <w:p w:rsidR="00423FFF" w:rsidRPr="00C07984" w:rsidRDefault="00423FFF" w:rsidP="003D0376">
            <w:pPr>
              <w:widowControl/>
              <w:spacing w:line="240" w:lineRule="auto"/>
              <w:ind w:firstLineChars="0" w:firstLine="0"/>
              <w:rPr>
                <w:rFonts w:ascii="宋体" w:eastAsia="宋体" w:hAnsi="宋体" w:cs="宋体"/>
                <w:color w:val="000000"/>
                <w:kern w:val="0"/>
                <w:sz w:val="15"/>
                <w:szCs w:val="15"/>
              </w:rPr>
            </w:pPr>
          </w:p>
        </w:tc>
      </w:tr>
      <w:tr w:rsidR="00423FFF" w:rsidRPr="00C24447" w:rsidTr="003D0376">
        <w:trPr>
          <w:trHeight w:val="753"/>
        </w:trPr>
        <w:tc>
          <w:tcPr>
            <w:tcW w:w="21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9</w:t>
            </w:r>
          </w:p>
        </w:tc>
        <w:tc>
          <w:tcPr>
            <w:tcW w:w="26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w:t>
            </w:r>
          </w:p>
        </w:tc>
        <w:tc>
          <w:tcPr>
            <w:tcW w:w="854"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24447">
              <w:rPr>
                <w:rFonts w:ascii="宋体" w:eastAsia="宋体" w:hAnsi="宋体" w:cs="宋体" w:hint="eastAsia"/>
                <w:color w:val="000000"/>
                <w:kern w:val="0"/>
                <w:sz w:val="15"/>
                <w:szCs w:val="15"/>
              </w:rPr>
              <w:t>农用地详查</w:t>
            </w:r>
          </w:p>
        </w:tc>
        <w:tc>
          <w:tcPr>
            <w:tcW w:w="1852"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对连云港</w:t>
            </w:r>
            <w:r w:rsidRPr="00C24447">
              <w:rPr>
                <w:rFonts w:ascii="宋体" w:eastAsia="宋体" w:hAnsi="宋体" w:cs="宋体" w:hint="eastAsia"/>
                <w:color w:val="000000"/>
                <w:kern w:val="0"/>
                <w:sz w:val="15"/>
                <w:szCs w:val="15"/>
              </w:rPr>
              <w:t>市重点行业企业周边及超标点位等区域农用地开展详查</w:t>
            </w:r>
          </w:p>
        </w:tc>
        <w:tc>
          <w:tcPr>
            <w:tcW w:w="687"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连云港市环保局及各县区环保局</w:t>
            </w:r>
          </w:p>
        </w:tc>
        <w:tc>
          <w:tcPr>
            <w:tcW w:w="743" w:type="pct"/>
            <w:shd w:val="clear" w:color="auto" w:fill="auto"/>
            <w:hideMark/>
          </w:tcPr>
          <w:p w:rsidR="00423FFF" w:rsidRPr="00C24447"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2017—</w:t>
            </w:r>
            <w:r w:rsidRPr="00C24447">
              <w:rPr>
                <w:rFonts w:ascii="宋体" w:eastAsia="宋体" w:hAnsi="宋体" w:cs="宋体" w:hint="eastAsia"/>
                <w:color w:val="000000"/>
                <w:kern w:val="0"/>
                <w:sz w:val="15"/>
                <w:szCs w:val="15"/>
              </w:rPr>
              <w:t>2018</w:t>
            </w:r>
          </w:p>
        </w:tc>
        <w:tc>
          <w:tcPr>
            <w:tcW w:w="384"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p>
        </w:tc>
      </w:tr>
      <w:tr w:rsidR="00423FFF" w:rsidRPr="00C24447" w:rsidTr="003D0376">
        <w:trPr>
          <w:trHeight w:val="375"/>
        </w:trPr>
        <w:tc>
          <w:tcPr>
            <w:tcW w:w="21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10</w:t>
            </w:r>
          </w:p>
        </w:tc>
        <w:tc>
          <w:tcPr>
            <w:tcW w:w="265"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w:t>
            </w:r>
          </w:p>
        </w:tc>
        <w:tc>
          <w:tcPr>
            <w:tcW w:w="854"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sidRPr="00C24447">
              <w:rPr>
                <w:rFonts w:ascii="宋体" w:eastAsia="宋体" w:hAnsi="宋体" w:cs="宋体" w:hint="eastAsia"/>
                <w:color w:val="000000"/>
                <w:kern w:val="0"/>
                <w:sz w:val="15"/>
                <w:szCs w:val="15"/>
              </w:rPr>
              <w:t>重点行业企业用地详查</w:t>
            </w:r>
          </w:p>
        </w:tc>
        <w:tc>
          <w:tcPr>
            <w:tcW w:w="1852"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对连云港</w:t>
            </w:r>
            <w:r w:rsidRPr="00C24447">
              <w:rPr>
                <w:rFonts w:ascii="宋体" w:eastAsia="宋体" w:hAnsi="宋体" w:cs="宋体" w:hint="eastAsia"/>
                <w:color w:val="000000"/>
                <w:kern w:val="0"/>
                <w:sz w:val="15"/>
                <w:szCs w:val="15"/>
              </w:rPr>
              <w:t>市重点行业企业开展调查</w:t>
            </w:r>
          </w:p>
        </w:tc>
        <w:tc>
          <w:tcPr>
            <w:tcW w:w="687"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连云港市环保局及各县区环保局</w:t>
            </w:r>
          </w:p>
        </w:tc>
        <w:tc>
          <w:tcPr>
            <w:tcW w:w="743" w:type="pct"/>
            <w:shd w:val="clear" w:color="auto" w:fill="auto"/>
            <w:hideMark/>
          </w:tcPr>
          <w:p w:rsidR="00423FFF" w:rsidRPr="00C24447" w:rsidRDefault="00423FFF"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2018—</w:t>
            </w:r>
            <w:r w:rsidRPr="00C24447">
              <w:rPr>
                <w:rFonts w:ascii="宋体" w:eastAsia="宋体" w:hAnsi="宋体" w:cs="宋体" w:hint="eastAsia"/>
                <w:color w:val="000000"/>
                <w:kern w:val="0"/>
                <w:sz w:val="15"/>
                <w:szCs w:val="15"/>
              </w:rPr>
              <w:t>2020</w:t>
            </w:r>
          </w:p>
        </w:tc>
        <w:tc>
          <w:tcPr>
            <w:tcW w:w="384" w:type="pct"/>
            <w:shd w:val="clear" w:color="auto" w:fill="auto"/>
            <w:hideMark/>
          </w:tcPr>
          <w:p w:rsidR="00423FFF" w:rsidRDefault="00423FFF" w:rsidP="003D0376">
            <w:pPr>
              <w:widowControl/>
              <w:spacing w:line="240" w:lineRule="auto"/>
              <w:ind w:firstLineChars="0" w:firstLine="0"/>
              <w:rPr>
                <w:rFonts w:ascii="宋体" w:eastAsia="宋体" w:hAnsi="宋体" w:cs="宋体"/>
                <w:color w:val="000000"/>
                <w:kern w:val="0"/>
                <w:sz w:val="15"/>
                <w:szCs w:val="15"/>
              </w:rPr>
            </w:pPr>
          </w:p>
        </w:tc>
      </w:tr>
    </w:tbl>
    <w:p w:rsidR="00F01659" w:rsidRDefault="00F01659" w:rsidP="006D5B35">
      <w:pPr>
        <w:pStyle w:val="2"/>
      </w:pPr>
      <w:bookmarkStart w:id="144" w:name="_Toc502874138"/>
      <w:bookmarkStart w:id="145" w:name="_Toc504988556"/>
      <w:r>
        <w:rPr>
          <w:rFonts w:hint="eastAsia"/>
        </w:rPr>
        <w:t>（二）风险管控类项目</w:t>
      </w:r>
      <w:bookmarkEnd w:id="144"/>
      <w:bookmarkEnd w:id="145"/>
    </w:p>
    <w:p w:rsidR="00400D76" w:rsidRPr="00400D76" w:rsidRDefault="00400D76" w:rsidP="00400D76">
      <w:pPr>
        <w:ind w:firstLine="480"/>
      </w:pPr>
      <w:r>
        <w:rPr>
          <w:rFonts w:hint="eastAsia"/>
        </w:rPr>
        <w:t>风险管控类项目主要针对各县区必须进行风险管控的地块立项，用于对这些地块采取必要的风险管控措施。</w:t>
      </w:r>
    </w:p>
    <w:p w:rsidR="002778F1" w:rsidRPr="002778F1" w:rsidRDefault="002778F1" w:rsidP="002778F1">
      <w:pPr>
        <w:pStyle w:val="a9"/>
        <w:ind w:firstLine="400"/>
        <w:jc w:val="center"/>
      </w:pPr>
      <w:r>
        <w:rPr>
          <w:rFonts w:hint="eastAsia"/>
        </w:rPr>
        <w:t>表</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750DCC">
        <w:fldChar w:fldCharType="separate"/>
      </w:r>
      <w:r w:rsidR="007D0E1E">
        <w:rPr>
          <w:noProof/>
        </w:rPr>
        <w:t>35</w:t>
      </w:r>
      <w:r w:rsidR="00750DCC">
        <w:fldChar w:fldCharType="end"/>
      </w:r>
      <w:r>
        <w:rPr>
          <w:rFonts w:hint="eastAsia"/>
        </w:rPr>
        <w:t xml:space="preserve"> </w:t>
      </w:r>
      <w:r>
        <w:rPr>
          <w:rFonts w:hint="eastAsia"/>
        </w:rPr>
        <w:t>风险管控类项目表</w:t>
      </w:r>
    </w:p>
    <w:tbl>
      <w:tblPr>
        <w:tblW w:w="5000" w:type="pct"/>
        <w:tblLayout w:type="fixed"/>
        <w:tblLook w:val="04A0"/>
      </w:tblPr>
      <w:tblGrid>
        <w:gridCol w:w="534"/>
        <w:gridCol w:w="708"/>
        <w:gridCol w:w="1562"/>
        <w:gridCol w:w="2551"/>
        <w:gridCol w:w="990"/>
        <w:gridCol w:w="992"/>
        <w:gridCol w:w="1185"/>
      </w:tblGrid>
      <w:tr w:rsidR="003D0376" w:rsidRPr="00FF3082" w:rsidTr="00EF7A73">
        <w:trPr>
          <w:trHeight w:val="678"/>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序号</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所在区县</w:t>
            </w: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项目名称</w:t>
            </w:r>
          </w:p>
        </w:tc>
        <w:tc>
          <w:tcPr>
            <w:tcW w:w="1497"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项目基本内容</w:t>
            </w:r>
          </w:p>
        </w:tc>
        <w:tc>
          <w:tcPr>
            <w:tcW w:w="581"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责任单位</w:t>
            </w:r>
          </w:p>
        </w:tc>
        <w:tc>
          <w:tcPr>
            <w:tcW w:w="582"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实施</w:t>
            </w:r>
          </w:p>
          <w:p w:rsidR="004922A6" w:rsidRPr="00EF7A73" w:rsidRDefault="005724FD" w:rsidP="003D0376">
            <w:pPr>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期限</w:t>
            </w:r>
          </w:p>
        </w:tc>
        <w:tc>
          <w:tcPr>
            <w:tcW w:w="695"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估算投资（万元）</w:t>
            </w:r>
          </w:p>
        </w:tc>
      </w:tr>
      <w:tr w:rsidR="003D0376" w:rsidRPr="00FF3082" w:rsidTr="00EF7A73">
        <w:trPr>
          <w:trHeight w:val="932"/>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lastRenderedPageBreak/>
              <w:t>1</w:t>
            </w:r>
          </w:p>
        </w:tc>
        <w:tc>
          <w:tcPr>
            <w:tcW w:w="415"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东海县</w:t>
            </w:r>
          </w:p>
        </w:tc>
        <w:tc>
          <w:tcPr>
            <w:tcW w:w="916"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东海县污染地块风险管控项目</w:t>
            </w:r>
          </w:p>
        </w:tc>
        <w:tc>
          <w:tcPr>
            <w:tcW w:w="1497" w:type="pct"/>
            <w:tcBorders>
              <w:top w:val="single" w:sz="4" w:space="0" w:color="auto"/>
              <w:left w:val="nil"/>
              <w:bottom w:val="single" w:sz="4" w:space="0" w:color="auto"/>
              <w:right w:val="single" w:sz="4" w:space="0" w:color="auto"/>
            </w:tcBorders>
            <w:shd w:val="clear" w:color="auto" w:fill="auto"/>
            <w:hideMark/>
          </w:tcPr>
          <w:p w:rsidR="005724FD" w:rsidRPr="00EF7A73" w:rsidRDefault="00E7016A"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对</w:t>
            </w:r>
            <w:r w:rsidR="006A7106" w:rsidRPr="00EF7A73">
              <w:rPr>
                <w:rFonts w:ascii="宋体" w:eastAsia="宋体" w:hAnsi="宋体" w:cs="宋体" w:hint="eastAsia"/>
                <w:color w:val="000000"/>
                <w:kern w:val="0"/>
                <w:sz w:val="15"/>
                <w:szCs w:val="15"/>
              </w:rPr>
              <w:t>须进行风险管控要求的地块采取风险管控措施</w:t>
            </w:r>
          </w:p>
        </w:tc>
        <w:tc>
          <w:tcPr>
            <w:tcW w:w="581"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相关地块责任人</w:t>
            </w:r>
          </w:p>
        </w:tc>
        <w:tc>
          <w:tcPr>
            <w:tcW w:w="582"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2018-2020</w:t>
            </w:r>
          </w:p>
        </w:tc>
        <w:tc>
          <w:tcPr>
            <w:tcW w:w="695"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300</w:t>
            </w:r>
          </w:p>
        </w:tc>
      </w:tr>
      <w:tr w:rsidR="003D0376" w:rsidRPr="00FF3082" w:rsidTr="00EF7A73">
        <w:trPr>
          <w:trHeight w:val="832"/>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2</w:t>
            </w:r>
          </w:p>
        </w:tc>
        <w:tc>
          <w:tcPr>
            <w:tcW w:w="415"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赣榆区</w:t>
            </w:r>
          </w:p>
        </w:tc>
        <w:tc>
          <w:tcPr>
            <w:tcW w:w="916"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赣榆区污染地块风险管控项目</w:t>
            </w:r>
          </w:p>
        </w:tc>
        <w:tc>
          <w:tcPr>
            <w:tcW w:w="1497" w:type="pct"/>
            <w:tcBorders>
              <w:top w:val="single" w:sz="4" w:space="0" w:color="auto"/>
              <w:left w:val="nil"/>
              <w:bottom w:val="single" w:sz="4" w:space="0" w:color="auto"/>
              <w:right w:val="single" w:sz="4" w:space="0" w:color="auto"/>
            </w:tcBorders>
            <w:shd w:val="clear" w:color="auto" w:fill="auto"/>
            <w:hideMark/>
          </w:tcPr>
          <w:p w:rsidR="005724FD" w:rsidRPr="00EF7A73" w:rsidRDefault="00E7016A"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对</w:t>
            </w:r>
            <w:r w:rsidR="006A7106" w:rsidRPr="00EF7A73">
              <w:rPr>
                <w:rFonts w:ascii="宋体" w:eastAsia="宋体" w:hAnsi="宋体" w:cs="宋体" w:hint="eastAsia"/>
                <w:color w:val="000000"/>
                <w:kern w:val="0"/>
                <w:sz w:val="15"/>
                <w:szCs w:val="15"/>
              </w:rPr>
              <w:t>须进行风险管控要求的地块采取风险管控措施</w:t>
            </w:r>
          </w:p>
        </w:tc>
        <w:tc>
          <w:tcPr>
            <w:tcW w:w="581"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相关地块责任人</w:t>
            </w:r>
          </w:p>
        </w:tc>
        <w:tc>
          <w:tcPr>
            <w:tcW w:w="582"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2018-2020</w:t>
            </w:r>
          </w:p>
        </w:tc>
        <w:tc>
          <w:tcPr>
            <w:tcW w:w="695"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300</w:t>
            </w:r>
          </w:p>
        </w:tc>
      </w:tr>
      <w:tr w:rsidR="003D0376" w:rsidRPr="00FF3082" w:rsidTr="00EF7A73">
        <w:trPr>
          <w:trHeight w:val="944"/>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3</w:t>
            </w:r>
          </w:p>
        </w:tc>
        <w:tc>
          <w:tcPr>
            <w:tcW w:w="415"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灌南县</w:t>
            </w:r>
          </w:p>
        </w:tc>
        <w:tc>
          <w:tcPr>
            <w:tcW w:w="916"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污染场地风险等级划分与高风险场地管理与控制</w:t>
            </w:r>
          </w:p>
        </w:tc>
        <w:tc>
          <w:tcPr>
            <w:tcW w:w="1497" w:type="pct"/>
            <w:tcBorders>
              <w:top w:val="single" w:sz="4" w:space="0" w:color="auto"/>
              <w:left w:val="nil"/>
              <w:bottom w:val="single" w:sz="4" w:space="0" w:color="auto"/>
              <w:right w:val="single" w:sz="4" w:space="0" w:color="auto"/>
            </w:tcBorders>
            <w:shd w:val="clear" w:color="auto" w:fill="auto"/>
            <w:hideMark/>
          </w:tcPr>
          <w:p w:rsidR="005724FD" w:rsidRPr="00EF7A73" w:rsidRDefault="00E7016A"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对</w:t>
            </w:r>
            <w:r w:rsidR="006A7106" w:rsidRPr="00EF7A73">
              <w:rPr>
                <w:rFonts w:ascii="宋体" w:eastAsia="宋体" w:hAnsi="宋体" w:cs="宋体" w:hint="eastAsia"/>
                <w:color w:val="000000"/>
                <w:kern w:val="0"/>
                <w:sz w:val="15"/>
                <w:szCs w:val="15"/>
              </w:rPr>
              <w:t>须进行风险管控要求的地块采取风险管控措施</w:t>
            </w:r>
          </w:p>
        </w:tc>
        <w:tc>
          <w:tcPr>
            <w:tcW w:w="581" w:type="pct"/>
            <w:tcBorders>
              <w:top w:val="single" w:sz="4" w:space="0" w:color="auto"/>
              <w:left w:val="nil"/>
              <w:bottom w:val="single" w:sz="4" w:space="0" w:color="auto"/>
              <w:right w:val="single" w:sz="4" w:space="0" w:color="auto"/>
            </w:tcBorders>
            <w:shd w:val="clear" w:color="auto" w:fill="auto"/>
            <w:hideMark/>
          </w:tcPr>
          <w:p w:rsidR="005724FD" w:rsidRPr="00EF7A73" w:rsidRDefault="00391521"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相关土地使用权人</w:t>
            </w:r>
          </w:p>
        </w:tc>
        <w:tc>
          <w:tcPr>
            <w:tcW w:w="582" w:type="pct"/>
            <w:tcBorders>
              <w:top w:val="single" w:sz="4" w:space="0" w:color="auto"/>
              <w:left w:val="nil"/>
              <w:bottom w:val="single" w:sz="4" w:space="0" w:color="auto"/>
              <w:right w:val="single" w:sz="4" w:space="0" w:color="auto"/>
            </w:tcBorders>
            <w:shd w:val="clear" w:color="auto" w:fill="auto"/>
            <w:hideMark/>
          </w:tcPr>
          <w:p w:rsidR="005724FD" w:rsidRPr="00EF7A73" w:rsidRDefault="009D5C7F"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2018-2020</w:t>
            </w:r>
          </w:p>
        </w:tc>
        <w:tc>
          <w:tcPr>
            <w:tcW w:w="695" w:type="pct"/>
            <w:tcBorders>
              <w:top w:val="single" w:sz="4" w:space="0" w:color="auto"/>
              <w:left w:val="nil"/>
              <w:bottom w:val="single" w:sz="4" w:space="0" w:color="auto"/>
              <w:right w:val="single" w:sz="4" w:space="0" w:color="auto"/>
            </w:tcBorders>
            <w:shd w:val="clear" w:color="auto" w:fill="auto"/>
            <w:noWrap/>
            <w:hideMark/>
          </w:tcPr>
          <w:p w:rsidR="005724FD" w:rsidRPr="00EF7A73" w:rsidRDefault="00391521"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1000</w:t>
            </w:r>
          </w:p>
        </w:tc>
      </w:tr>
      <w:tr w:rsidR="003D0376" w:rsidRPr="00FF3082" w:rsidTr="00EF7A73">
        <w:trPr>
          <w:trHeight w:val="848"/>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4</w:t>
            </w:r>
          </w:p>
        </w:tc>
        <w:tc>
          <w:tcPr>
            <w:tcW w:w="415"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海州区</w:t>
            </w:r>
          </w:p>
        </w:tc>
        <w:tc>
          <w:tcPr>
            <w:tcW w:w="916"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海州区污染地块风险管控项目</w:t>
            </w:r>
          </w:p>
        </w:tc>
        <w:tc>
          <w:tcPr>
            <w:tcW w:w="1497" w:type="pct"/>
            <w:tcBorders>
              <w:top w:val="single" w:sz="4" w:space="0" w:color="auto"/>
              <w:left w:val="nil"/>
              <w:bottom w:val="single" w:sz="4" w:space="0" w:color="auto"/>
              <w:right w:val="single" w:sz="4" w:space="0" w:color="auto"/>
            </w:tcBorders>
            <w:shd w:val="clear" w:color="auto" w:fill="auto"/>
            <w:hideMark/>
          </w:tcPr>
          <w:p w:rsidR="005724FD" w:rsidRPr="00EF7A73" w:rsidRDefault="00E7016A"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对</w:t>
            </w:r>
            <w:r w:rsidR="006A7106" w:rsidRPr="00EF7A73">
              <w:rPr>
                <w:rFonts w:ascii="宋体" w:eastAsia="宋体" w:hAnsi="宋体" w:cs="宋体" w:hint="eastAsia"/>
                <w:color w:val="000000"/>
                <w:kern w:val="0"/>
                <w:sz w:val="15"/>
                <w:szCs w:val="15"/>
              </w:rPr>
              <w:t>须进行风险管控要求的地块采取风险管控措施</w:t>
            </w:r>
          </w:p>
        </w:tc>
        <w:tc>
          <w:tcPr>
            <w:tcW w:w="581"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相关土地使用权人</w:t>
            </w:r>
          </w:p>
        </w:tc>
        <w:tc>
          <w:tcPr>
            <w:tcW w:w="582"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400D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201</w:t>
            </w:r>
            <w:r w:rsidR="00400D76" w:rsidRPr="00EF7A73">
              <w:rPr>
                <w:rFonts w:ascii="宋体" w:eastAsia="宋体" w:hAnsi="宋体" w:cs="宋体" w:hint="eastAsia"/>
                <w:color w:val="000000"/>
                <w:kern w:val="0"/>
                <w:sz w:val="15"/>
                <w:szCs w:val="15"/>
              </w:rPr>
              <w:t>8</w:t>
            </w:r>
            <w:r w:rsidRPr="00EF7A73">
              <w:rPr>
                <w:rFonts w:ascii="宋体" w:eastAsia="宋体" w:hAnsi="宋体" w:cs="宋体"/>
                <w:color w:val="000000"/>
                <w:kern w:val="0"/>
                <w:sz w:val="15"/>
                <w:szCs w:val="15"/>
              </w:rPr>
              <w:t>-</w:t>
            </w:r>
            <w:r w:rsidR="00400D76" w:rsidRPr="00EF7A73">
              <w:rPr>
                <w:rFonts w:ascii="宋体" w:eastAsia="宋体" w:hAnsi="宋体" w:cs="宋体" w:hint="eastAsia"/>
                <w:color w:val="000000"/>
                <w:kern w:val="0"/>
                <w:sz w:val="15"/>
                <w:szCs w:val="15"/>
              </w:rPr>
              <w:t>2020</w:t>
            </w:r>
          </w:p>
        </w:tc>
        <w:tc>
          <w:tcPr>
            <w:tcW w:w="695"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1000</w:t>
            </w:r>
          </w:p>
        </w:tc>
      </w:tr>
      <w:tr w:rsidR="003D0376" w:rsidRPr="00FF3082" w:rsidTr="00EF7A73">
        <w:trPr>
          <w:trHeight w:val="87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5</w:t>
            </w:r>
          </w:p>
        </w:tc>
        <w:tc>
          <w:tcPr>
            <w:tcW w:w="415" w:type="pct"/>
            <w:tcBorders>
              <w:top w:val="single" w:sz="4" w:space="0" w:color="auto"/>
              <w:left w:val="nil"/>
              <w:bottom w:val="single" w:sz="4" w:space="0" w:color="auto"/>
              <w:right w:val="single" w:sz="4" w:space="0" w:color="auto"/>
            </w:tcBorders>
            <w:shd w:val="clear" w:color="auto" w:fill="auto"/>
            <w:hideMark/>
          </w:tcPr>
          <w:p w:rsidR="004922A6"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连云区</w:t>
            </w:r>
          </w:p>
        </w:tc>
        <w:tc>
          <w:tcPr>
            <w:tcW w:w="916"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连云区污染地块风险管控项目</w:t>
            </w:r>
          </w:p>
        </w:tc>
        <w:tc>
          <w:tcPr>
            <w:tcW w:w="1497" w:type="pct"/>
            <w:tcBorders>
              <w:top w:val="single" w:sz="4" w:space="0" w:color="auto"/>
              <w:left w:val="nil"/>
              <w:bottom w:val="single" w:sz="4" w:space="0" w:color="auto"/>
              <w:right w:val="single" w:sz="4" w:space="0" w:color="auto"/>
            </w:tcBorders>
            <w:shd w:val="clear" w:color="auto" w:fill="auto"/>
            <w:hideMark/>
          </w:tcPr>
          <w:p w:rsidR="005724FD" w:rsidRPr="00EF7A73" w:rsidRDefault="00E7016A"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对</w:t>
            </w:r>
            <w:r w:rsidR="006A7106" w:rsidRPr="00EF7A73">
              <w:rPr>
                <w:rFonts w:ascii="宋体" w:eastAsia="宋体" w:hAnsi="宋体" w:cs="宋体" w:hint="eastAsia"/>
                <w:color w:val="000000"/>
                <w:kern w:val="0"/>
                <w:sz w:val="15"/>
                <w:szCs w:val="15"/>
              </w:rPr>
              <w:t>须进行风险管控要求的地块采取风险管控措施</w:t>
            </w:r>
          </w:p>
        </w:tc>
        <w:tc>
          <w:tcPr>
            <w:tcW w:w="581"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相关土地使用权人</w:t>
            </w:r>
          </w:p>
        </w:tc>
        <w:tc>
          <w:tcPr>
            <w:tcW w:w="582"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400D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201</w:t>
            </w:r>
            <w:r w:rsidR="00400D76" w:rsidRPr="00EF7A73">
              <w:rPr>
                <w:rFonts w:ascii="宋体" w:eastAsia="宋体" w:hAnsi="宋体" w:cs="宋体" w:hint="eastAsia"/>
                <w:color w:val="000000"/>
                <w:kern w:val="0"/>
                <w:sz w:val="15"/>
                <w:szCs w:val="15"/>
              </w:rPr>
              <w:t>8</w:t>
            </w:r>
            <w:r w:rsidRPr="00EF7A73">
              <w:rPr>
                <w:rFonts w:ascii="宋体" w:eastAsia="宋体" w:hAnsi="宋体" w:cs="宋体"/>
                <w:color w:val="000000"/>
                <w:kern w:val="0"/>
                <w:sz w:val="15"/>
                <w:szCs w:val="15"/>
              </w:rPr>
              <w:t>-</w:t>
            </w:r>
            <w:r w:rsidR="00400D76" w:rsidRPr="00EF7A73">
              <w:rPr>
                <w:rFonts w:ascii="宋体" w:eastAsia="宋体" w:hAnsi="宋体" w:cs="宋体" w:hint="eastAsia"/>
                <w:color w:val="000000"/>
                <w:kern w:val="0"/>
                <w:sz w:val="15"/>
                <w:szCs w:val="15"/>
              </w:rPr>
              <w:t>2020</w:t>
            </w:r>
          </w:p>
        </w:tc>
        <w:tc>
          <w:tcPr>
            <w:tcW w:w="695" w:type="pct"/>
            <w:tcBorders>
              <w:top w:val="single" w:sz="4" w:space="0" w:color="auto"/>
              <w:left w:val="nil"/>
              <w:bottom w:val="single" w:sz="4" w:space="0" w:color="auto"/>
              <w:right w:val="single" w:sz="4" w:space="0" w:color="auto"/>
            </w:tcBorders>
            <w:shd w:val="clear" w:color="auto" w:fill="auto"/>
            <w:hideMark/>
          </w:tcPr>
          <w:p w:rsidR="005724FD" w:rsidRPr="00EF7A73" w:rsidRDefault="005724FD"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1000</w:t>
            </w:r>
          </w:p>
        </w:tc>
      </w:tr>
      <w:tr w:rsidR="00400D76" w:rsidRPr="00FF3082" w:rsidTr="00EF7A73">
        <w:trPr>
          <w:trHeight w:val="87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00D76" w:rsidRPr="00EF7A73" w:rsidRDefault="00400D76"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5</w:t>
            </w:r>
          </w:p>
        </w:tc>
        <w:tc>
          <w:tcPr>
            <w:tcW w:w="415" w:type="pct"/>
            <w:tcBorders>
              <w:top w:val="single" w:sz="4" w:space="0" w:color="auto"/>
              <w:left w:val="nil"/>
              <w:bottom w:val="single" w:sz="4" w:space="0" w:color="auto"/>
              <w:right w:val="single" w:sz="4" w:space="0" w:color="auto"/>
            </w:tcBorders>
            <w:shd w:val="clear" w:color="auto" w:fill="auto"/>
            <w:hideMark/>
          </w:tcPr>
          <w:p w:rsidR="00400D76" w:rsidRPr="00EF7A73" w:rsidRDefault="00400D76"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灌云县</w:t>
            </w:r>
          </w:p>
        </w:tc>
        <w:tc>
          <w:tcPr>
            <w:tcW w:w="916" w:type="pct"/>
            <w:tcBorders>
              <w:top w:val="single" w:sz="4" w:space="0" w:color="auto"/>
              <w:left w:val="nil"/>
              <w:bottom w:val="single" w:sz="4" w:space="0" w:color="auto"/>
              <w:right w:val="single" w:sz="4" w:space="0" w:color="auto"/>
            </w:tcBorders>
            <w:shd w:val="clear" w:color="auto" w:fill="auto"/>
            <w:hideMark/>
          </w:tcPr>
          <w:p w:rsidR="00400D76" w:rsidRPr="00EF7A73" w:rsidRDefault="00400D76" w:rsidP="003D03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灌云县污染地块风险管控项目</w:t>
            </w:r>
          </w:p>
        </w:tc>
        <w:tc>
          <w:tcPr>
            <w:tcW w:w="1497" w:type="pct"/>
            <w:tcBorders>
              <w:top w:val="single" w:sz="4" w:space="0" w:color="auto"/>
              <w:left w:val="nil"/>
              <w:bottom w:val="single" w:sz="4" w:space="0" w:color="auto"/>
              <w:right w:val="single" w:sz="4" w:space="0" w:color="auto"/>
            </w:tcBorders>
            <w:shd w:val="clear" w:color="auto" w:fill="auto"/>
            <w:hideMark/>
          </w:tcPr>
          <w:p w:rsidR="00400D76" w:rsidRPr="00EF7A73" w:rsidRDefault="00400D76" w:rsidP="00400D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对须进行风险管控要求的地块采取风险管控措施</w:t>
            </w:r>
          </w:p>
        </w:tc>
        <w:tc>
          <w:tcPr>
            <w:tcW w:w="581" w:type="pct"/>
            <w:tcBorders>
              <w:top w:val="single" w:sz="4" w:space="0" w:color="auto"/>
              <w:left w:val="nil"/>
              <w:bottom w:val="single" w:sz="4" w:space="0" w:color="auto"/>
              <w:right w:val="single" w:sz="4" w:space="0" w:color="auto"/>
            </w:tcBorders>
            <w:shd w:val="clear" w:color="auto" w:fill="auto"/>
            <w:hideMark/>
          </w:tcPr>
          <w:p w:rsidR="00400D76" w:rsidRPr="00EF7A73" w:rsidRDefault="00400D76" w:rsidP="00400D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hint="eastAsia"/>
                <w:color w:val="000000"/>
                <w:kern w:val="0"/>
                <w:sz w:val="15"/>
                <w:szCs w:val="15"/>
              </w:rPr>
              <w:t>相关土地使用权人</w:t>
            </w:r>
          </w:p>
        </w:tc>
        <w:tc>
          <w:tcPr>
            <w:tcW w:w="582" w:type="pct"/>
            <w:tcBorders>
              <w:top w:val="single" w:sz="4" w:space="0" w:color="auto"/>
              <w:left w:val="nil"/>
              <w:bottom w:val="single" w:sz="4" w:space="0" w:color="auto"/>
              <w:right w:val="single" w:sz="4" w:space="0" w:color="auto"/>
            </w:tcBorders>
            <w:shd w:val="clear" w:color="auto" w:fill="auto"/>
            <w:hideMark/>
          </w:tcPr>
          <w:p w:rsidR="00400D76" w:rsidRPr="00EF7A73" w:rsidRDefault="00400D76" w:rsidP="00400D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201</w:t>
            </w:r>
            <w:r w:rsidRPr="00EF7A73">
              <w:rPr>
                <w:rFonts w:ascii="宋体" w:eastAsia="宋体" w:hAnsi="宋体" w:cs="宋体" w:hint="eastAsia"/>
                <w:color w:val="000000"/>
                <w:kern w:val="0"/>
                <w:sz w:val="15"/>
                <w:szCs w:val="15"/>
              </w:rPr>
              <w:t>8</w:t>
            </w:r>
            <w:r w:rsidRPr="00EF7A73">
              <w:rPr>
                <w:rFonts w:ascii="宋体" w:eastAsia="宋体" w:hAnsi="宋体" w:cs="宋体"/>
                <w:color w:val="000000"/>
                <w:kern w:val="0"/>
                <w:sz w:val="15"/>
                <w:szCs w:val="15"/>
              </w:rPr>
              <w:t>-</w:t>
            </w:r>
            <w:r w:rsidRPr="00EF7A73">
              <w:rPr>
                <w:rFonts w:ascii="宋体" w:eastAsia="宋体" w:hAnsi="宋体" w:cs="宋体" w:hint="eastAsia"/>
                <w:color w:val="000000"/>
                <w:kern w:val="0"/>
                <w:sz w:val="15"/>
                <w:szCs w:val="15"/>
              </w:rPr>
              <w:t>2020</w:t>
            </w:r>
          </w:p>
        </w:tc>
        <w:tc>
          <w:tcPr>
            <w:tcW w:w="695" w:type="pct"/>
            <w:tcBorders>
              <w:top w:val="single" w:sz="4" w:space="0" w:color="auto"/>
              <w:left w:val="nil"/>
              <w:bottom w:val="single" w:sz="4" w:space="0" w:color="auto"/>
              <w:right w:val="single" w:sz="4" w:space="0" w:color="auto"/>
            </w:tcBorders>
            <w:shd w:val="clear" w:color="auto" w:fill="auto"/>
            <w:hideMark/>
          </w:tcPr>
          <w:p w:rsidR="00400D76" w:rsidRPr="00EF7A73" w:rsidRDefault="00400D76" w:rsidP="00400D76">
            <w:pPr>
              <w:widowControl/>
              <w:spacing w:line="240" w:lineRule="auto"/>
              <w:ind w:firstLineChars="0" w:firstLine="0"/>
              <w:rPr>
                <w:rFonts w:ascii="宋体" w:eastAsia="宋体" w:hAnsi="宋体" w:cs="宋体"/>
                <w:color w:val="000000"/>
                <w:kern w:val="0"/>
                <w:sz w:val="15"/>
                <w:szCs w:val="15"/>
              </w:rPr>
            </w:pPr>
            <w:r w:rsidRPr="00EF7A73">
              <w:rPr>
                <w:rFonts w:ascii="宋体" w:eastAsia="宋体" w:hAnsi="宋体" w:cs="宋体"/>
                <w:color w:val="000000"/>
                <w:kern w:val="0"/>
                <w:sz w:val="15"/>
                <w:szCs w:val="15"/>
              </w:rPr>
              <w:t>1000</w:t>
            </w:r>
          </w:p>
        </w:tc>
      </w:tr>
    </w:tbl>
    <w:p w:rsidR="00F01659" w:rsidRDefault="00F01659" w:rsidP="006D5B35">
      <w:pPr>
        <w:pStyle w:val="2"/>
      </w:pPr>
      <w:bookmarkStart w:id="146" w:name="_Toc502874139"/>
      <w:bookmarkStart w:id="147" w:name="_Toc504988557"/>
      <w:r>
        <w:rPr>
          <w:rFonts w:hint="eastAsia"/>
        </w:rPr>
        <w:t>（三）治理修复类项目</w:t>
      </w:r>
      <w:bookmarkEnd w:id="146"/>
      <w:bookmarkEnd w:id="147"/>
    </w:p>
    <w:p w:rsidR="002778F1" w:rsidRDefault="00C818EC" w:rsidP="002778F1">
      <w:pPr>
        <w:ind w:firstLine="480"/>
      </w:pPr>
      <w:r>
        <w:rPr>
          <w:rFonts w:hint="eastAsia"/>
        </w:rPr>
        <w:t>治理修复类项目</w:t>
      </w:r>
      <w:r w:rsidR="00D724D6">
        <w:rPr>
          <w:rFonts w:hint="eastAsia"/>
        </w:rPr>
        <w:t>主要包括</w:t>
      </w:r>
      <w:r w:rsidR="006973CE">
        <w:rPr>
          <w:rFonts w:hint="eastAsia"/>
        </w:rPr>
        <w:t>罗盖特（中国）精细化工有限公司开发区工厂污染场地、</w:t>
      </w:r>
      <w:r w:rsidR="00D724D6" w:rsidRPr="00D724D6">
        <w:rPr>
          <w:rFonts w:hint="eastAsia"/>
        </w:rPr>
        <w:t>江苏德邦兴华化工股份有限公司污染场地</w:t>
      </w:r>
      <w:r w:rsidR="006973CE">
        <w:rPr>
          <w:rFonts w:hint="eastAsia"/>
        </w:rPr>
        <w:t>、江苏德邦化学工业集团有限公司</w:t>
      </w:r>
      <w:r w:rsidR="006973CE" w:rsidRPr="00D724D6">
        <w:rPr>
          <w:rFonts w:hint="eastAsia"/>
        </w:rPr>
        <w:t>污染场地</w:t>
      </w:r>
      <w:r w:rsidR="006973CE" w:rsidRPr="006973CE">
        <w:rPr>
          <w:rFonts w:hint="eastAsia"/>
        </w:rPr>
        <w:t>、</w:t>
      </w:r>
      <w:r w:rsidR="006973CE">
        <w:rPr>
          <w:rFonts w:hint="eastAsia"/>
        </w:rPr>
        <w:t>连云港德邦精细化工公司</w:t>
      </w:r>
      <w:r w:rsidR="006973CE" w:rsidRPr="00D724D6">
        <w:rPr>
          <w:rFonts w:hint="eastAsia"/>
        </w:rPr>
        <w:t>污染场地</w:t>
      </w:r>
      <w:r w:rsidR="006973CE" w:rsidRPr="006973CE">
        <w:rPr>
          <w:rFonts w:hint="eastAsia"/>
        </w:rPr>
        <w:t>和连吉化学工业有限公司</w:t>
      </w:r>
      <w:r w:rsidR="006973CE" w:rsidRPr="00D724D6">
        <w:rPr>
          <w:rFonts w:hint="eastAsia"/>
        </w:rPr>
        <w:t>污染场地</w:t>
      </w:r>
      <w:r>
        <w:rPr>
          <w:rFonts w:hint="eastAsia"/>
        </w:rPr>
        <w:t>，农用地</w:t>
      </w:r>
      <w:r w:rsidR="00400D76">
        <w:rPr>
          <w:rFonts w:hint="eastAsia"/>
        </w:rPr>
        <w:t>土壤污染详查</w:t>
      </w:r>
      <w:r w:rsidR="00C478EC">
        <w:rPr>
          <w:rFonts w:hint="eastAsia"/>
        </w:rPr>
        <w:t>项目为</w:t>
      </w:r>
      <w:r w:rsidR="00C478EC" w:rsidRPr="00C478EC">
        <w:rPr>
          <w:rFonts w:hint="eastAsia"/>
        </w:rPr>
        <w:t>香河生态园土壤改良项目（一期）</w:t>
      </w:r>
      <w:r w:rsidR="00400D76">
        <w:rPr>
          <w:rFonts w:hint="eastAsia"/>
        </w:rPr>
        <w:t>，</w:t>
      </w:r>
      <w:r w:rsidR="00C478EC">
        <w:rPr>
          <w:rFonts w:hint="eastAsia"/>
        </w:rPr>
        <w:t>具体</w:t>
      </w:r>
      <w:r>
        <w:rPr>
          <w:rFonts w:hint="eastAsia"/>
        </w:rPr>
        <w:t>见</w:t>
      </w:r>
      <w:r w:rsidR="00A85782">
        <w:rPr>
          <w:rFonts w:hint="eastAsia"/>
        </w:rPr>
        <w:t>表</w:t>
      </w:r>
      <w:r w:rsidR="00400D76">
        <w:rPr>
          <w:rFonts w:hint="eastAsia"/>
        </w:rPr>
        <w:t>36</w:t>
      </w:r>
      <w:r>
        <w:rPr>
          <w:rFonts w:hint="eastAsia"/>
        </w:rPr>
        <w:t>：</w:t>
      </w:r>
    </w:p>
    <w:p w:rsidR="00783A57" w:rsidRDefault="00783A57" w:rsidP="005F71C2">
      <w:pPr>
        <w:pStyle w:val="a9"/>
        <w:ind w:firstLine="400"/>
        <w:jc w:val="center"/>
      </w:pPr>
      <w:r>
        <w:rPr>
          <w:rFonts w:hint="eastAsia"/>
        </w:rPr>
        <w:t>表</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750DCC">
        <w:fldChar w:fldCharType="separate"/>
      </w:r>
      <w:r w:rsidR="007D0E1E">
        <w:rPr>
          <w:noProof/>
        </w:rPr>
        <w:t>36</w:t>
      </w:r>
      <w:r w:rsidR="00750DCC">
        <w:fldChar w:fldCharType="end"/>
      </w:r>
      <w:r>
        <w:rPr>
          <w:rFonts w:hint="eastAsia"/>
        </w:rPr>
        <w:t xml:space="preserve"> </w:t>
      </w:r>
      <w:r w:rsidR="005F71C2">
        <w:rPr>
          <w:rFonts w:hint="eastAsia"/>
        </w:rPr>
        <w:t>治理修复类项目</w:t>
      </w:r>
    </w:p>
    <w:tbl>
      <w:tblPr>
        <w:tblW w:w="5000" w:type="pct"/>
        <w:tblLook w:val="04A0"/>
      </w:tblPr>
      <w:tblGrid>
        <w:gridCol w:w="533"/>
        <w:gridCol w:w="711"/>
        <w:gridCol w:w="1418"/>
        <w:gridCol w:w="2833"/>
        <w:gridCol w:w="1135"/>
        <w:gridCol w:w="990"/>
        <w:gridCol w:w="902"/>
      </w:tblGrid>
      <w:tr w:rsidR="003D0376" w:rsidRPr="00910AFC" w:rsidTr="003D0376">
        <w:trPr>
          <w:trHeight w:val="52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序号</w:t>
            </w:r>
          </w:p>
        </w:tc>
        <w:tc>
          <w:tcPr>
            <w:tcW w:w="417"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所在区</w:t>
            </w:r>
          </w:p>
        </w:tc>
        <w:tc>
          <w:tcPr>
            <w:tcW w:w="832"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项目名称</w:t>
            </w:r>
          </w:p>
        </w:tc>
        <w:tc>
          <w:tcPr>
            <w:tcW w:w="1662"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项目基本内容</w:t>
            </w:r>
          </w:p>
        </w:tc>
        <w:tc>
          <w:tcPr>
            <w:tcW w:w="666"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责任单位</w:t>
            </w:r>
          </w:p>
        </w:tc>
        <w:tc>
          <w:tcPr>
            <w:tcW w:w="581"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实施期限</w:t>
            </w:r>
          </w:p>
        </w:tc>
        <w:tc>
          <w:tcPr>
            <w:tcW w:w="529"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估算投资（万元）</w:t>
            </w:r>
          </w:p>
        </w:tc>
      </w:tr>
      <w:tr w:rsidR="003D0376" w:rsidRPr="00910AFC" w:rsidTr="003D0376">
        <w:trPr>
          <w:trHeight w:val="73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8F54CE" w:rsidRPr="00910AFC"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1</w:t>
            </w:r>
          </w:p>
        </w:tc>
        <w:tc>
          <w:tcPr>
            <w:tcW w:w="417" w:type="pct"/>
            <w:tcBorders>
              <w:top w:val="single" w:sz="4" w:space="0" w:color="auto"/>
              <w:left w:val="nil"/>
              <w:bottom w:val="single" w:sz="4" w:space="0" w:color="auto"/>
              <w:right w:val="single" w:sz="4" w:space="0" w:color="auto"/>
            </w:tcBorders>
            <w:shd w:val="clear" w:color="auto" w:fill="auto"/>
            <w:hideMark/>
          </w:tcPr>
          <w:p w:rsidR="008F54CE" w:rsidRPr="00910AFC"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开发区</w:t>
            </w:r>
          </w:p>
        </w:tc>
        <w:tc>
          <w:tcPr>
            <w:tcW w:w="832"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781554">
              <w:rPr>
                <w:rFonts w:ascii="宋体" w:eastAsia="宋体" w:hAnsi="宋体" w:cs="宋体" w:hint="eastAsia"/>
                <w:color w:val="000000"/>
                <w:kern w:val="0"/>
                <w:sz w:val="15"/>
                <w:szCs w:val="15"/>
              </w:rPr>
              <w:t>罗盖特（中国）精细化工有限公司开发区工厂污染场地</w:t>
            </w:r>
          </w:p>
        </w:tc>
        <w:tc>
          <w:tcPr>
            <w:tcW w:w="1662"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781554">
              <w:rPr>
                <w:rFonts w:ascii="宋体" w:eastAsia="宋体" w:hAnsi="宋体" w:cs="宋体" w:hint="eastAsia"/>
                <w:color w:val="000000"/>
                <w:kern w:val="0"/>
                <w:sz w:val="15"/>
                <w:szCs w:val="15"/>
              </w:rPr>
              <w:t>目罗盖特连云港有限公司土地转让给江苏康缘药业股份有限公司，目前该地块正在进行土壤修复</w:t>
            </w:r>
          </w:p>
        </w:tc>
        <w:tc>
          <w:tcPr>
            <w:tcW w:w="666"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8D25EC">
              <w:rPr>
                <w:rFonts w:ascii="宋体" w:eastAsia="宋体" w:hAnsi="宋体" w:cs="宋体" w:hint="eastAsia"/>
                <w:color w:val="000000"/>
                <w:kern w:val="0"/>
                <w:sz w:val="15"/>
                <w:szCs w:val="15"/>
              </w:rPr>
              <w:t>江苏康缘药业股份有限公司</w:t>
            </w:r>
          </w:p>
        </w:tc>
        <w:tc>
          <w:tcPr>
            <w:tcW w:w="581" w:type="pct"/>
            <w:tcBorders>
              <w:top w:val="single" w:sz="4" w:space="0" w:color="auto"/>
              <w:left w:val="nil"/>
              <w:bottom w:val="single" w:sz="4" w:space="0" w:color="auto"/>
              <w:right w:val="single" w:sz="4" w:space="0" w:color="auto"/>
            </w:tcBorders>
            <w:shd w:val="clear" w:color="auto" w:fill="auto"/>
            <w:hideMark/>
          </w:tcPr>
          <w:p w:rsidR="004922A6" w:rsidRDefault="008F54CE" w:rsidP="000B4EAD">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2018</w:t>
            </w:r>
          </w:p>
        </w:tc>
        <w:tc>
          <w:tcPr>
            <w:tcW w:w="529"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500</w:t>
            </w:r>
          </w:p>
        </w:tc>
      </w:tr>
      <w:tr w:rsidR="003D0376" w:rsidRPr="00910AFC" w:rsidTr="003D0376">
        <w:trPr>
          <w:trHeight w:val="120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8F54CE" w:rsidRPr="00910AFC"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2</w:t>
            </w:r>
          </w:p>
        </w:tc>
        <w:tc>
          <w:tcPr>
            <w:tcW w:w="417" w:type="pct"/>
            <w:tcBorders>
              <w:top w:val="single" w:sz="4" w:space="0" w:color="auto"/>
              <w:left w:val="nil"/>
              <w:bottom w:val="single" w:sz="4" w:space="0" w:color="auto"/>
              <w:right w:val="single" w:sz="4" w:space="0" w:color="auto"/>
            </w:tcBorders>
            <w:shd w:val="clear" w:color="auto" w:fill="auto"/>
            <w:hideMark/>
          </w:tcPr>
          <w:p w:rsidR="008F54CE" w:rsidRPr="00910AFC"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32" w:type="pct"/>
            <w:tcBorders>
              <w:top w:val="single" w:sz="4" w:space="0" w:color="auto"/>
              <w:left w:val="nil"/>
              <w:bottom w:val="single" w:sz="4" w:space="0" w:color="auto"/>
              <w:right w:val="single" w:sz="4" w:space="0" w:color="auto"/>
            </w:tcBorders>
            <w:shd w:val="clear" w:color="auto" w:fill="auto"/>
            <w:hideMark/>
          </w:tcPr>
          <w:p w:rsidR="004922A6" w:rsidRDefault="008F54CE" w:rsidP="00D724D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r w:rsidR="00D724D6">
              <w:rPr>
                <w:rFonts w:ascii="宋体" w:eastAsia="宋体" w:hAnsi="宋体" w:cs="宋体" w:hint="eastAsia"/>
                <w:color w:val="000000"/>
                <w:kern w:val="0"/>
                <w:sz w:val="15"/>
                <w:szCs w:val="15"/>
              </w:rPr>
              <w:t>污染场地</w:t>
            </w:r>
          </w:p>
        </w:tc>
        <w:tc>
          <w:tcPr>
            <w:tcW w:w="1662" w:type="pct"/>
            <w:tcBorders>
              <w:top w:val="single" w:sz="4" w:space="0" w:color="auto"/>
              <w:left w:val="nil"/>
              <w:bottom w:val="single" w:sz="4" w:space="0" w:color="auto"/>
              <w:right w:val="single" w:sz="4" w:space="0" w:color="auto"/>
            </w:tcBorders>
            <w:shd w:val="clear" w:color="auto" w:fill="auto"/>
            <w:hideMark/>
          </w:tcPr>
          <w:p w:rsidR="004922A6" w:rsidRDefault="008F54CE" w:rsidP="006973CE">
            <w:pPr>
              <w:widowControl/>
              <w:spacing w:line="240" w:lineRule="auto"/>
              <w:ind w:firstLineChars="0" w:firstLine="0"/>
              <w:rPr>
                <w:rFonts w:ascii="宋体" w:eastAsia="宋体" w:hAnsi="宋体"/>
                <w:sz w:val="18"/>
                <w:szCs w:val="18"/>
              </w:rPr>
            </w:pPr>
            <w:r w:rsidRPr="004142EF">
              <w:rPr>
                <w:rFonts w:ascii="宋体" w:eastAsia="宋体" w:hAnsi="宋体" w:cs="宋体" w:hint="eastAsia"/>
                <w:color w:val="000000"/>
                <w:kern w:val="0"/>
                <w:sz w:val="15"/>
                <w:szCs w:val="15"/>
              </w:rPr>
              <w:t>目前公司已委托江苏智盛环境科技有限公司对土地进行场地调查</w:t>
            </w:r>
            <w:r>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下一步将对检测有污染地块进行修复</w:t>
            </w:r>
          </w:p>
        </w:tc>
        <w:tc>
          <w:tcPr>
            <w:tcW w:w="666"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p>
        </w:tc>
        <w:tc>
          <w:tcPr>
            <w:tcW w:w="581"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529" w:type="pct"/>
            <w:tcBorders>
              <w:top w:val="single" w:sz="4" w:space="0" w:color="auto"/>
              <w:left w:val="nil"/>
              <w:bottom w:val="single" w:sz="4" w:space="0" w:color="auto"/>
              <w:right w:val="single" w:sz="4" w:space="0" w:color="auto"/>
            </w:tcBorders>
            <w:shd w:val="clear" w:color="auto" w:fill="auto"/>
            <w:hideMark/>
          </w:tcPr>
          <w:p w:rsidR="004922A6" w:rsidRDefault="008F54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2000</w:t>
            </w:r>
          </w:p>
        </w:tc>
      </w:tr>
      <w:tr w:rsidR="006973CE" w:rsidRPr="00910AFC" w:rsidTr="003D0376">
        <w:trPr>
          <w:trHeight w:val="120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lastRenderedPageBreak/>
              <w:t>3</w:t>
            </w:r>
          </w:p>
        </w:tc>
        <w:tc>
          <w:tcPr>
            <w:tcW w:w="417" w:type="pct"/>
            <w:tcBorders>
              <w:top w:val="single" w:sz="4" w:space="0" w:color="auto"/>
              <w:left w:val="nil"/>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32" w:type="pct"/>
            <w:tcBorders>
              <w:top w:val="single" w:sz="4" w:space="0" w:color="auto"/>
              <w:left w:val="nil"/>
              <w:bottom w:val="single" w:sz="4" w:space="0" w:color="auto"/>
              <w:right w:val="single" w:sz="4" w:space="0" w:color="auto"/>
            </w:tcBorders>
            <w:shd w:val="clear" w:color="auto" w:fill="auto"/>
            <w:hideMark/>
          </w:tcPr>
          <w:p w:rsidR="006973CE" w:rsidRPr="00C07984" w:rsidRDefault="006973CE" w:rsidP="00D724D6">
            <w:pPr>
              <w:widowControl/>
              <w:spacing w:line="240" w:lineRule="auto"/>
              <w:ind w:firstLineChars="0" w:firstLine="0"/>
              <w:rPr>
                <w:rFonts w:ascii="宋体" w:eastAsia="宋体" w:hAnsi="宋体" w:cs="宋体"/>
                <w:color w:val="000000"/>
                <w:kern w:val="0"/>
                <w:sz w:val="15"/>
                <w:szCs w:val="15"/>
              </w:rPr>
            </w:pPr>
            <w:r w:rsidRPr="006973CE">
              <w:rPr>
                <w:rFonts w:ascii="宋体" w:eastAsia="宋体" w:hAnsi="宋体" w:cs="宋体" w:hint="eastAsia"/>
                <w:color w:val="000000"/>
                <w:kern w:val="0"/>
                <w:sz w:val="15"/>
                <w:szCs w:val="15"/>
              </w:rPr>
              <w:t>江苏德邦化学工业集团有限公司搬迁项目遗留土地修复</w:t>
            </w:r>
          </w:p>
        </w:tc>
        <w:tc>
          <w:tcPr>
            <w:tcW w:w="1662" w:type="pct"/>
            <w:tcBorders>
              <w:top w:val="single" w:sz="4" w:space="0" w:color="auto"/>
              <w:left w:val="nil"/>
              <w:bottom w:val="single" w:sz="4" w:space="0" w:color="auto"/>
              <w:right w:val="single" w:sz="4" w:space="0" w:color="auto"/>
            </w:tcBorders>
            <w:shd w:val="clear" w:color="auto" w:fill="auto"/>
            <w:hideMark/>
          </w:tcPr>
          <w:p w:rsidR="006973CE" w:rsidRPr="004142EF" w:rsidRDefault="006973CE" w:rsidP="006973CE">
            <w:pPr>
              <w:widowControl/>
              <w:spacing w:line="240" w:lineRule="auto"/>
              <w:ind w:firstLineChars="0" w:firstLine="0"/>
              <w:rPr>
                <w:rFonts w:ascii="宋体" w:eastAsia="宋体" w:hAnsi="宋体" w:cs="宋体"/>
                <w:color w:val="000000"/>
                <w:kern w:val="0"/>
                <w:sz w:val="15"/>
                <w:szCs w:val="15"/>
              </w:rPr>
            </w:pPr>
            <w:r w:rsidRPr="004142EF">
              <w:rPr>
                <w:rFonts w:ascii="宋体" w:eastAsia="宋体" w:hAnsi="宋体" w:cs="宋体" w:hint="eastAsia"/>
                <w:color w:val="000000"/>
                <w:kern w:val="0"/>
                <w:sz w:val="15"/>
                <w:szCs w:val="15"/>
              </w:rPr>
              <w:t>目前公司已委托江苏智盛环境科技有限公司对土地进行场地调查</w:t>
            </w:r>
            <w:r>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下一步将对检测有污染地块进行修复</w:t>
            </w:r>
          </w:p>
        </w:tc>
        <w:tc>
          <w:tcPr>
            <w:tcW w:w="666" w:type="pct"/>
            <w:tcBorders>
              <w:top w:val="single" w:sz="4" w:space="0" w:color="auto"/>
              <w:left w:val="nil"/>
              <w:bottom w:val="single" w:sz="4" w:space="0" w:color="auto"/>
              <w:right w:val="single" w:sz="4" w:space="0" w:color="auto"/>
            </w:tcBorders>
            <w:shd w:val="clear" w:color="auto" w:fill="auto"/>
            <w:hideMark/>
          </w:tcPr>
          <w:p w:rsidR="006973CE" w:rsidRPr="00C07984" w:rsidRDefault="006973CE" w:rsidP="003D037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p>
        </w:tc>
        <w:tc>
          <w:tcPr>
            <w:tcW w:w="581" w:type="pct"/>
            <w:tcBorders>
              <w:top w:val="single" w:sz="4" w:space="0" w:color="auto"/>
              <w:left w:val="nil"/>
              <w:bottom w:val="single" w:sz="4" w:space="0" w:color="auto"/>
              <w:right w:val="single" w:sz="4" w:space="0" w:color="auto"/>
            </w:tcBorders>
            <w:shd w:val="clear" w:color="auto" w:fill="auto"/>
            <w:hideMark/>
          </w:tcPr>
          <w:p w:rsidR="006973CE" w:rsidRDefault="006973CE" w:rsidP="006973CE">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529" w:type="pct"/>
            <w:tcBorders>
              <w:top w:val="single" w:sz="4" w:space="0" w:color="auto"/>
              <w:left w:val="nil"/>
              <w:bottom w:val="single" w:sz="4" w:space="0" w:color="auto"/>
              <w:right w:val="single" w:sz="4" w:space="0" w:color="auto"/>
            </w:tcBorders>
            <w:shd w:val="clear" w:color="auto" w:fill="auto"/>
            <w:hideMark/>
          </w:tcPr>
          <w:p w:rsidR="006973CE" w:rsidRDefault="006973CE" w:rsidP="006973CE">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1500</w:t>
            </w:r>
          </w:p>
        </w:tc>
      </w:tr>
      <w:tr w:rsidR="006973CE" w:rsidRPr="00910AFC" w:rsidTr="006973CE">
        <w:trPr>
          <w:trHeight w:val="120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4</w:t>
            </w:r>
          </w:p>
        </w:tc>
        <w:tc>
          <w:tcPr>
            <w:tcW w:w="417" w:type="pct"/>
            <w:tcBorders>
              <w:top w:val="single" w:sz="4" w:space="0" w:color="auto"/>
              <w:left w:val="nil"/>
              <w:bottom w:val="single" w:sz="4" w:space="0" w:color="auto"/>
              <w:right w:val="single" w:sz="4" w:space="0" w:color="auto"/>
            </w:tcBorders>
            <w:shd w:val="clear" w:color="auto" w:fill="auto"/>
            <w:hideMark/>
          </w:tcPr>
          <w:p w:rsidR="006973CE" w:rsidRPr="00910AFC" w:rsidRDefault="006973CE" w:rsidP="006973CE">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32" w:type="pct"/>
            <w:tcBorders>
              <w:top w:val="single" w:sz="4" w:space="0" w:color="auto"/>
              <w:left w:val="nil"/>
              <w:bottom w:val="single" w:sz="4" w:space="0" w:color="auto"/>
              <w:right w:val="single" w:sz="4" w:space="0" w:color="auto"/>
            </w:tcBorders>
            <w:shd w:val="clear" w:color="auto" w:fill="auto"/>
            <w:vAlign w:val="center"/>
            <w:hideMark/>
          </w:tcPr>
          <w:p w:rsidR="006973CE" w:rsidRPr="006973CE" w:rsidRDefault="006973CE" w:rsidP="006973CE">
            <w:pPr>
              <w:widowControl/>
              <w:spacing w:line="240" w:lineRule="auto"/>
              <w:ind w:firstLineChars="0" w:firstLine="0"/>
              <w:rPr>
                <w:rFonts w:ascii="宋体" w:eastAsia="宋体" w:hAnsi="宋体" w:cs="宋体"/>
                <w:color w:val="000000"/>
                <w:kern w:val="0"/>
                <w:sz w:val="15"/>
                <w:szCs w:val="15"/>
              </w:rPr>
            </w:pPr>
            <w:r w:rsidRPr="006973CE">
              <w:rPr>
                <w:rFonts w:ascii="宋体" w:eastAsia="宋体" w:hAnsi="宋体" w:cs="宋体" w:hint="eastAsia"/>
                <w:color w:val="000000"/>
                <w:kern w:val="0"/>
                <w:sz w:val="15"/>
                <w:szCs w:val="15"/>
              </w:rPr>
              <w:t>连云港德邦精细化工公司搬迁项目遗留土地修复</w:t>
            </w:r>
          </w:p>
        </w:tc>
        <w:tc>
          <w:tcPr>
            <w:tcW w:w="1662" w:type="pct"/>
            <w:tcBorders>
              <w:top w:val="single" w:sz="4" w:space="0" w:color="auto"/>
              <w:left w:val="nil"/>
              <w:bottom w:val="single" w:sz="4" w:space="0" w:color="auto"/>
              <w:right w:val="single" w:sz="4" w:space="0" w:color="auto"/>
            </w:tcBorders>
            <w:shd w:val="clear" w:color="auto" w:fill="auto"/>
            <w:hideMark/>
          </w:tcPr>
          <w:p w:rsidR="006973CE" w:rsidRDefault="006973CE" w:rsidP="006973CE">
            <w:pPr>
              <w:widowControl/>
              <w:spacing w:line="240" w:lineRule="auto"/>
              <w:ind w:firstLineChars="0" w:firstLine="0"/>
              <w:rPr>
                <w:rFonts w:ascii="宋体" w:eastAsia="宋体" w:hAnsi="宋体"/>
                <w:sz w:val="18"/>
                <w:szCs w:val="18"/>
              </w:rPr>
            </w:pPr>
            <w:r w:rsidRPr="004142EF">
              <w:rPr>
                <w:rFonts w:ascii="宋体" w:eastAsia="宋体" w:hAnsi="宋体" w:cs="宋体" w:hint="eastAsia"/>
                <w:color w:val="000000"/>
                <w:kern w:val="0"/>
                <w:sz w:val="15"/>
                <w:szCs w:val="15"/>
              </w:rPr>
              <w:t>目前公司已委托江苏智盛环境科技有限公司对土地进行场地调查</w:t>
            </w:r>
            <w:r>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下一步将对检测有污染地块进行修复</w:t>
            </w:r>
          </w:p>
        </w:tc>
        <w:tc>
          <w:tcPr>
            <w:tcW w:w="666" w:type="pct"/>
            <w:tcBorders>
              <w:top w:val="single" w:sz="4" w:space="0" w:color="auto"/>
              <w:left w:val="nil"/>
              <w:bottom w:val="single" w:sz="4" w:space="0" w:color="auto"/>
              <w:right w:val="single" w:sz="4" w:space="0" w:color="auto"/>
            </w:tcBorders>
            <w:shd w:val="clear" w:color="auto" w:fill="auto"/>
            <w:hideMark/>
          </w:tcPr>
          <w:p w:rsidR="006973CE" w:rsidRDefault="006973CE" w:rsidP="006973CE">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p>
        </w:tc>
        <w:tc>
          <w:tcPr>
            <w:tcW w:w="581" w:type="pct"/>
            <w:tcBorders>
              <w:top w:val="single" w:sz="4" w:space="0" w:color="auto"/>
              <w:left w:val="nil"/>
              <w:bottom w:val="single" w:sz="4" w:space="0" w:color="auto"/>
              <w:right w:val="single" w:sz="4" w:space="0" w:color="auto"/>
            </w:tcBorders>
            <w:shd w:val="clear" w:color="auto" w:fill="auto"/>
            <w:hideMark/>
          </w:tcPr>
          <w:p w:rsidR="006973CE" w:rsidRDefault="006973CE" w:rsidP="006973CE">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529" w:type="pct"/>
            <w:tcBorders>
              <w:top w:val="single" w:sz="4" w:space="0" w:color="auto"/>
              <w:left w:val="nil"/>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500</w:t>
            </w:r>
          </w:p>
        </w:tc>
      </w:tr>
      <w:tr w:rsidR="006973CE" w:rsidRPr="00910AFC" w:rsidTr="006973CE">
        <w:trPr>
          <w:trHeight w:val="120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5</w:t>
            </w:r>
          </w:p>
        </w:tc>
        <w:tc>
          <w:tcPr>
            <w:tcW w:w="417" w:type="pct"/>
            <w:tcBorders>
              <w:top w:val="single" w:sz="4" w:space="0" w:color="auto"/>
              <w:left w:val="nil"/>
              <w:bottom w:val="single" w:sz="4" w:space="0" w:color="auto"/>
              <w:right w:val="single" w:sz="4" w:space="0" w:color="auto"/>
            </w:tcBorders>
            <w:shd w:val="clear" w:color="auto" w:fill="auto"/>
            <w:hideMark/>
          </w:tcPr>
          <w:p w:rsidR="006973CE" w:rsidRDefault="006973CE" w:rsidP="006973CE">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32" w:type="pct"/>
            <w:tcBorders>
              <w:top w:val="single" w:sz="4" w:space="0" w:color="auto"/>
              <w:left w:val="nil"/>
              <w:bottom w:val="single" w:sz="4" w:space="0" w:color="auto"/>
              <w:right w:val="single" w:sz="4" w:space="0" w:color="auto"/>
            </w:tcBorders>
            <w:shd w:val="clear" w:color="auto" w:fill="auto"/>
            <w:vAlign w:val="center"/>
            <w:hideMark/>
          </w:tcPr>
          <w:p w:rsidR="006973CE" w:rsidRPr="006973CE" w:rsidRDefault="006973CE" w:rsidP="006973CE">
            <w:pPr>
              <w:widowControl/>
              <w:spacing w:line="240" w:lineRule="auto"/>
              <w:ind w:firstLineChars="0" w:firstLine="0"/>
              <w:rPr>
                <w:rFonts w:ascii="宋体" w:eastAsia="宋体" w:hAnsi="宋体" w:cs="宋体"/>
                <w:color w:val="000000"/>
                <w:kern w:val="0"/>
                <w:sz w:val="15"/>
                <w:szCs w:val="15"/>
              </w:rPr>
            </w:pPr>
            <w:r w:rsidRPr="006973CE">
              <w:rPr>
                <w:rFonts w:ascii="宋体" w:eastAsia="宋体" w:hAnsi="宋体" w:cs="宋体" w:hint="eastAsia"/>
                <w:color w:val="000000"/>
                <w:kern w:val="0"/>
                <w:sz w:val="15"/>
                <w:szCs w:val="15"/>
              </w:rPr>
              <w:t>连吉化学工业有限公司搬迁项目遗留土地修复</w:t>
            </w:r>
          </w:p>
        </w:tc>
        <w:tc>
          <w:tcPr>
            <w:tcW w:w="1662" w:type="pct"/>
            <w:tcBorders>
              <w:top w:val="single" w:sz="4" w:space="0" w:color="auto"/>
              <w:left w:val="nil"/>
              <w:bottom w:val="single" w:sz="4" w:space="0" w:color="auto"/>
              <w:right w:val="single" w:sz="4" w:space="0" w:color="auto"/>
            </w:tcBorders>
            <w:shd w:val="clear" w:color="auto" w:fill="auto"/>
            <w:hideMark/>
          </w:tcPr>
          <w:p w:rsidR="006973CE" w:rsidRPr="004142EF" w:rsidRDefault="006973CE" w:rsidP="006973CE">
            <w:pPr>
              <w:widowControl/>
              <w:spacing w:line="240" w:lineRule="auto"/>
              <w:ind w:firstLineChars="0" w:firstLine="0"/>
              <w:rPr>
                <w:rFonts w:ascii="宋体" w:eastAsia="宋体" w:hAnsi="宋体" w:cs="宋体"/>
                <w:color w:val="000000"/>
                <w:kern w:val="0"/>
                <w:sz w:val="15"/>
                <w:szCs w:val="15"/>
              </w:rPr>
            </w:pPr>
            <w:r w:rsidRPr="004142EF">
              <w:rPr>
                <w:rFonts w:ascii="宋体" w:eastAsia="宋体" w:hAnsi="宋体" w:cs="宋体" w:hint="eastAsia"/>
                <w:color w:val="000000"/>
                <w:kern w:val="0"/>
                <w:sz w:val="15"/>
                <w:szCs w:val="15"/>
              </w:rPr>
              <w:t>目前公司已委托江苏智盛环境科技有限公司对土地进行场地调查</w:t>
            </w:r>
            <w:r>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下一步将对检测有污染地块进行修复</w:t>
            </w:r>
          </w:p>
        </w:tc>
        <w:tc>
          <w:tcPr>
            <w:tcW w:w="666" w:type="pct"/>
            <w:tcBorders>
              <w:top w:val="single" w:sz="4" w:space="0" w:color="auto"/>
              <w:left w:val="nil"/>
              <w:bottom w:val="single" w:sz="4" w:space="0" w:color="auto"/>
              <w:right w:val="single" w:sz="4" w:space="0" w:color="auto"/>
            </w:tcBorders>
            <w:shd w:val="clear" w:color="auto" w:fill="auto"/>
            <w:hideMark/>
          </w:tcPr>
          <w:p w:rsidR="006973CE" w:rsidRPr="00C07984" w:rsidRDefault="006973CE" w:rsidP="006973CE">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p>
        </w:tc>
        <w:tc>
          <w:tcPr>
            <w:tcW w:w="581" w:type="pct"/>
            <w:tcBorders>
              <w:top w:val="single" w:sz="4" w:space="0" w:color="auto"/>
              <w:left w:val="nil"/>
              <w:bottom w:val="single" w:sz="4" w:space="0" w:color="auto"/>
              <w:right w:val="single" w:sz="4" w:space="0" w:color="auto"/>
            </w:tcBorders>
            <w:shd w:val="clear" w:color="auto" w:fill="auto"/>
            <w:hideMark/>
          </w:tcPr>
          <w:p w:rsidR="006973CE" w:rsidRDefault="006973CE" w:rsidP="006973CE">
            <w:pPr>
              <w:widowControl/>
              <w:spacing w:line="240" w:lineRule="auto"/>
              <w:ind w:firstLineChars="0" w:firstLine="0"/>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529" w:type="pct"/>
            <w:tcBorders>
              <w:top w:val="single" w:sz="4" w:space="0" w:color="auto"/>
              <w:left w:val="nil"/>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500</w:t>
            </w:r>
          </w:p>
        </w:tc>
      </w:tr>
      <w:tr w:rsidR="006973CE" w:rsidRPr="00910AFC" w:rsidTr="003D0376">
        <w:trPr>
          <w:trHeight w:val="735"/>
        </w:trPr>
        <w:tc>
          <w:tcPr>
            <w:tcW w:w="313" w:type="pct"/>
            <w:tcBorders>
              <w:top w:val="single" w:sz="4" w:space="0" w:color="auto"/>
              <w:left w:val="single" w:sz="4" w:space="0" w:color="auto"/>
              <w:bottom w:val="single" w:sz="4" w:space="0" w:color="auto"/>
              <w:right w:val="single" w:sz="4" w:space="0" w:color="auto"/>
            </w:tcBorders>
            <w:shd w:val="clear" w:color="auto" w:fill="auto"/>
            <w:hideMark/>
          </w:tcPr>
          <w:p w:rsidR="006973CE" w:rsidRPr="00910AFC" w:rsidRDefault="003D5B4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6</w:t>
            </w:r>
          </w:p>
        </w:tc>
        <w:tc>
          <w:tcPr>
            <w:tcW w:w="417" w:type="pct"/>
            <w:tcBorders>
              <w:top w:val="single" w:sz="4" w:space="0" w:color="auto"/>
              <w:left w:val="nil"/>
              <w:bottom w:val="single" w:sz="4" w:space="0" w:color="auto"/>
              <w:right w:val="single" w:sz="4" w:space="0" w:color="auto"/>
            </w:tcBorders>
            <w:shd w:val="clear" w:color="auto" w:fill="auto"/>
            <w:hideMark/>
          </w:tcPr>
          <w:p w:rsidR="006973CE" w:rsidRPr="00910AFC"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徐圩新区</w:t>
            </w:r>
          </w:p>
        </w:tc>
        <w:tc>
          <w:tcPr>
            <w:tcW w:w="832" w:type="pct"/>
            <w:tcBorders>
              <w:top w:val="single" w:sz="4" w:space="0" w:color="auto"/>
              <w:left w:val="nil"/>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hint="eastAsia"/>
                <w:color w:val="000000"/>
                <w:sz w:val="15"/>
                <w:szCs w:val="15"/>
              </w:rPr>
              <w:t>香河生态园土壤改良项目（一期）</w:t>
            </w:r>
          </w:p>
        </w:tc>
        <w:tc>
          <w:tcPr>
            <w:tcW w:w="1662" w:type="pct"/>
            <w:tcBorders>
              <w:top w:val="single" w:sz="4" w:space="0" w:color="auto"/>
              <w:left w:val="nil"/>
              <w:bottom w:val="single" w:sz="4" w:space="0" w:color="auto"/>
              <w:right w:val="single" w:sz="4" w:space="0" w:color="auto"/>
            </w:tcBorders>
            <w:shd w:val="clear" w:color="auto" w:fill="auto"/>
            <w:hideMark/>
          </w:tcPr>
          <w:p w:rsidR="006973CE" w:rsidRPr="00910AFC" w:rsidRDefault="006973CE" w:rsidP="003D0376">
            <w:pPr>
              <w:widowControl/>
              <w:spacing w:line="240" w:lineRule="auto"/>
              <w:ind w:firstLineChars="0" w:firstLine="0"/>
              <w:rPr>
                <w:color w:val="000000"/>
                <w:sz w:val="15"/>
                <w:szCs w:val="15"/>
              </w:rPr>
            </w:pPr>
            <w:r w:rsidRPr="00B803DC">
              <w:rPr>
                <w:rFonts w:asciiTheme="minorEastAsia" w:hAnsiTheme="minorEastAsia" w:hint="eastAsia"/>
                <w:color w:val="000000"/>
                <w:sz w:val="15"/>
                <w:szCs w:val="15"/>
                <w:shd w:val="clear" w:color="auto" w:fill="FFFFFF"/>
              </w:rPr>
              <w:t>对2400余亩农田进行土壤改良</w:t>
            </w:r>
            <w:r>
              <w:rPr>
                <w:rFonts w:asciiTheme="minorEastAsia" w:hAnsiTheme="minorEastAsia" w:hint="eastAsia"/>
                <w:color w:val="000000"/>
                <w:sz w:val="15"/>
                <w:szCs w:val="15"/>
                <w:shd w:val="clear" w:color="auto" w:fill="FFFFFF"/>
              </w:rPr>
              <w:t>，</w:t>
            </w:r>
            <w:r w:rsidRPr="004A0802">
              <w:rPr>
                <w:rFonts w:asciiTheme="minorEastAsia" w:hAnsiTheme="minorEastAsia" w:hint="eastAsia"/>
                <w:color w:val="000000"/>
                <w:sz w:val="15"/>
                <w:szCs w:val="15"/>
                <w:shd w:val="clear" w:color="auto" w:fill="FFFFFF"/>
              </w:rPr>
              <w:t>土壤改良完成总体改良进度的60%，完成水利沟渠等工程排盐措施的修建</w:t>
            </w:r>
          </w:p>
        </w:tc>
        <w:tc>
          <w:tcPr>
            <w:tcW w:w="666" w:type="pct"/>
            <w:tcBorders>
              <w:top w:val="single" w:sz="4" w:space="0" w:color="auto"/>
              <w:left w:val="nil"/>
              <w:bottom w:val="single" w:sz="4" w:space="0" w:color="auto"/>
              <w:right w:val="single" w:sz="4" w:space="0" w:color="auto"/>
            </w:tcBorders>
            <w:shd w:val="clear" w:color="auto" w:fill="auto"/>
            <w:hideMark/>
          </w:tcPr>
          <w:p w:rsidR="006973CE" w:rsidRPr="008D25EC" w:rsidRDefault="006973CE" w:rsidP="003D0376">
            <w:pPr>
              <w:widowControl/>
              <w:spacing w:line="240" w:lineRule="auto"/>
              <w:ind w:firstLineChars="0" w:firstLine="0"/>
              <w:rPr>
                <w:rFonts w:ascii="宋体" w:eastAsia="宋体" w:hAnsi="宋体" w:cs="宋体"/>
                <w:color w:val="000000"/>
                <w:kern w:val="0"/>
                <w:sz w:val="15"/>
                <w:szCs w:val="15"/>
              </w:rPr>
            </w:pPr>
            <w:r w:rsidRPr="008D25EC">
              <w:rPr>
                <w:rFonts w:ascii="宋体" w:eastAsia="宋体" w:hAnsi="宋体" w:cs="宋体" w:hint="eastAsia"/>
                <w:color w:val="000000"/>
                <w:kern w:val="0"/>
                <w:sz w:val="15"/>
                <w:szCs w:val="15"/>
              </w:rPr>
              <w:t>江苏</w:t>
            </w:r>
            <w:r>
              <w:rPr>
                <w:rFonts w:ascii="宋体" w:eastAsia="宋体" w:hAnsi="宋体" w:cs="宋体" w:hint="eastAsia"/>
                <w:color w:val="000000"/>
                <w:kern w:val="0"/>
                <w:sz w:val="15"/>
                <w:szCs w:val="15"/>
              </w:rPr>
              <w:t>香河农业开发有限公司</w:t>
            </w:r>
          </w:p>
        </w:tc>
        <w:tc>
          <w:tcPr>
            <w:tcW w:w="581" w:type="pct"/>
            <w:tcBorders>
              <w:top w:val="single" w:sz="4" w:space="0" w:color="auto"/>
              <w:left w:val="nil"/>
              <w:bottom w:val="single" w:sz="4" w:space="0" w:color="auto"/>
              <w:right w:val="single" w:sz="4" w:space="0" w:color="auto"/>
            </w:tcBorders>
            <w:shd w:val="clear" w:color="auto" w:fill="auto"/>
            <w:hideMark/>
          </w:tcPr>
          <w:p w:rsidR="006973CE" w:rsidRPr="00910AFC" w:rsidRDefault="006973CE" w:rsidP="003D0376">
            <w:pPr>
              <w:widowControl/>
              <w:spacing w:line="240" w:lineRule="auto"/>
              <w:ind w:firstLineChars="0" w:firstLine="0"/>
              <w:rPr>
                <w:color w:val="000000"/>
                <w:sz w:val="15"/>
                <w:szCs w:val="15"/>
              </w:rPr>
            </w:pPr>
            <w:r w:rsidRPr="00910AFC">
              <w:rPr>
                <w:rFonts w:ascii="宋体" w:eastAsia="宋体" w:hAnsi="宋体" w:cs="宋体" w:hint="eastAsia"/>
                <w:color w:val="000000"/>
                <w:kern w:val="0"/>
                <w:sz w:val="15"/>
                <w:szCs w:val="15"/>
              </w:rPr>
              <w:t>2017-20</w:t>
            </w:r>
            <w:r>
              <w:rPr>
                <w:rFonts w:ascii="宋体" w:eastAsia="宋体" w:hAnsi="宋体" w:cs="宋体" w:hint="eastAsia"/>
                <w:color w:val="000000"/>
                <w:kern w:val="0"/>
                <w:sz w:val="15"/>
                <w:szCs w:val="15"/>
              </w:rPr>
              <w:t>18</w:t>
            </w:r>
          </w:p>
        </w:tc>
        <w:tc>
          <w:tcPr>
            <w:tcW w:w="529" w:type="pct"/>
            <w:tcBorders>
              <w:top w:val="single" w:sz="4" w:space="0" w:color="auto"/>
              <w:left w:val="nil"/>
              <w:bottom w:val="single" w:sz="4" w:space="0" w:color="auto"/>
              <w:right w:val="single" w:sz="4" w:space="0" w:color="auto"/>
            </w:tcBorders>
            <w:shd w:val="clear" w:color="auto" w:fill="auto"/>
            <w:hideMark/>
          </w:tcPr>
          <w:p w:rsidR="006973CE" w:rsidRDefault="006973CE" w:rsidP="003D037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1850</w:t>
            </w:r>
          </w:p>
        </w:tc>
      </w:tr>
    </w:tbl>
    <w:p w:rsidR="00F01659" w:rsidRDefault="00F01659" w:rsidP="006D5B35">
      <w:pPr>
        <w:pStyle w:val="2"/>
      </w:pPr>
      <w:bookmarkStart w:id="148" w:name="_Toc502874140"/>
      <w:bookmarkStart w:id="149" w:name="_Toc504988558"/>
      <w:r>
        <w:rPr>
          <w:rFonts w:hint="eastAsia"/>
        </w:rPr>
        <w:t>（四）能力建设类项目</w:t>
      </w:r>
      <w:bookmarkEnd w:id="148"/>
      <w:bookmarkEnd w:id="149"/>
    </w:p>
    <w:p w:rsidR="00327FD6" w:rsidRDefault="00A85782" w:rsidP="00327FD6">
      <w:pPr>
        <w:ind w:firstLine="480"/>
      </w:pPr>
      <w:r>
        <w:rPr>
          <w:rFonts w:hint="eastAsia"/>
        </w:rPr>
        <w:t>能力提升类项目主要以增加监测仪器设备为主，</w:t>
      </w:r>
      <w:r w:rsidR="00E7016A">
        <w:rPr>
          <w:rFonts w:hint="eastAsia"/>
        </w:rPr>
        <w:t>主要用于提高土壤监察能力建设和危废处理能力。</w:t>
      </w:r>
    </w:p>
    <w:p w:rsidR="00783A57" w:rsidRDefault="00783A57" w:rsidP="00783A57">
      <w:pPr>
        <w:pStyle w:val="a9"/>
        <w:ind w:firstLine="400"/>
        <w:jc w:val="center"/>
      </w:pPr>
      <w:r>
        <w:rPr>
          <w:rFonts w:hint="eastAsia"/>
        </w:rPr>
        <w:t>表</w:t>
      </w:r>
      <w:r>
        <w:rPr>
          <w:rFonts w:hint="eastAsia"/>
        </w:rPr>
        <w:t xml:space="preserve"> </w:t>
      </w:r>
      <w:r w:rsidR="00750DCC">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rsidR="00750DCC">
        <w:fldChar w:fldCharType="separate"/>
      </w:r>
      <w:r w:rsidR="007D0E1E">
        <w:rPr>
          <w:noProof/>
        </w:rPr>
        <w:t>37</w:t>
      </w:r>
      <w:r w:rsidR="00750DCC">
        <w:fldChar w:fldCharType="end"/>
      </w:r>
      <w:r>
        <w:rPr>
          <w:rFonts w:hint="eastAsia"/>
        </w:rPr>
        <w:t xml:space="preserve"> </w:t>
      </w:r>
      <w:r>
        <w:rPr>
          <w:rFonts w:hint="eastAsia"/>
        </w:rPr>
        <w:t>能力建设项目表</w:t>
      </w:r>
    </w:p>
    <w:tbl>
      <w:tblPr>
        <w:tblW w:w="5000" w:type="pct"/>
        <w:tblLayout w:type="fixed"/>
        <w:tblLook w:val="04A0"/>
      </w:tblPr>
      <w:tblGrid>
        <w:gridCol w:w="396"/>
        <w:gridCol w:w="1275"/>
        <w:gridCol w:w="847"/>
        <w:gridCol w:w="2127"/>
        <w:gridCol w:w="850"/>
        <w:gridCol w:w="718"/>
        <w:gridCol w:w="850"/>
        <w:gridCol w:w="1459"/>
      </w:tblGrid>
      <w:tr w:rsidR="008F54CE" w:rsidRPr="00910AFC" w:rsidTr="003F5588">
        <w:trPr>
          <w:trHeight w:val="285"/>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序号</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项目名称</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建设地点</w:t>
            </w:r>
          </w:p>
        </w:tc>
        <w:tc>
          <w:tcPr>
            <w:tcW w:w="1248"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建设内容</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建设周期</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资金来源</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总投资（亿元）</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责任单位</w:t>
            </w:r>
          </w:p>
        </w:tc>
      </w:tr>
      <w:tr w:rsidR="008F54CE" w:rsidRPr="00910AFC" w:rsidTr="008F54CE">
        <w:trPr>
          <w:trHeight w:val="144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1</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丰益精细化学（连云港）有限公司废弃物焚烧项目</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通过购置回转窑、二燃烧室、风机等设备以及废热回收系统、尾气处理系统等配套工程，建成后形成10000吨/年的危险废物焚烧处理能力。</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2016-2017</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4400</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丰益精细化学（连云港）有限公司</w:t>
            </w:r>
          </w:p>
        </w:tc>
      </w:tr>
      <w:tr w:rsidR="008F54CE" w:rsidRPr="00910AFC" w:rsidTr="003F5588">
        <w:trPr>
          <w:trHeight w:val="108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2</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土壤监察能力建设项目</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1248"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加大执法力度，配备必要的手持式/便携式现场督察仪器（PID、XRF等），提高环境执法科学性、准确性</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2017-2020</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4922A6" w:rsidRDefault="008F54CE">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50</w:t>
            </w:r>
          </w:p>
        </w:tc>
        <w:tc>
          <w:tcPr>
            <w:tcW w:w="856" w:type="pct"/>
            <w:tcBorders>
              <w:top w:val="single" w:sz="4" w:space="0" w:color="auto"/>
              <w:left w:val="nil"/>
              <w:bottom w:val="single" w:sz="4" w:space="0" w:color="auto"/>
              <w:right w:val="single" w:sz="4" w:space="0" w:color="auto"/>
            </w:tcBorders>
            <w:shd w:val="clear" w:color="auto" w:fill="auto"/>
            <w:noWrap/>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连云港市环保局</w:t>
            </w:r>
          </w:p>
        </w:tc>
      </w:tr>
      <w:tr w:rsidR="008F54CE" w:rsidRPr="00910AFC" w:rsidTr="008F54CE">
        <w:trPr>
          <w:trHeight w:val="108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Default="00FF3082"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3</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8F54CE" w:rsidRPr="00591508" w:rsidRDefault="008F54CE" w:rsidP="008F54CE">
            <w:pPr>
              <w:widowControl/>
              <w:spacing w:line="240" w:lineRule="auto"/>
              <w:ind w:firstLineChars="0" w:firstLine="0"/>
              <w:rPr>
                <w:rFonts w:asciiTheme="minorEastAsia" w:hAnsiTheme="minorEastAsia" w:cs="宋体"/>
                <w:color w:val="000000"/>
                <w:kern w:val="0"/>
                <w:sz w:val="15"/>
                <w:szCs w:val="15"/>
              </w:rPr>
            </w:pPr>
            <w:r w:rsidRPr="00591508">
              <w:rPr>
                <w:rFonts w:asciiTheme="minorEastAsia" w:hAnsiTheme="minorEastAsia" w:cs="宋体" w:hint="eastAsia"/>
                <w:color w:val="000000"/>
                <w:kern w:val="0"/>
                <w:sz w:val="15"/>
                <w:szCs w:val="15"/>
              </w:rPr>
              <w:t>徐圩新区固废处理处置中心</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8F54CE" w:rsidRPr="00591508"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1248" w:type="pct"/>
            <w:tcBorders>
              <w:top w:val="single" w:sz="4" w:space="0" w:color="auto"/>
              <w:left w:val="nil"/>
              <w:bottom w:val="single" w:sz="4" w:space="0" w:color="auto"/>
              <w:right w:val="single" w:sz="4" w:space="0" w:color="auto"/>
            </w:tcBorders>
            <w:shd w:val="clear" w:color="auto" w:fill="auto"/>
            <w:vAlign w:val="center"/>
            <w:hideMark/>
          </w:tcPr>
          <w:p w:rsidR="008F54CE" w:rsidRPr="00591508" w:rsidRDefault="008F54CE" w:rsidP="008F54CE">
            <w:pPr>
              <w:widowControl/>
              <w:spacing w:line="240" w:lineRule="auto"/>
              <w:ind w:firstLineChars="0" w:firstLine="0"/>
              <w:rPr>
                <w:rFonts w:asciiTheme="minorEastAsia" w:hAnsiTheme="minorEastAsia" w:cs="宋体"/>
                <w:color w:val="000000"/>
                <w:kern w:val="0"/>
                <w:sz w:val="15"/>
                <w:szCs w:val="15"/>
              </w:rPr>
            </w:pPr>
            <w:r w:rsidRPr="00591508">
              <w:rPr>
                <w:rFonts w:asciiTheme="minorEastAsia" w:hAnsiTheme="minorEastAsia" w:cs="宋体" w:hint="eastAsia"/>
                <w:color w:val="000000"/>
                <w:kern w:val="0"/>
                <w:sz w:val="15"/>
                <w:szCs w:val="15"/>
              </w:rPr>
              <w:t>3万吨/年危险废物焚烧装置，其中一期工程为1.5万吨/年危废焚烧装置</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8F54CE" w:rsidRPr="00591508" w:rsidRDefault="008F54CE" w:rsidP="008F54CE">
            <w:pPr>
              <w:widowControl/>
              <w:spacing w:line="240" w:lineRule="auto"/>
              <w:ind w:firstLineChars="0" w:firstLine="0"/>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十三五期间</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8F54CE" w:rsidRPr="00591508" w:rsidRDefault="008F54CE" w:rsidP="008F54CE">
            <w:pPr>
              <w:widowControl/>
              <w:spacing w:line="240" w:lineRule="auto"/>
              <w:ind w:firstLineChars="0" w:firstLine="0"/>
              <w:jc w:val="center"/>
              <w:rPr>
                <w:rFonts w:asciiTheme="minorEastAsia" w:hAnsiTheme="minorEastAsia" w:cs="宋体"/>
                <w:color w:val="000000"/>
                <w:kern w:val="0"/>
                <w:sz w:val="15"/>
                <w:szCs w:val="15"/>
              </w:rPr>
            </w:pP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rPr>
                <w:rFonts w:asciiTheme="minorEastAsia" w:hAnsiTheme="minorEastAsia" w:cs="宋体"/>
                <w:color w:val="000000"/>
                <w:kern w:val="0"/>
                <w:sz w:val="15"/>
                <w:szCs w:val="15"/>
              </w:rPr>
            </w:pPr>
          </w:p>
        </w:tc>
        <w:tc>
          <w:tcPr>
            <w:tcW w:w="856" w:type="pct"/>
            <w:tcBorders>
              <w:top w:val="single" w:sz="4" w:space="0" w:color="auto"/>
              <w:left w:val="nil"/>
              <w:bottom w:val="single" w:sz="4" w:space="0" w:color="auto"/>
              <w:right w:val="single" w:sz="4" w:space="0" w:color="auto"/>
            </w:tcBorders>
            <w:shd w:val="clear" w:color="auto" w:fill="auto"/>
            <w:noWrap/>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591508">
              <w:rPr>
                <w:rFonts w:asciiTheme="minorEastAsia" w:hAnsiTheme="minorEastAsia" w:cs="宋体" w:hint="eastAsia"/>
                <w:color w:val="000000"/>
                <w:kern w:val="0"/>
                <w:sz w:val="15"/>
                <w:szCs w:val="15"/>
              </w:rPr>
              <w:t>中节能（连云港）清洁技术发展有限公司</w:t>
            </w:r>
          </w:p>
        </w:tc>
      </w:tr>
      <w:tr w:rsidR="008F54CE" w:rsidRPr="00910AFC" w:rsidTr="008F54CE">
        <w:trPr>
          <w:trHeight w:val="72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FF3082"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4</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农用地土壤环境质量标准项目</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1248"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火焰原子吸收分光光度计（1台）土壤风干箱（2台）</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十三五期间</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申请财政资金</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150</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连云港市环保局</w:t>
            </w:r>
          </w:p>
        </w:tc>
      </w:tr>
      <w:tr w:rsidR="008F54CE" w:rsidRPr="00910AFC" w:rsidTr="008F54CE">
        <w:trPr>
          <w:trHeight w:val="720"/>
        </w:trPr>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F54CE" w:rsidRPr="00910AFC" w:rsidRDefault="00FF3082"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lastRenderedPageBreak/>
              <w:t>5</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建设用地土壤污染风险筛选指导值项目</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1248"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顶空气相色谱－质谱仪（1台）</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十三五期间</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8F54CE" w:rsidRPr="00B0230E"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申请财政资金</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150</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8F54CE" w:rsidRPr="00910AFC" w:rsidRDefault="008F54CE" w:rsidP="008F54CE">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连云港市环保局</w:t>
            </w:r>
          </w:p>
        </w:tc>
      </w:tr>
    </w:tbl>
    <w:p w:rsidR="00F01659" w:rsidRDefault="00F01659" w:rsidP="006D5B35">
      <w:pPr>
        <w:pStyle w:val="2"/>
      </w:pPr>
      <w:bookmarkStart w:id="150" w:name="_Toc502874141"/>
      <w:bookmarkStart w:id="151" w:name="_Toc504988559"/>
      <w:r>
        <w:rPr>
          <w:rFonts w:hint="eastAsia"/>
        </w:rPr>
        <w:t>（五）建立土壤污染防治动态项目库</w:t>
      </w:r>
      <w:bookmarkEnd w:id="150"/>
      <w:bookmarkEnd w:id="151"/>
    </w:p>
    <w:p w:rsidR="00D46577" w:rsidRPr="00D46577" w:rsidRDefault="007E099C" w:rsidP="00D46577">
      <w:pPr>
        <w:ind w:firstLine="480"/>
      </w:pPr>
      <w:r w:rsidRPr="007E099C">
        <w:rPr>
          <w:rFonts w:hint="eastAsia"/>
        </w:rPr>
        <w:t>根据《关于印发</w:t>
      </w:r>
      <w:r w:rsidRPr="007E099C">
        <w:rPr>
          <w:rFonts w:hint="eastAsia"/>
        </w:rPr>
        <w:t>&lt;</w:t>
      </w:r>
      <w:r w:rsidRPr="007E099C">
        <w:rPr>
          <w:rFonts w:hint="eastAsia"/>
        </w:rPr>
        <w:t>江苏省环保项目储备库管理办法（试行）</w:t>
      </w:r>
      <w:r w:rsidRPr="007E099C">
        <w:rPr>
          <w:rFonts w:hint="eastAsia"/>
        </w:rPr>
        <w:t>&gt;</w:t>
      </w:r>
      <w:r w:rsidRPr="007E099C">
        <w:rPr>
          <w:rFonts w:hint="eastAsia"/>
        </w:rPr>
        <w:t>的通知》（苏环办〔</w:t>
      </w:r>
      <w:r w:rsidRPr="007E099C">
        <w:rPr>
          <w:rFonts w:hint="eastAsia"/>
        </w:rPr>
        <w:t>2016</w:t>
      </w:r>
      <w:r w:rsidRPr="007E099C">
        <w:rPr>
          <w:rFonts w:hint="eastAsia"/>
        </w:rPr>
        <w:t>〕</w:t>
      </w:r>
      <w:r w:rsidRPr="007E099C">
        <w:rPr>
          <w:rFonts w:hint="eastAsia"/>
        </w:rPr>
        <w:t xml:space="preserve">308 </w:t>
      </w:r>
      <w:r w:rsidRPr="007E099C">
        <w:rPr>
          <w:rFonts w:hint="eastAsia"/>
        </w:rPr>
        <w:t>号）文件要求，建立土壤污染防治动态项目储备库，实施项目分类管理。积极申请中央土壤污染防治专项资金和省级环保引导资金（土壤污染防治类）支持入库项目实施</w:t>
      </w:r>
      <w:r>
        <w:rPr>
          <w:rFonts w:hint="eastAsia"/>
        </w:rPr>
        <w:t>，</w:t>
      </w:r>
      <w:r w:rsidRPr="007E099C">
        <w:rPr>
          <w:rFonts w:hint="eastAsia"/>
        </w:rPr>
        <w:t>具体情况见附表</w:t>
      </w:r>
      <w:r w:rsidRPr="007E099C">
        <w:rPr>
          <w:rFonts w:hint="eastAsia"/>
        </w:rPr>
        <w:t>8</w:t>
      </w:r>
      <w:r w:rsidRPr="007E099C">
        <w:rPr>
          <w:rFonts w:hint="eastAsia"/>
        </w:rPr>
        <w:t>。</w:t>
      </w:r>
    </w:p>
    <w:p w:rsidR="00F01659" w:rsidRDefault="0085672F" w:rsidP="00307EF9">
      <w:pPr>
        <w:pStyle w:val="1"/>
        <w:ind w:firstLineChars="45" w:firstLine="199"/>
      </w:pPr>
      <w:bookmarkStart w:id="152" w:name="_Toc502874142"/>
      <w:bookmarkStart w:id="153" w:name="_Toc504988560"/>
      <w:r>
        <w:rPr>
          <w:rFonts w:hint="eastAsia"/>
        </w:rPr>
        <w:t>六、保障措施</w:t>
      </w:r>
      <w:bookmarkEnd w:id="152"/>
      <w:bookmarkEnd w:id="153"/>
    </w:p>
    <w:p w:rsidR="00135819" w:rsidRDefault="00135819" w:rsidP="00135819">
      <w:pPr>
        <w:pStyle w:val="22"/>
      </w:pPr>
      <w:bookmarkStart w:id="154" w:name="_Toc504988561"/>
      <w:r>
        <w:rPr>
          <w:rFonts w:hint="eastAsia"/>
        </w:rPr>
        <w:t>（一）加强组织管理，</w:t>
      </w:r>
      <w:r w:rsidR="00E84486">
        <w:rPr>
          <w:rFonts w:hint="eastAsia"/>
        </w:rPr>
        <w:t>建立联动机制</w:t>
      </w:r>
      <w:bookmarkEnd w:id="154"/>
    </w:p>
    <w:p w:rsidR="00150B08" w:rsidRPr="00C51381" w:rsidRDefault="00150B08" w:rsidP="00150B08">
      <w:pPr>
        <w:ind w:firstLine="480"/>
        <w:rPr>
          <w:color w:val="000000" w:themeColor="text1"/>
        </w:rPr>
      </w:pPr>
      <w:bookmarkStart w:id="155" w:name="_Toc502874143"/>
      <w:r w:rsidRPr="00C51381">
        <w:rPr>
          <w:rFonts w:hint="eastAsia"/>
          <w:color w:val="000000" w:themeColor="text1"/>
        </w:rPr>
        <w:t>按照省市统一部署，严格落实《工作方案》各项要求，建立健全部门工作机制，将规划目标、工作任务、重点项目层层分解，落实责任，强化管理，确保规划目标按序时进度圆满完成。各级国土资源部门要依据土地利用总体规划、城乡规划和地块土壤环境质量状况，加强关停淘汰涉重场地的土地征收、收回、收购以及转让、改变用途等环节的监管。各级环境保护部门要加强对建设用地土壤环境状况调查、风险评估和污染地块治理与修复活动的监管。建立城乡规划、国土资源、环境保护等部门间的信息沟通机制，实行联动监管。</w:t>
      </w:r>
    </w:p>
    <w:p w:rsidR="0085672F" w:rsidRDefault="0085672F" w:rsidP="006D5B35">
      <w:pPr>
        <w:pStyle w:val="22"/>
      </w:pPr>
      <w:bookmarkStart w:id="156" w:name="_Toc504988562"/>
      <w:r>
        <w:rPr>
          <w:rFonts w:hint="eastAsia"/>
        </w:rPr>
        <w:t>（</w:t>
      </w:r>
      <w:r w:rsidR="00135819">
        <w:rPr>
          <w:rFonts w:hint="eastAsia"/>
        </w:rPr>
        <w:t>二</w:t>
      </w:r>
      <w:r>
        <w:rPr>
          <w:rFonts w:hint="eastAsia"/>
        </w:rPr>
        <w:t>）</w:t>
      </w:r>
      <w:r w:rsidR="00135819">
        <w:rPr>
          <w:rFonts w:hint="eastAsia"/>
        </w:rPr>
        <w:t>强化重点工程，</w:t>
      </w:r>
      <w:bookmarkEnd w:id="155"/>
      <w:r w:rsidR="00135819">
        <w:rPr>
          <w:rFonts w:hint="eastAsia"/>
        </w:rPr>
        <w:t>加强资金保障</w:t>
      </w:r>
      <w:bookmarkEnd w:id="156"/>
    </w:p>
    <w:p w:rsidR="00793318" w:rsidRPr="00C51381" w:rsidRDefault="00793318" w:rsidP="00793318">
      <w:pPr>
        <w:ind w:firstLine="480"/>
        <w:rPr>
          <w:color w:val="000000" w:themeColor="text1"/>
        </w:rPr>
      </w:pPr>
      <w:bookmarkStart w:id="157" w:name="OLE_LINK176"/>
      <w:bookmarkStart w:id="158" w:name="OLE_LINK177"/>
      <w:r w:rsidRPr="00C51381">
        <w:rPr>
          <w:color w:val="000000" w:themeColor="text1"/>
        </w:rPr>
        <w:t>建立</w:t>
      </w:r>
      <w:r w:rsidRPr="00C51381">
        <w:rPr>
          <w:rFonts w:hint="eastAsia"/>
          <w:color w:val="000000" w:themeColor="text1"/>
        </w:rPr>
        <w:t>连云港市土壤</w:t>
      </w:r>
      <w:r w:rsidRPr="00C51381">
        <w:rPr>
          <w:color w:val="000000" w:themeColor="text1"/>
        </w:rPr>
        <w:t>污染综合防治重点工程项目库，对项目库里的各工程项目实行动态管理，滚动实施。市及各县区人民政府（管委会）应统筹各类财政资金，加大整合力度，支持土壤环境调查与监测评估、治理与修复、监督管理能力建设、科技研发试点等项目。整合上级现有引导资金、专项资金，将农业综合开发、高</w:t>
      </w:r>
      <w:r w:rsidRPr="00C51381">
        <w:rPr>
          <w:color w:val="000000" w:themeColor="text1"/>
        </w:rPr>
        <w:lastRenderedPageBreak/>
        <w:t>标准农田建设、农田水利建设等涉农资金，更多用于优先保护类耕地集中的地区。市级工业转型升级等相关专项资金，优先支持化工和涉重企业对落后生产工艺和设备进行技术改造，并积极争取国家专项基金的支持。</w:t>
      </w:r>
      <w:bookmarkStart w:id="159" w:name="OLE_LINK175"/>
      <w:bookmarkStart w:id="160" w:name="OLE_LINK174"/>
      <w:bookmarkEnd w:id="157"/>
      <w:bookmarkEnd w:id="158"/>
    </w:p>
    <w:p w:rsidR="00793318" w:rsidRPr="00C51381" w:rsidRDefault="00793318" w:rsidP="00793318">
      <w:pPr>
        <w:ind w:firstLine="480"/>
        <w:rPr>
          <w:color w:val="000000" w:themeColor="text1"/>
        </w:rPr>
      </w:pPr>
      <w:r w:rsidRPr="00C51381">
        <w:rPr>
          <w:color w:val="000000" w:themeColor="text1"/>
        </w:rPr>
        <w:t>完善激励政策，激励社会资本和相关企业积极参与土壤污染治理与修复。落实国家和省有关扶持有机肥生产、废弃农膜综合利用、农药包装废弃物回收处理等企业的激励政策，在农药、化肥等行业，开展环保领跑者制度试点。</w:t>
      </w:r>
      <w:bookmarkEnd w:id="159"/>
      <w:bookmarkEnd w:id="160"/>
      <w:r w:rsidRPr="00C51381">
        <w:rPr>
          <w:color w:val="000000" w:themeColor="text1"/>
        </w:rPr>
        <w:t>大力推进政府和社会资本合作（</w:t>
      </w:r>
      <w:r w:rsidRPr="00C51381">
        <w:rPr>
          <w:color w:val="000000" w:themeColor="text1"/>
        </w:rPr>
        <w:t>PPP</w:t>
      </w:r>
      <w:r w:rsidRPr="00C51381">
        <w:rPr>
          <w:color w:val="000000" w:themeColor="text1"/>
        </w:rPr>
        <w:t>模式），运用农业综合开发产业化贷款贴息等方式，发挥财政资金撬动功能，带动更多社会资本参与土壤污染防治。</w:t>
      </w:r>
    </w:p>
    <w:p w:rsidR="00793318" w:rsidRPr="00C51381" w:rsidRDefault="00793318" w:rsidP="0041102E">
      <w:pPr>
        <w:pStyle w:val="22"/>
        <w:rPr>
          <w:color w:val="000000" w:themeColor="text1"/>
        </w:rPr>
      </w:pPr>
      <w:bookmarkStart w:id="161" w:name="_Toc502874145"/>
      <w:bookmarkStart w:id="162" w:name="_Toc504988563"/>
      <w:r w:rsidRPr="00C51381">
        <w:rPr>
          <w:rFonts w:hint="eastAsia"/>
          <w:color w:val="000000" w:themeColor="text1"/>
        </w:rPr>
        <w:t>（三）开展涉重行业技术公关，提供技术人才保障</w:t>
      </w:r>
      <w:bookmarkEnd w:id="161"/>
      <w:bookmarkEnd w:id="162"/>
    </w:p>
    <w:p w:rsidR="00793318" w:rsidRPr="00C51381" w:rsidRDefault="00793318" w:rsidP="00793318">
      <w:pPr>
        <w:ind w:firstLine="480"/>
        <w:rPr>
          <w:color w:val="000000" w:themeColor="text1"/>
        </w:rPr>
      </w:pPr>
      <w:r w:rsidRPr="00C51381">
        <w:rPr>
          <w:color w:val="000000" w:themeColor="text1"/>
        </w:rPr>
        <w:t>结合</w:t>
      </w:r>
      <w:r w:rsidRPr="00C51381">
        <w:rPr>
          <w:color w:val="000000" w:themeColor="text1"/>
        </w:rPr>
        <w:t>“</w:t>
      </w:r>
      <w:r w:rsidRPr="00C51381">
        <w:rPr>
          <w:color w:val="000000" w:themeColor="text1"/>
        </w:rPr>
        <w:t>江苏制造</w:t>
      </w:r>
      <w:r w:rsidRPr="00C51381">
        <w:rPr>
          <w:color w:val="000000" w:themeColor="text1"/>
        </w:rPr>
        <w:t>2025”</w:t>
      </w:r>
      <w:r w:rsidRPr="00C51381">
        <w:rPr>
          <w:color w:val="000000" w:themeColor="text1"/>
        </w:rPr>
        <w:t>战略，加强涉重行业先进工艺和设备研发和推广，提升重金属行业的整体技术水平。围绕重金属污染治理突出问题，</w:t>
      </w:r>
      <w:r w:rsidRPr="00C51381">
        <w:rPr>
          <w:rFonts w:hint="eastAsia"/>
          <w:color w:val="000000" w:themeColor="text1"/>
        </w:rPr>
        <w:t>探索有针对性的</w:t>
      </w:r>
      <w:r w:rsidRPr="00C51381">
        <w:rPr>
          <w:color w:val="000000" w:themeColor="text1"/>
        </w:rPr>
        <w:t>先进修复治理技术，通过工程示范，形成一批可复制、可推广的先进实用技术。</w:t>
      </w:r>
      <w:r w:rsidRPr="00C51381">
        <w:rPr>
          <w:rFonts w:hint="eastAsia"/>
          <w:color w:val="000000" w:themeColor="text1"/>
        </w:rPr>
        <w:t>积极参与省级</w:t>
      </w:r>
      <w:r w:rsidRPr="00C51381">
        <w:rPr>
          <w:color w:val="000000" w:themeColor="text1"/>
        </w:rPr>
        <w:t>重金属污染危害识别、环境基础调查与评估、损害鉴定、风险评估等重要课题研究和示范</w:t>
      </w:r>
      <w:r w:rsidRPr="00C51381">
        <w:rPr>
          <w:rFonts w:hint="eastAsia"/>
          <w:color w:val="000000" w:themeColor="text1"/>
        </w:rPr>
        <w:t>项目</w:t>
      </w:r>
      <w:r w:rsidRPr="00C51381">
        <w:rPr>
          <w:color w:val="000000" w:themeColor="text1"/>
        </w:rPr>
        <w:t>。积极培育涉重环保科技产业，鼓励涉重企业委托专业化机构承担污染治理、设施运营、调查评估等工作，推动重金属污染防治产业健康发展。</w:t>
      </w:r>
    </w:p>
    <w:p w:rsidR="0041102E" w:rsidRDefault="00793318" w:rsidP="0041102E">
      <w:pPr>
        <w:ind w:firstLine="480"/>
        <w:rPr>
          <w:color w:val="000000" w:themeColor="text1"/>
        </w:rPr>
      </w:pPr>
      <w:r w:rsidRPr="00C51381">
        <w:rPr>
          <w:color w:val="000000" w:themeColor="text1"/>
        </w:rPr>
        <w:t>以</w:t>
      </w:r>
      <w:r w:rsidRPr="00C51381">
        <w:rPr>
          <w:rFonts w:hint="eastAsia"/>
          <w:color w:val="000000" w:themeColor="text1"/>
        </w:rPr>
        <w:t>土壤污染治理与修复</w:t>
      </w:r>
      <w:r w:rsidRPr="00C51381">
        <w:rPr>
          <w:color w:val="000000" w:themeColor="text1"/>
        </w:rPr>
        <w:t>工作为契机，抓紧培养专业化人次，通过政府财政补贴，联合地方高校和专业技术学校培养各类技术人员，选择业务骨干分期分批培训，学习新理论、新方法和新技术，提高业务素质。加大对企业技术研发的扶持力度，在信贷、税收、财政等方面对高新技术企业予以倾斜，鼓励企业加大自主研发力度，提升自主研发能力，不断改进生产工艺，淘汰落后生产工艺。</w:t>
      </w:r>
      <w:bookmarkStart w:id="163" w:name="_Toc474353038"/>
      <w:bookmarkStart w:id="164" w:name="_Toc504988564"/>
    </w:p>
    <w:p w:rsidR="00793318" w:rsidRPr="0041102E" w:rsidRDefault="00793318" w:rsidP="0041102E">
      <w:pPr>
        <w:ind w:firstLineChars="0" w:firstLine="0"/>
        <w:rPr>
          <w:color w:val="000000" w:themeColor="text1"/>
        </w:rPr>
      </w:pPr>
      <w:r w:rsidRPr="00C51381">
        <w:rPr>
          <w:rFonts w:ascii="Times New Roman" w:eastAsia="方正仿宋_GBK" w:hAnsi="Times New Roman"/>
          <w:b/>
          <w:color w:val="000000" w:themeColor="text1"/>
          <w:sz w:val="32"/>
          <w:szCs w:val="32"/>
        </w:rPr>
        <w:t>（</w:t>
      </w:r>
      <w:r w:rsidRPr="00C51381">
        <w:rPr>
          <w:rFonts w:ascii="Times New Roman" w:eastAsia="方正仿宋_GBK" w:hAnsi="Times New Roman" w:hint="eastAsia"/>
          <w:b/>
          <w:color w:val="000000" w:themeColor="text1"/>
          <w:sz w:val="32"/>
          <w:szCs w:val="32"/>
        </w:rPr>
        <w:t>四</w:t>
      </w:r>
      <w:r w:rsidRPr="00C51381">
        <w:rPr>
          <w:rFonts w:ascii="Times New Roman" w:eastAsia="方正仿宋_GBK" w:hAnsi="Times New Roman"/>
          <w:b/>
          <w:color w:val="000000" w:themeColor="text1"/>
          <w:sz w:val="32"/>
          <w:szCs w:val="32"/>
        </w:rPr>
        <w:t>）强化监督检查，严格评估考核</w:t>
      </w:r>
      <w:bookmarkEnd w:id="163"/>
      <w:bookmarkEnd w:id="164"/>
    </w:p>
    <w:p w:rsidR="00793318" w:rsidRPr="00C51381" w:rsidRDefault="00793318" w:rsidP="00793318">
      <w:pPr>
        <w:ind w:firstLine="480"/>
        <w:rPr>
          <w:color w:val="000000" w:themeColor="text1"/>
        </w:rPr>
      </w:pPr>
      <w:r w:rsidRPr="00C51381">
        <w:rPr>
          <w:rFonts w:hint="eastAsia"/>
          <w:color w:val="000000" w:themeColor="text1"/>
        </w:rPr>
        <w:t>严格落实江苏</w:t>
      </w:r>
      <w:r w:rsidRPr="00C51381">
        <w:rPr>
          <w:color w:val="000000" w:themeColor="text1"/>
        </w:rPr>
        <w:t>省环境保护委员会制定</w:t>
      </w:r>
      <w:r w:rsidRPr="00C51381">
        <w:rPr>
          <w:rFonts w:hint="eastAsia"/>
          <w:color w:val="000000" w:themeColor="text1"/>
        </w:rPr>
        <w:t>的</w:t>
      </w:r>
      <w:r w:rsidRPr="00C51381">
        <w:rPr>
          <w:color w:val="000000" w:themeColor="text1"/>
        </w:rPr>
        <w:t>规划实施考核办法，按年度</w:t>
      </w:r>
      <w:r w:rsidRPr="00C51381">
        <w:rPr>
          <w:rFonts w:hint="eastAsia"/>
          <w:color w:val="000000" w:themeColor="text1"/>
        </w:rPr>
        <w:t>对各县区、重点区域</w:t>
      </w:r>
      <w:r w:rsidRPr="00C51381">
        <w:rPr>
          <w:color w:val="000000" w:themeColor="text1"/>
        </w:rPr>
        <w:t>规划完成情况进行考核，</w:t>
      </w:r>
      <w:r w:rsidRPr="00C51381">
        <w:rPr>
          <w:color w:val="000000" w:themeColor="text1"/>
        </w:rPr>
        <w:t>2018</w:t>
      </w:r>
      <w:r w:rsidRPr="00C51381">
        <w:rPr>
          <w:color w:val="000000" w:themeColor="text1"/>
        </w:rPr>
        <w:t>年对</w:t>
      </w:r>
      <w:r w:rsidRPr="00C51381">
        <w:rPr>
          <w:rFonts w:hint="eastAsia"/>
          <w:color w:val="000000" w:themeColor="text1"/>
        </w:rPr>
        <w:t>本</w:t>
      </w:r>
      <w:r w:rsidRPr="00C51381">
        <w:rPr>
          <w:color w:val="000000" w:themeColor="text1"/>
        </w:rPr>
        <w:t>规划实施中期评估，</w:t>
      </w:r>
      <w:r w:rsidRPr="00C51381">
        <w:rPr>
          <w:color w:val="000000" w:themeColor="text1"/>
        </w:rPr>
        <w:t>2020</w:t>
      </w:r>
      <w:r w:rsidRPr="00C51381">
        <w:rPr>
          <w:color w:val="000000" w:themeColor="text1"/>
        </w:rPr>
        <w:t>年对</w:t>
      </w:r>
      <w:r w:rsidRPr="00C51381">
        <w:rPr>
          <w:rFonts w:hint="eastAsia"/>
          <w:color w:val="000000" w:themeColor="text1"/>
        </w:rPr>
        <w:t>本</w:t>
      </w:r>
      <w:r w:rsidRPr="00C51381">
        <w:rPr>
          <w:color w:val="000000" w:themeColor="text1"/>
        </w:rPr>
        <w:t>规划进行全面考核，考核结果向省</w:t>
      </w:r>
      <w:r w:rsidRPr="00C51381">
        <w:rPr>
          <w:rFonts w:hint="eastAsia"/>
          <w:color w:val="000000" w:themeColor="text1"/>
        </w:rPr>
        <w:t>、市</w:t>
      </w:r>
      <w:r w:rsidRPr="00C51381">
        <w:rPr>
          <w:color w:val="000000" w:themeColor="text1"/>
        </w:rPr>
        <w:t>政府报告。充分发挥考核倒逼机制，对考</w:t>
      </w:r>
      <w:r w:rsidRPr="00C51381">
        <w:rPr>
          <w:color w:val="000000" w:themeColor="text1"/>
        </w:rPr>
        <w:lastRenderedPageBreak/>
        <w:t>核不合格的地区实行限批、问责。规划实施情况采取第三方评估形式，评估结果作为考核依据</w:t>
      </w:r>
      <w:r w:rsidRPr="00C51381">
        <w:rPr>
          <w:rFonts w:hint="eastAsia"/>
          <w:color w:val="000000" w:themeColor="text1"/>
        </w:rPr>
        <w:t>。</w:t>
      </w:r>
    </w:p>
    <w:p w:rsidR="00793318" w:rsidRPr="00C51381" w:rsidRDefault="00793318" w:rsidP="0041102E">
      <w:pPr>
        <w:pStyle w:val="21"/>
        <w:rPr>
          <w:color w:val="000000" w:themeColor="text1"/>
        </w:rPr>
      </w:pPr>
      <w:bookmarkStart w:id="165" w:name="_Toc468888131"/>
      <w:bookmarkStart w:id="166" w:name="_Toc504988565"/>
      <w:r w:rsidRPr="00C51381">
        <w:rPr>
          <w:rFonts w:hint="eastAsia"/>
          <w:color w:val="000000" w:themeColor="text1"/>
        </w:rPr>
        <w:t>（五）注重</w:t>
      </w:r>
      <w:r w:rsidRPr="00C51381">
        <w:rPr>
          <w:color w:val="000000" w:themeColor="text1"/>
        </w:rPr>
        <w:t>宣教</w:t>
      </w:r>
      <w:bookmarkEnd w:id="165"/>
      <w:r w:rsidRPr="00C51381">
        <w:rPr>
          <w:color w:val="000000" w:themeColor="text1"/>
        </w:rPr>
        <w:t>结合，增强环保意识</w:t>
      </w:r>
      <w:bookmarkEnd w:id="166"/>
    </w:p>
    <w:p w:rsidR="00793318" w:rsidRPr="00C51381" w:rsidRDefault="00793318" w:rsidP="00793318">
      <w:pPr>
        <w:ind w:firstLine="480"/>
        <w:rPr>
          <w:color w:val="000000" w:themeColor="text1"/>
        </w:rPr>
      </w:pPr>
      <w:r w:rsidRPr="00C51381">
        <w:rPr>
          <w:rFonts w:hint="eastAsia"/>
          <w:color w:val="000000" w:themeColor="text1"/>
        </w:rPr>
        <w:t>通过系统培训</w:t>
      </w:r>
      <w:r w:rsidRPr="00C51381">
        <w:rPr>
          <w:color w:val="000000" w:themeColor="text1"/>
        </w:rPr>
        <w:t>，提高宣教人员能力水平；坚持全方位、多层次宣传，以</w:t>
      </w:r>
      <w:r w:rsidRPr="00C51381">
        <w:rPr>
          <w:color w:val="000000" w:themeColor="text1"/>
        </w:rPr>
        <w:t>“</w:t>
      </w:r>
      <w:r w:rsidRPr="00C51381">
        <w:rPr>
          <w:color w:val="000000" w:themeColor="text1"/>
        </w:rPr>
        <w:t>环保一条街</w:t>
      </w:r>
      <w:r w:rsidRPr="00C51381">
        <w:rPr>
          <w:color w:val="000000" w:themeColor="text1"/>
        </w:rPr>
        <w:t>”</w:t>
      </w:r>
      <w:r w:rsidRPr="00C51381">
        <w:rPr>
          <w:color w:val="000000" w:themeColor="text1"/>
        </w:rPr>
        <w:t>、</w:t>
      </w:r>
      <w:r w:rsidRPr="00C51381">
        <w:rPr>
          <w:color w:val="000000" w:themeColor="text1"/>
        </w:rPr>
        <w:t>“</w:t>
      </w:r>
      <w:r w:rsidRPr="00C51381">
        <w:rPr>
          <w:color w:val="000000" w:themeColor="text1"/>
        </w:rPr>
        <w:t>环保一面墙</w:t>
      </w:r>
      <w:r w:rsidRPr="00C51381">
        <w:rPr>
          <w:color w:val="000000" w:themeColor="text1"/>
        </w:rPr>
        <w:t>”</w:t>
      </w:r>
      <w:r w:rsidRPr="00C51381">
        <w:rPr>
          <w:color w:val="000000" w:themeColor="text1"/>
        </w:rPr>
        <w:t>、</w:t>
      </w:r>
      <w:r w:rsidRPr="00C51381">
        <w:rPr>
          <w:color w:val="000000" w:themeColor="text1"/>
        </w:rPr>
        <w:t>“</w:t>
      </w:r>
      <w:r w:rsidRPr="00C51381">
        <w:rPr>
          <w:color w:val="000000" w:themeColor="text1"/>
        </w:rPr>
        <w:t>环保志愿者</w:t>
      </w:r>
      <w:r w:rsidRPr="00C51381">
        <w:rPr>
          <w:color w:val="000000" w:themeColor="text1"/>
        </w:rPr>
        <w:t>”</w:t>
      </w:r>
      <w:r w:rsidRPr="00C51381">
        <w:rPr>
          <w:color w:val="000000" w:themeColor="text1"/>
        </w:rPr>
        <w:t>、</w:t>
      </w:r>
      <w:r w:rsidRPr="00C51381">
        <w:rPr>
          <w:color w:val="000000" w:themeColor="text1"/>
        </w:rPr>
        <w:t>“</w:t>
      </w:r>
      <w:r w:rsidRPr="00C51381">
        <w:rPr>
          <w:color w:val="000000" w:themeColor="text1"/>
        </w:rPr>
        <w:t>环境教育基地</w:t>
      </w:r>
      <w:r w:rsidRPr="00C51381">
        <w:rPr>
          <w:color w:val="000000" w:themeColor="text1"/>
        </w:rPr>
        <w:t>”</w:t>
      </w:r>
      <w:r w:rsidRPr="00C51381">
        <w:rPr>
          <w:color w:val="000000" w:themeColor="text1"/>
        </w:rPr>
        <w:t>等多种形式，利用电视、广播、报刊、网站等多条渠道，在城区、城中村、乡镇、村庄等多个层次扎实开展土壤环境保护宣教工作，切实</w:t>
      </w:r>
      <w:r w:rsidRPr="00C51381">
        <w:rPr>
          <w:rFonts w:hint="eastAsia"/>
          <w:color w:val="000000" w:themeColor="text1"/>
        </w:rPr>
        <w:t>提高民众土壤环境保护意识。</w:t>
      </w:r>
    </w:p>
    <w:p w:rsidR="00793318" w:rsidRPr="00C51381" w:rsidRDefault="00793318" w:rsidP="0041102E">
      <w:pPr>
        <w:pStyle w:val="22"/>
        <w:rPr>
          <w:color w:val="000000" w:themeColor="text1"/>
        </w:rPr>
      </w:pPr>
      <w:bookmarkStart w:id="167" w:name="_Toc504988566"/>
      <w:r w:rsidRPr="00C51381">
        <w:rPr>
          <w:rFonts w:hint="eastAsia"/>
          <w:color w:val="000000" w:themeColor="text1"/>
        </w:rPr>
        <w:t>（六）</w:t>
      </w:r>
      <w:r w:rsidRPr="00C51381">
        <w:rPr>
          <w:color w:val="000000" w:themeColor="text1"/>
        </w:rPr>
        <w:t>强化监管执法，保障环境安全</w:t>
      </w:r>
      <w:bookmarkEnd w:id="167"/>
    </w:p>
    <w:p w:rsidR="005D5DB4" w:rsidRPr="00A01649" w:rsidRDefault="00793318" w:rsidP="00A01649">
      <w:pPr>
        <w:ind w:firstLine="480"/>
        <w:rPr>
          <w:rStyle w:val="af6"/>
        </w:rPr>
        <w:sectPr w:rsidR="005D5DB4" w:rsidRPr="00A01649" w:rsidSect="00DD0881">
          <w:footerReference w:type="default" r:id="rId25"/>
          <w:pgSz w:w="11906" w:h="16838"/>
          <w:pgMar w:top="1440" w:right="1800" w:bottom="2694" w:left="1800" w:header="851" w:footer="992" w:gutter="0"/>
          <w:pgNumType w:start="1"/>
          <w:cols w:space="425"/>
          <w:docGrid w:type="lines" w:linePitch="312"/>
        </w:sectPr>
      </w:pPr>
      <w:r w:rsidRPr="00C51381">
        <w:rPr>
          <w:color w:val="000000" w:themeColor="text1"/>
        </w:rPr>
        <w:t>梳理并明确相关部门在土壤环境监管中的责任，形成各负其责、齐抓共管的监管格局。强化地方政府监管主体责任，协调解决好辖区内人民群众反映强烈的土壤突出问题，履行改善土壤环境质量的法定职责。以</w:t>
      </w:r>
      <w:r w:rsidRPr="00C51381">
        <w:rPr>
          <w:color w:val="000000" w:themeColor="text1"/>
        </w:rPr>
        <w:t>“</w:t>
      </w:r>
      <w:r w:rsidRPr="00C51381">
        <w:rPr>
          <w:color w:val="000000" w:themeColor="text1"/>
        </w:rPr>
        <w:t>规范、精细、高效、智能</w:t>
      </w:r>
      <w:r w:rsidRPr="00C51381">
        <w:rPr>
          <w:color w:val="000000" w:themeColor="text1"/>
        </w:rPr>
        <w:t>”</w:t>
      </w:r>
      <w:r w:rsidRPr="00C51381">
        <w:rPr>
          <w:color w:val="000000" w:themeColor="text1"/>
        </w:rPr>
        <w:t>为目标，落实环境监管网格单元、明确监管责任人和监管任务。重视监管执法能力建设，配强配齐土壤环境管理人员，加大对土壤执法装备的投入，积极组织执法人员参加各类土壤污染防治专业技术培训，切实提升全市土壤环境执法监管水平。</w:t>
      </w:r>
    </w:p>
    <w:p w:rsidR="002932D6" w:rsidRPr="00910AFC" w:rsidRDefault="002932D6" w:rsidP="002932D6">
      <w:pPr>
        <w:pStyle w:val="1"/>
        <w:ind w:firstLine="883"/>
      </w:pPr>
      <w:bookmarkStart w:id="168" w:name="_Toc502874146"/>
      <w:bookmarkStart w:id="169" w:name="_Toc504988567"/>
      <w:r w:rsidRPr="00910AFC">
        <w:rPr>
          <w:rFonts w:hint="eastAsia"/>
        </w:rPr>
        <w:lastRenderedPageBreak/>
        <w:t>七、附表</w:t>
      </w:r>
      <w:bookmarkEnd w:id="168"/>
      <w:bookmarkEnd w:id="169"/>
    </w:p>
    <w:p w:rsidR="002932D6" w:rsidRPr="00910AFC" w:rsidRDefault="002932D6" w:rsidP="00C66837">
      <w:pPr>
        <w:ind w:firstLine="480"/>
      </w:pPr>
      <w:r w:rsidRPr="00910AFC">
        <w:rPr>
          <w:rFonts w:hint="eastAsia"/>
        </w:rPr>
        <w:t>1</w:t>
      </w:r>
      <w:r w:rsidRPr="00910AFC">
        <w:rPr>
          <w:rFonts w:hint="eastAsia"/>
        </w:rPr>
        <w:t>、连云港市土壤污染重点监管企业名单</w:t>
      </w:r>
    </w:p>
    <w:tbl>
      <w:tblPr>
        <w:tblW w:w="141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87"/>
        <w:gridCol w:w="1418"/>
        <w:gridCol w:w="1417"/>
        <w:gridCol w:w="1985"/>
        <w:gridCol w:w="5167"/>
        <w:gridCol w:w="3340"/>
      </w:tblGrid>
      <w:tr w:rsidR="002932D6" w:rsidRPr="003C3CCE" w:rsidTr="003F5588">
        <w:trPr>
          <w:trHeight w:val="397"/>
          <w:jc w:val="center"/>
        </w:trPr>
        <w:tc>
          <w:tcPr>
            <w:tcW w:w="787" w:type="dxa"/>
            <w:shd w:val="clear" w:color="auto" w:fill="auto"/>
            <w:vAlign w:val="center"/>
          </w:tcPr>
          <w:p w:rsidR="004922A6" w:rsidRDefault="002932D6">
            <w:pPr>
              <w:ind w:firstLineChars="0" w:firstLine="0"/>
              <w:jc w:val="center"/>
              <w:rPr>
                <w:sz w:val="21"/>
                <w:szCs w:val="21"/>
              </w:rPr>
            </w:pPr>
            <w:r w:rsidRPr="003C3CCE">
              <w:rPr>
                <w:rFonts w:hint="eastAsia"/>
                <w:sz w:val="21"/>
                <w:szCs w:val="21"/>
              </w:rPr>
              <w:t>序号</w:t>
            </w:r>
          </w:p>
        </w:tc>
        <w:tc>
          <w:tcPr>
            <w:tcW w:w="1418" w:type="dxa"/>
            <w:shd w:val="clear" w:color="auto" w:fill="auto"/>
            <w:vAlign w:val="center"/>
          </w:tcPr>
          <w:p w:rsidR="004922A6" w:rsidRDefault="002932D6">
            <w:pPr>
              <w:ind w:firstLineChars="0" w:firstLine="0"/>
              <w:jc w:val="center"/>
              <w:rPr>
                <w:sz w:val="21"/>
                <w:szCs w:val="21"/>
              </w:rPr>
            </w:pPr>
            <w:r w:rsidRPr="003C3CCE">
              <w:rPr>
                <w:rFonts w:hint="eastAsia"/>
                <w:sz w:val="21"/>
                <w:szCs w:val="21"/>
              </w:rPr>
              <w:t>市</w:t>
            </w:r>
          </w:p>
        </w:tc>
        <w:tc>
          <w:tcPr>
            <w:tcW w:w="1417" w:type="dxa"/>
            <w:shd w:val="clear" w:color="auto" w:fill="auto"/>
            <w:vAlign w:val="center"/>
          </w:tcPr>
          <w:p w:rsidR="004922A6" w:rsidRDefault="002932D6">
            <w:pPr>
              <w:ind w:firstLineChars="0" w:firstLine="0"/>
              <w:jc w:val="center"/>
              <w:rPr>
                <w:sz w:val="21"/>
                <w:szCs w:val="21"/>
              </w:rPr>
            </w:pPr>
            <w:r w:rsidRPr="003C3CCE">
              <w:rPr>
                <w:rFonts w:hint="eastAsia"/>
                <w:sz w:val="21"/>
                <w:szCs w:val="21"/>
              </w:rPr>
              <w:t>县（区）</w:t>
            </w:r>
          </w:p>
        </w:tc>
        <w:tc>
          <w:tcPr>
            <w:tcW w:w="1985" w:type="dxa"/>
            <w:shd w:val="clear" w:color="auto" w:fill="auto"/>
            <w:vAlign w:val="center"/>
          </w:tcPr>
          <w:p w:rsidR="004922A6" w:rsidRDefault="002932D6">
            <w:pPr>
              <w:ind w:firstLineChars="0" w:firstLine="0"/>
              <w:jc w:val="center"/>
              <w:rPr>
                <w:sz w:val="21"/>
                <w:szCs w:val="21"/>
              </w:rPr>
            </w:pPr>
            <w:r w:rsidRPr="003C3CCE">
              <w:rPr>
                <w:rFonts w:hint="eastAsia"/>
                <w:sz w:val="21"/>
                <w:szCs w:val="21"/>
              </w:rPr>
              <w:t>组织机构代码</w:t>
            </w:r>
          </w:p>
        </w:tc>
        <w:tc>
          <w:tcPr>
            <w:tcW w:w="5167" w:type="dxa"/>
            <w:shd w:val="clear" w:color="auto" w:fill="auto"/>
            <w:vAlign w:val="center"/>
          </w:tcPr>
          <w:p w:rsidR="004922A6" w:rsidRDefault="002932D6">
            <w:pPr>
              <w:ind w:firstLineChars="0" w:firstLine="0"/>
              <w:jc w:val="center"/>
              <w:rPr>
                <w:sz w:val="21"/>
                <w:szCs w:val="21"/>
              </w:rPr>
            </w:pPr>
            <w:r w:rsidRPr="003C3CCE">
              <w:rPr>
                <w:rFonts w:hint="eastAsia"/>
                <w:sz w:val="21"/>
                <w:szCs w:val="21"/>
              </w:rPr>
              <w:t>企业名称</w:t>
            </w:r>
          </w:p>
        </w:tc>
        <w:tc>
          <w:tcPr>
            <w:tcW w:w="3340" w:type="dxa"/>
            <w:shd w:val="clear" w:color="auto" w:fill="auto"/>
            <w:vAlign w:val="center"/>
          </w:tcPr>
          <w:p w:rsidR="004922A6" w:rsidRDefault="002932D6">
            <w:pPr>
              <w:ind w:firstLineChars="0" w:firstLine="0"/>
              <w:jc w:val="center"/>
              <w:rPr>
                <w:sz w:val="21"/>
                <w:szCs w:val="21"/>
              </w:rPr>
            </w:pPr>
            <w:r w:rsidRPr="003C3CCE">
              <w:rPr>
                <w:rFonts w:hint="eastAsia"/>
                <w:sz w:val="21"/>
                <w:szCs w:val="21"/>
              </w:rPr>
              <w:t>行业</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东海县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MA1MB7TW4</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sz w:val="21"/>
                <w:szCs w:val="21"/>
              </w:rPr>
              <w:t>连云港绿润环保科技有限公司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危险废物综合利用</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2</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754638203</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连云港兴鑫钢铁有限公司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钢铁</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3</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693365191</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连云港亚新钢铁有限公司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钢铁</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4</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253720188</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江苏皇马农化有限公司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5</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689191723</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sz w:val="21"/>
                <w:szCs w:val="21"/>
              </w:rPr>
              <w:t>连云港聚鑫生物科技有限公司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6</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693324445</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连云港市赛科废料处置有限公司</w:t>
            </w:r>
          </w:p>
        </w:tc>
        <w:tc>
          <w:tcPr>
            <w:tcW w:w="3340" w:type="dxa"/>
            <w:shd w:val="clear" w:color="auto" w:fill="auto"/>
            <w:vAlign w:val="center"/>
          </w:tcPr>
          <w:p w:rsidR="002932D6" w:rsidRPr="003C3CCE" w:rsidRDefault="000F6BC8" w:rsidP="00477EE1">
            <w:pPr>
              <w:ind w:firstLineChars="0" w:firstLine="0"/>
              <w:jc w:val="left"/>
              <w:rPr>
                <w:sz w:val="21"/>
                <w:szCs w:val="21"/>
              </w:rPr>
            </w:pPr>
            <w:r>
              <w:rPr>
                <w:rFonts w:hint="eastAsia"/>
                <w:sz w:val="21"/>
                <w:szCs w:val="21"/>
              </w:rPr>
              <w:t>危险废物处置</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7</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78498680-7</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连云港埃森化学有限公司（气）</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8</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59695485-9</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江苏迪安化工有限公司（气）</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9</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596954859</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灌南金圆环保科技有限公司</w:t>
            </w:r>
          </w:p>
        </w:tc>
        <w:tc>
          <w:tcPr>
            <w:tcW w:w="3340" w:type="dxa"/>
            <w:shd w:val="clear" w:color="auto" w:fill="auto"/>
            <w:vAlign w:val="center"/>
          </w:tcPr>
          <w:p w:rsidR="002932D6" w:rsidRPr="003C3CCE" w:rsidRDefault="000F6BC8" w:rsidP="00477EE1">
            <w:pPr>
              <w:ind w:firstLineChars="0" w:firstLine="0"/>
              <w:jc w:val="left"/>
              <w:rPr>
                <w:sz w:val="21"/>
                <w:szCs w:val="21"/>
              </w:rPr>
            </w:pPr>
            <w:r>
              <w:rPr>
                <w:rFonts w:hint="eastAsia"/>
                <w:sz w:val="21"/>
                <w:szCs w:val="21"/>
              </w:rPr>
              <w:t>危险废物处置</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10</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灌云县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743906129</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光大环保（连云港）废弃物处理有限公司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危险废物产生及利用处置</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11</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灌云县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055216829</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光大环保（连云港）固废处置有限公司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危险废物产生及利用处置</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12</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灌云县</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661789387</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江苏远征化工有限公司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lastRenderedPageBreak/>
              <w:t>13</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赣榆区</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663266272</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江苏新海石化有限公司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石油加工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14</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赣榆区</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790876452</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江苏金茂源生物化工有限责任公司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15</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赣榆区</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670967309</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江苏省镔鑫特钢材料有限公司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钢铁</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16</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连云区</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834764058</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连云港碱业有限公司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17</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连云区</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551239384</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连云港华乐合金有限公司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有色金属冶炼</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18</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徐圩新区</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57037483X</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江苏虹港石化有限公司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化工</w:t>
            </w:r>
          </w:p>
        </w:tc>
      </w:tr>
      <w:tr w:rsidR="002932D6" w:rsidRPr="003C3CCE" w:rsidTr="002932D6">
        <w:trPr>
          <w:trHeight w:val="397"/>
          <w:jc w:val="center"/>
        </w:trPr>
        <w:tc>
          <w:tcPr>
            <w:tcW w:w="78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19</w:t>
            </w:r>
          </w:p>
        </w:tc>
        <w:tc>
          <w:tcPr>
            <w:tcW w:w="1418"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连云港市</w:t>
            </w:r>
          </w:p>
        </w:tc>
        <w:tc>
          <w:tcPr>
            <w:tcW w:w="141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高新区</w:t>
            </w:r>
          </w:p>
        </w:tc>
        <w:tc>
          <w:tcPr>
            <w:tcW w:w="1985"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731174602</w:t>
            </w:r>
          </w:p>
        </w:tc>
        <w:tc>
          <w:tcPr>
            <w:tcW w:w="5167"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罗盖特（中国）精细化工有限公司</w:t>
            </w:r>
          </w:p>
        </w:tc>
        <w:tc>
          <w:tcPr>
            <w:tcW w:w="3340" w:type="dxa"/>
            <w:shd w:val="clear" w:color="auto" w:fill="auto"/>
            <w:vAlign w:val="center"/>
          </w:tcPr>
          <w:p w:rsidR="002932D6" w:rsidRPr="003C3CCE" w:rsidRDefault="002932D6" w:rsidP="00477EE1">
            <w:pPr>
              <w:ind w:firstLineChars="0" w:firstLine="0"/>
              <w:jc w:val="left"/>
              <w:rPr>
                <w:sz w:val="21"/>
                <w:szCs w:val="21"/>
              </w:rPr>
            </w:pPr>
            <w:r w:rsidRPr="003C3CCE">
              <w:rPr>
                <w:rFonts w:hint="eastAsia"/>
                <w:sz w:val="21"/>
                <w:szCs w:val="21"/>
              </w:rPr>
              <w:t>淀粉及淀粉制品制造</w:t>
            </w:r>
          </w:p>
        </w:tc>
      </w:tr>
    </w:tbl>
    <w:p w:rsidR="002932D6" w:rsidRPr="00910AFC" w:rsidRDefault="002932D6" w:rsidP="002932D6">
      <w:pPr>
        <w:ind w:firstLine="480"/>
      </w:pPr>
      <w:r w:rsidRPr="00910AFC">
        <w:rPr>
          <w:rFonts w:hint="eastAsia"/>
        </w:rPr>
        <w:t>2</w:t>
      </w:r>
      <w:r w:rsidRPr="00910AFC">
        <w:rPr>
          <w:rFonts w:hint="eastAsia"/>
        </w:rPr>
        <w:t>、连云港市已完成污染地块调查评估项目基本情况表</w:t>
      </w:r>
    </w:p>
    <w:tbl>
      <w:tblPr>
        <w:tblW w:w="5000" w:type="pct"/>
        <w:tblLayout w:type="fixed"/>
        <w:tblLook w:val="04A0"/>
      </w:tblPr>
      <w:tblGrid>
        <w:gridCol w:w="639"/>
        <w:gridCol w:w="746"/>
        <w:gridCol w:w="1276"/>
        <w:gridCol w:w="5327"/>
        <w:gridCol w:w="1480"/>
        <w:gridCol w:w="3827"/>
        <w:gridCol w:w="879"/>
      </w:tblGrid>
      <w:tr w:rsidR="009D3A0E" w:rsidRPr="00A85782" w:rsidTr="004722D7">
        <w:trPr>
          <w:trHeight w:val="510"/>
          <w:tblHeader/>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2A6" w:rsidRPr="00A85782" w:rsidRDefault="002932D6" w:rsidP="004722D7">
            <w:pPr>
              <w:widowControl/>
              <w:spacing w:line="240" w:lineRule="auto"/>
              <w:ind w:firstLineChars="0" w:firstLine="0"/>
              <w:jc w:val="center"/>
              <w:rPr>
                <w:rFonts w:asciiTheme="minorEastAsia" w:hAnsiTheme="minorEastAsia" w:cs="宋体"/>
                <w:color w:val="000000"/>
                <w:kern w:val="0"/>
                <w:sz w:val="21"/>
                <w:szCs w:val="21"/>
              </w:rPr>
            </w:pPr>
            <w:r w:rsidRPr="00A85782">
              <w:rPr>
                <w:rFonts w:asciiTheme="minorEastAsia" w:hAnsiTheme="minorEastAsia" w:cs="宋体" w:hint="eastAsia"/>
                <w:color w:val="000000"/>
                <w:kern w:val="0"/>
                <w:sz w:val="21"/>
                <w:szCs w:val="21"/>
              </w:rPr>
              <w:t>序号</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4922A6" w:rsidRPr="00A85782" w:rsidRDefault="002932D6" w:rsidP="004722D7">
            <w:pPr>
              <w:widowControl/>
              <w:spacing w:line="240" w:lineRule="auto"/>
              <w:ind w:firstLineChars="0" w:firstLine="0"/>
              <w:jc w:val="center"/>
              <w:rPr>
                <w:rFonts w:asciiTheme="minorEastAsia" w:hAnsiTheme="minorEastAsia" w:cs="宋体"/>
                <w:color w:val="000000"/>
                <w:kern w:val="0"/>
                <w:sz w:val="21"/>
                <w:szCs w:val="21"/>
              </w:rPr>
            </w:pPr>
            <w:r w:rsidRPr="00A85782">
              <w:rPr>
                <w:rFonts w:asciiTheme="minorEastAsia" w:hAnsiTheme="minorEastAsia" w:cs="宋体" w:hint="eastAsia"/>
                <w:color w:val="000000"/>
                <w:kern w:val="0"/>
                <w:sz w:val="21"/>
                <w:szCs w:val="21"/>
              </w:rPr>
              <w:t>所属区县</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center"/>
              <w:rPr>
                <w:rFonts w:asciiTheme="minorEastAsia" w:hAnsiTheme="minorEastAsia" w:cs="宋体"/>
                <w:bCs/>
                <w:color w:val="000000"/>
                <w:kern w:val="0"/>
                <w:sz w:val="21"/>
                <w:szCs w:val="21"/>
              </w:rPr>
            </w:pPr>
            <w:r w:rsidRPr="00A85782">
              <w:rPr>
                <w:rFonts w:asciiTheme="minorEastAsia" w:hAnsiTheme="minorEastAsia" w:cs="宋体" w:hint="eastAsia"/>
                <w:bCs/>
                <w:color w:val="000000"/>
                <w:kern w:val="0"/>
                <w:sz w:val="21"/>
                <w:szCs w:val="21"/>
              </w:rPr>
              <w:t>项目名称</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center"/>
              <w:rPr>
                <w:rFonts w:asciiTheme="minorEastAsia" w:hAnsiTheme="minorEastAsia" w:cs="宋体"/>
                <w:bCs/>
                <w:color w:val="000000"/>
                <w:kern w:val="0"/>
                <w:sz w:val="21"/>
                <w:szCs w:val="21"/>
              </w:rPr>
            </w:pPr>
            <w:r w:rsidRPr="00A85782">
              <w:rPr>
                <w:rFonts w:asciiTheme="minorEastAsia" w:hAnsiTheme="minorEastAsia" w:cs="宋体" w:hint="eastAsia"/>
                <w:bCs/>
                <w:color w:val="000000"/>
                <w:kern w:val="0"/>
                <w:sz w:val="21"/>
                <w:szCs w:val="21"/>
              </w:rPr>
              <w:t>基本内容</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center"/>
              <w:rPr>
                <w:rFonts w:asciiTheme="minorEastAsia" w:hAnsiTheme="minorEastAsia" w:cs="宋体"/>
                <w:bCs/>
                <w:color w:val="000000"/>
                <w:kern w:val="0"/>
                <w:sz w:val="21"/>
                <w:szCs w:val="21"/>
              </w:rPr>
            </w:pPr>
            <w:r w:rsidRPr="00A85782">
              <w:rPr>
                <w:rFonts w:asciiTheme="minorEastAsia" w:hAnsiTheme="minorEastAsia" w:cs="宋体" w:hint="eastAsia"/>
                <w:bCs/>
                <w:color w:val="000000"/>
                <w:kern w:val="0"/>
                <w:sz w:val="21"/>
                <w:szCs w:val="21"/>
              </w:rPr>
              <w:t>项目责任单位</w:t>
            </w:r>
          </w:p>
        </w:tc>
        <w:tc>
          <w:tcPr>
            <w:tcW w:w="13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center"/>
              <w:rPr>
                <w:rFonts w:asciiTheme="minorEastAsia" w:hAnsiTheme="minorEastAsia" w:cs="宋体"/>
                <w:bCs/>
                <w:color w:val="000000"/>
                <w:kern w:val="0"/>
                <w:sz w:val="21"/>
                <w:szCs w:val="21"/>
              </w:rPr>
            </w:pPr>
            <w:r w:rsidRPr="00A85782">
              <w:rPr>
                <w:rFonts w:asciiTheme="minorEastAsia" w:hAnsiTheme="minorEastAsia" w:cs="宋体" w:hint="eastAsia"/>
                <w:bCs/>
                <w:color w:val="000000"/>
                <w:kern w:val="0"/>
                <w:sz w:val="21"/>
                <w:szCs w:val="21"/>
              </w:rPr>
              <w:t>进展情况</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center"/>
              <w:rPr>
                <w:rFonts w:asciiTheme="minorEastAsia" w:hAnsiTheme="minorEastAsia" w:cs="宋体"/>
                <w:bCs/>
                <w:color w:val="000000"/>
                <w:kern w:val="0"/>
                <w:sz w:val="21"/>
                <w:szCs w:val="21"/>
              </w:rPr>
            </w:pPr>
            <w:r w:rsidRPr="00A85782">
              <w:rPr>
                <w:rFonts w:asciiTheme="minorEastAsia" w:hAnsiTheme="minorEastAsia" w:cs="宋体" w:hint="eastAsia"/>
                <w:bCs/>
                <w:color w:val="000000"/>
                <w:kern w:val="0"/>
                <w:sz w:val="21"/>
                <w:szCs w:val="21"/>
              </w:rPr>
              <w:t>预计完成时间</w:t>
            </w:r>
          </w:p>
        </w:tc>
      </w:tr>
      <w:tr w:rsidR="009D3A0E" w:rsidRPr="00A85782" w:rsidTr="004722D7">
        <w:trPr>
          <w:trHeight w:val="1260"/>
          <w:tblHeader/>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2A6" w:rsidRPr="00A85782" w:rsidRDefault="002932D6" w:rsidP="004722D7">
            <w:pPr>
              <w:widowControl/>
              <w:spacing w:line="240" w:lineRule="auto"/>
              <w:ind w:firstLineChars="50" w:firstLine="105"/>
              <w:rPr>
                <w:rFonts w:asciiTheme="minorEastAsia" w:hAnsiTheme="minorEastAsia"/>
                <w:sz w:val="21"/>
                <w:szCs w:val="21"/>
              </w:rPr>
            </w:pPr>
            <w:r w:rsidRPr="00A85782">
              <w:rPr>
                <w:rFonts w:asciiTheme="minorEastAsia" w:hAnsiTheme="minorEastAsia" w:hint="eastAsia"/>
                <w:sz w:val="21"/>
                <w:szCs w:val="21"/>
              </w:rPr>
              <w:t>1</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海州区</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连云港市凌州路小学建设工程项目</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该项目位于海州区凌州西路与海连东路交叉口西南0.5公里处，占地75亩，地块东侧为烟草路、西侧为天晴路、南侧为南空路、北侧为润城东方小区。场地内企业主要从事燃气供应、烟草仓储、设备租赁、建筑装饰等行业。江苏智盛环境科技有限公司受委托对土壤和地下水进行采样分析，调查与检测结果表明，土壤各项指标中均不超过所选标准的筛选值</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城建控股连云港市同城地产集团有限公司</w:t>
            </w:r>
          </w:p>
        </w:tc>
        <w:tc>
          <w:tcPr>
            <w:tcW w:w="13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委托江苏智盛环境科技有限公司编制完成《连云港市凌州路小学建设工程项目工业企业退役场地土壤及地下水环境调查与风险评估报告》并通过专家审核</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2932D6" w:rsidRPr="00A85782" w:rsidRDefault="002932D6" w:rsidP="004722D7">
            <w:pPr>
              <w:widowControl/>
              <w:spacing w:line="240" w:lineRule="auto"/>
              <w:ind w:firstLineChars="0" w:firstLine="0"/>
              <w:jc w:val="center"/>
              <w:rPr>
                <w:rFonts w:asciiTheme="minorEastAsia" w:hAnsiTheme="minorEastAsia" w:cs="宋体"/>
                <w:color w:val="000000"/>
                <w:kern w:val="0"/>
                <w:sz w:val="21"/>
                <w:szCs w:val="21"/>
              </w:rPr>
            </w:pPr>
            <w:r w:rsidRPr="00A85782">
              <w:rPr>
                <w:rFonts w:asciiTheme="minorEastAsia" w:hAnsiTheme="minorEastAsia" w:cs="宋体" w:hint="eastAsia"/>
                <w:color w:val="000000"/>
                <w:kern w:val="0"/>
                <w:sz w:val="21"/>
                <w:szCs w:val="21"/>
              </w:rPr>
              <w:t>已完成</w:t>
            </w:r>
          </w:p>
        </w:tc>
      </w:tr>
      <w:tr w:rsidR="009D3A0E" w:rsidRPr="00A85782" w:rsidTr="004722D7">
        <w:trPr>
          <w:trHeight w:val="266"/>
          <w:tblHeader/>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2A6" w:rsidRPr="00A85782" w:rsidRDefault="002932D6" w:rsidP="004722D7">
            <w:pPr>
              <w:widowControl/>
              <w:spacing w:line="240" w:lineRule="auto"/>
              <w:ind w:firstLineChars="50" w:firstLine="105"/>
              <w:rPr>
                <w:rFonts w:asciiTheme="minorEastAsia" w:hAnsiTheme="minorEastAsia"/>
                <w:sz w:val="21"/>
                <w:szCs w:val="21"/>
              </w:rPr>
            </w:pPr>
            <w:r w:rsidRPr="00A85782">
              <w:rPr>
                <w:rFonts w:asciiTheme="minorEastAsia" w:hAnsiTheme="minorEastAsia" w:hint="eastAsia"/>
                <w:sz w:val="21"/>
                <w:szCs w:val="21"/>
              </w:rPr>
              <w:t>2</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连云区</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连云港市丽港稀土实业有限公司污染地块调查评估</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已完成场地环境调查，目前正在进行场地评估</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江苏海州湾发展集团有限公司</w:t>
            </w:r>
          </w:p>
        </w:tc>
        <w:tc>
          <w:tcPr>
            <w:tcW w:w="13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委托江苏智盛环境科技有限公司编制完成《云山片区新建小学地块项目工业企业退役场地土壤及地下水环境调查与风险评估报告》，并通过专家评</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2932D6" w:rsidRPr="00A85782" w:rsidRDefault="002932D6" w:rsidP="004722D7">
            <w:pPr>
              <w:widowControl/>
              <w:spacing w:line="240" w:lineRule="auto"/>
              <w:ind w:firstLineChars="0" w:firstLine="0"/>
              <w:jc w:val="center"/>
              <w:rPr>
                <w:rFonts w:asciiTheme="minorEastAsia" w:hAnsiTheme="minorEastAsia" w:cs="宋体"/>
                <w:color w:val="000000"/>
                <w:kern w:val="0"/>
                <w:sz w:val="21"/>
                <w:szCs w:val="21"/>
              </w:rPr>
            </w:pPr>
            <w:r w:rsidRPr="00A85782">
              <w:rPr>
                <w:rFonts w:asciiTheme="minorEastAsia" w:hAnsiTheme="minorEastAsia" w:cs="宋体" w:hint="eastAsia"/>
                <w:color w:val="000000"/>
                <w:kern w:val="0"/>
                <w:sz w:val="21"/>
                <w:szCs w:val="21"/>
              </w:rPr>
              <w:t>已完成</w:t>
            </w:r>
          </w:p>
        </w:tc>
      </w:tr>
      <w:tr w:rsidR="009D3A0E" w:rsidRPr="00A85782" w:rsidTr="004722D7">
        <w:trPr>
          <w:trHeight w:val="1278"/>
          <w:tblHeader/>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2A6" w:rsidRPr="00A85782" w:rsidRDefault="004922A6" w:rsidP="004722D7">
            <w:pPr>
              <w:widowControl/>
              <w:spacing w:line="240" w:lineRule="auto"/>
              <w:ind w:firstLineChars="0" w:firstLine="0"/>
              <w:rPr>
                <w:rFonts w:asciiTheme="minorEastAsia" w:hAnsiTheme="minorEastAsia"/>
                <w:sz w:val="21"/>
                <w:szCs w:val="21"/>
              </w:rPr>
            </w:pPr>
          </w:p>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3</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4922A6" w:rsidRPr="00A85782" w:rsidRDefault="004922A6" w:rsidP="004722D7">
            <w:pPr>
              <w:widowControl/>
              <w:spacing w:line="240" w:lineRule="auto"/>
              <w:ind w:firstLineChars="0" w:firstLine="0"/>
              <w:rPr>
                <w:rFonts w:asciiTheme="minorEastAsia" w:hAnsiTheme="minorEastAsia"/>
                <w:sz w:val="21"/>
                <w:szCs w:val="21"/>
              </w:rPr>
            </w:pPr>
          </w:p>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开发区</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罗盖特（中国）精细化工有限公司开发区工厂场地</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该项目位于连云港市经济技术开发区泰山路的7—13地块，该场地占地面积大约为33000平方米。高达（上海）工程咨询有限公司受委托对场地内的污染源进行场地环境调查工作和环境背景对照点调查工作</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4922A6" w:rsidP="004722D7">
            <w:pPr>
              <w:widowControl/>
              <w:spacing w:line="240" w:lineRule="auto"/>
              <w:ind w:firstLineChars="0" w:firstLine="0"/>
              <w:jc w:val="center"/>
              <w:rPr>
                <w:rFonts w:asciiTheme="minorEastAsia" w:hAnsiTheme="minorEastAsia"/>
                <w:sz w:val="21"/>
                <w:szCs w:val="21"/>
              </w:rPr>
            </w:pPr>
          </w:p>
          <w:p w:rsidR="004922A6" w:rsidRPr="00A85782" w:rsidRDefault="004922A6" w:rsidP="004722D7">
            <w:pPr>
              <w:widowControl/>
              <w:spacing w:line="240" w:lineRule="auto"/>
              <w:ind w:firstLineChars="0" w:firstLine="0"/>
              <w:jc w:val="center"/>
              <w:rPr>
                <w:rFonts w:asciiTheme="minorEastAsia" w:hAnsiTheme="minorEastAsia"/>
                <w:sz w:val="21"/>
                <w:szCs w:val="21"/>
              </w:rPr>
            </w:pPr>
          </w:p>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罗盖特连云港有限公司</w:t>
            </w:r>
          </w:p>
        </w:tc>
        <w:tc>
          <w:tcPr>
            <w:tcW w:w="13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罗盖特精细化工有限公司于2016年8月26日主持召开了《罗盖特场地环境调查及风险评估报告》技术评审会， 2016年10月编制了罗盖特场地环境调查及风险评估/环境背景对照点调查报告。目前，罗盖特连云港有限公司土地转让给江苏康缘药业股份有限公司正在进行土壤修复</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2932D6" w:rsidRPr="00A85782" w:rsidRDefault="002932D6" w:rsidP="004722D7">
            <w:pPr>
              <w:widowControl/>
              <w:spacing w:line="240" w:lineRule="auto"/>
              <w:ind w:firstLineChars="0" w:firstLine="0"/>
              <w:jc w:val="center"/>
              <w:rPr>
                <w:rFonts w:asciiTheme="minorEastAsia" w:hAnsiTheme="minorEastAsia"/>
                <w:sz w:val="21"/>
                <w:szCs w:val="21"/>
              </w:rPr>
            </w:pPr>
          </w:p>
          <w:p w:rsidR="002932D6" w:rsidRPr="00A85782" w:rsidRDefault="002932D6" w:rsidP="004722D7">
            <w:pPr>
              <w:widowControl/>
              <w:spacing w:line="240" w:lineRule="auto"/>
              <w:ind w:firstLineChars="0" w:firstLine="0"/>
              <w:jc w:val="center"/>
              <w:rPr>
                <w:rFonts w:asciiTheme="minorEastAsia" w:hAnsiTheme="minorEastAsia"/>
                <w:sz w:val="21"/>
                <w:szCs w:val="21"/>
              </w:rPr>
            </w:pPr>
          </w:p>
          <w:p w:rsidR="002932D6" w:rsidRPr="00A85782" w:rsidRDefault="002932D6" w:rsidP="004722D7">
            <w:pPr>
              <w:widowControl/>
              <w:spacing w:line="240" w:lineRule="auto"/>
              <w:ind w:firstLineChars="0" w:firstLine="0"/>
              <w:jc w:val="center"/>
              <w:rPr>
                <w:rFonts w:asciiTheme="minorEastAsia" w:hAnsiTheme="minorEastAsia"/>
                <w:sz w:val="21"/>
                <w:szCs w:val="21"/>
              </w:rPr>
            </w:pPr>
          </w:p>
          <w:p w:rsidR="002932D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已完成</w:t>
            </w:r>
          </w:p>
        </w:tc>
      </w:tr>
      <w:tr w:rsidR="009D3A0E" w:rsidRPr="00A85782" w:rsidTr="004722D7">
        <w:trPr>
          <w:trHeight w:val="1278"/>
          <w:tblHeader/>
        </w:trPr>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2A6" w:rsidRPr="00A85782" w:rsidRDefault="004922A6" w:rsidP="004722D7">
            <w:pPr>
              <w:widowControl/>
              <w:spacing w:line="240" w:lineRule="auto"/>
              <w:ind w:firstLineChars="0" w:firstLine="0"/>
              <w:rPr>
                <w:rFonts w:asciiTheme="minorEastAsia" w:hAnsiTheme="minorEastAsia"/>
                <w:sz w:val="21"/>
                <w:szCs w:val="21"/>
              </w:rPr>
            </w:pPr>
          </w:p>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4</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rsidR="004922A6" w:rsidRPr="00A85782" w:rsidRDefault="004922A6" w:rsidP="004722D7">
            <w:pPr>
              <w:widowControl/>
              <w:spacing w:line="240" w:lineRule="auto"/>
              <w:ind w:firstLineChars="0" w:firstLine="0"/>
              <w:rPr>
                <w:rFonts w:asciiTheme="minorEastAsia" w:hAnsiTheme="minorEastAsia"/>
                <w:sz w:val="21"/>
                <w:szCs w:val="21"/>
              </w:rPr>
            </w:pPr>
          </w:p>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开发区</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4922A6" w:rsidP="004722D7">
            <w:pPr>
              <w:widowControl/>
              <w:spacing w:line="240" w:lineRule="auto"/>
              <w:ind w:firstLineChars="0" w:firstLine="0"/>
              <w:jc w:val="left"/>
              <w:rPr>
                <w:rFonts w:asciiTheme="minorEastAsia" w:hAnsiTheme="minorEastAsia"/>
                <w:sz w:val="21"/>
                <w:szCs w:val="21"/>
              </w:rPr>
            </w:pPr>
          </w:p>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江苏三吉利化工有限公司搬迁遗留场地</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widowControl/>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该项目位于连云港经济技术开发区，</w:t>
            </w:r>
            <w:r w:rsidRPr="00A85782">
              <w:rPr>
                <w:rFonts w:asciiTheme="minorEastAsia" w:hAnsiTheme="minorEastAsia"/>
                <w:sz w:val="21"/>
                <w:szCs w:val="21"/>
              </w:rPr>
              <w:t xml:space="preserve"> </w:t>
            </w:r>
            <w:r w:rsidRPr="00A85782">
              <w:rPr>
                <w:rFonts w:asciiTheme="minorEastAsia" w:hAnsiTheme="minorEastAsia" w:hint="eastAsia"/>
                <w:sz w:val="21"/>
                <w:szCs w:val="21"/>
              </w:rPr>
              <w:t>该企业厂址因受长期的工业生产活动的影响，场地内土壤、地下水存在较大的污染风险。该项目修复工程于2015年7月2日开始，9月12日完工。修复工程完成后，三吉利化工有限公司委托江苏省环境科学研究院对修复后的整个搬迁遗留场地进行验收</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4922A6" w:rsidP="004722D7">
            <w:pPr>
              <w:widowControl/>
              <w:spacing w:line="240" w:lineRule="auto"/>
              <w:ind w:firstLineChars="0" w:firstLine="0"/>
              <w:jc w:val="center"/>
              <w:rPr>
                <w:rFonts w:asciiTheme="minorEastAsia" w:hAnsiTheme="minorEastAsia"/>
                <w:sz w:val="21"/>
                <w:szCs w:val="21"/>
              </w:rPr>
            </w:pPr>
          </w:p>
          <w:p w:rsidR="004922A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江苏三吉利化工有限公司</w:t>
            </w:r>
          </w:p>
        </w:tc>
        <w:tc>
          <w:tcPr>
            <w:tcW w:w="1350" w:type="pct"/>
            <w:tcBorders>
              <w:top w:val="single" w:sz="4" w:space="0" w:color="auto"/>
              <w:left w:val="nil"/>
              <w:bottom w:val="single" w:sz="4" w:space="0" w:color="auto"/>
              <w:right w:val="single" w:sz="4" w:space="0" w:color="auto"/>
            </w:tcBorders>
            <w:shd w:val="clear" w:color="auto" w:fill="auto"/>
            <w:vAlign w:val="center"/>
            <w:hideMark/>
          </w:tcPr>
          <w:p w:rsidR="004922A6" w:rsidRPr="00A85782" w:rsidRDefault="002932D6" w:rsidP="004722D7">
            <w:pPr>
              <w:spacing w:line="240" w:lineRule="auto"/>
              <w:ind w:firstLineChars="0" w:firstLine="0"/>
              <w:jc w:val="left"/>
              <w:rPr>
                <w:rFonts w:asciiTheme="minorEastAsia" w:hAnsiTheme="minorEastAsia"/>
                <w:sz w:val="21"/>
                <w:szCs w:val="21"/>
              </w:rPr>
            </w:pPr>
            <w:r w:rsidRPr="00A85782">
              <w:rPr>
                <w:rFonts w:asciiTheme="minorEastAsia" w:hAnsiTheme="minorEastAsia" w:hint="eastAsia"/>
                <w:sz w:val="21"/>
                <w:szCs w:val="21"/>
              </w:rPr>
              <w:t>三吉利化工股份有限公司于2015年委托江苏圣泰环境科技股份有限公司对搬迁后场地进行场地环境调查与风险评估工作</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2932D6" w:rsidRPr="00A85782" w:rsidRDefault="002932D6" w:rsidP="004722D7">
            <w:pPr>
              <w:widowControl/>
              <w:spacing w:line="240" w:lineRule="auto"/>
              <w:ind w:firstLineChars="0" w:firstLine="0"/>
              <w:jc w:val="center"/>
              <w:rPr>
                <w:rFonts w:asciiTheme="minorEastAsia" w:hAnsiTheme="minorEastAsia"/>
                <w:sz w:val="21"/>
                <w:szCs w:val="21"/>
              </w:rPr>
            </w:pPr>
          </w:p>
          <w:p w:rsidR="002932D6" w:rsidRPr="00A85782" w:rsidRDefault="002932D6" w:rsidP="004722D7">
            <w:pPr>
              <w:widowControl/>
              <w:spacing w:line="240" w:lineRule="auto"/>
              <w:ind w:firstLineChars="0" w:firstLine="0"/>
              <w:jc w:val="center"/>
              <w:rPr>
                <w:rFonts w:asciiTheme="minorEastAsia" w:hAnsiTheme="minorEastAsia"/>
                <w:sz w:val="21"/>
                <w:szCs w:val="21"/>
              </w:rPr>
            </w:pPr>
          </w:p>
          <w:p w:rsidR="002932D6" w:rsidRPr="00A85782" w:rsidRDefault="002932D6" w:rsidP="004722D7">
            <w:pPr>
              <w:widowControl/>
              <w:spacing w:line="240" w:lineRule="auto"/>
              <w:ind w:firstLineChars="0" w:firstLine="0"/>
              <w:jc w:val="center"/>
              <w:rPr>
                <w:rFonts w:asciiTheme="minorEastAsia" w:hAnsiTheme="minorEastAsia"/>
                <w:sz w:val="21"/>
                <w:szCs w:val="21"/>
              </w:rPr>
            </w:pPr>
            <w:r w:rsidRPr="00A85782">
              <w:rPr>
                <w:rFonts w:asciiTheme="minorEastAsia" w:hAnsiTheme="minorEastAsia" w:hint="eastAsia"/>
                <w:sz w:val="21"/>
                <w:szCs w:val="21"/>
              </w:rPr>
              <w:t>已完成</w:t>
            </w:r>
          </w:p>
        </w:tc>
      </w:tr>
    </w:tbl>
    <w:p w:rsidR="002932D6" w:rsidRPr="00910AFC" w:rsidRDefault="002932D6" w:rsidP="002932D6">
      <w:pPr>
        <w:ind w:firstLine="480"/>
      </w:pPr>
      <w:r w:rsidRPr="00910AFC">
        <w:rPr>
          <w:rFonts w:hint="eastAsia"/>
        </w:rPr>
        <w:t>3</w:t>
      </w:r>
      <w:r w:rsidRPr="00910AFC">
        <w:rPr>
          <w:rFonts w:hint="eastAsia"/>
        </w:rPr>
        <w:t>、连云港市已开展的污染地块风险管控项目基本情况表</w:t>
      </w:r>
    </w:p>
    <w:tbl>
      <w:tblPr>
        <w:tblStyle w:val="a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2021"/>
        <w:gridCol w:w="1814"/>
        <w:gridCol w:w="1984"/>
        <w:gridCol w:w="1984"/>
        <w:gridCol w:w="2268"/>
        <w:gridCol w:w="3294"/>
      </w:tblGrid>
      <w:tr w:rsidR="002932D6" w:rsidRPr="00910AFC" w:rsidTr="003F5588">
        <w:trPr>
          <w:trHeight w:val="923"/>
        </w:trPr>
        <w:tc>
          <w:tcPr>
            <w:tcW w:w="285" w:type="pct"/>
            <w:vAlign w:val="center"/>
          </w:tcPr>
          <w:p w:rsidR="004922A6" w:rsidRDefault="002932D6">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序号</w:t>
            </w:r>
          </w:p>
        </w:tc>
        <w:tc>
          <w:tcPr>
            <w:tcW w:w="713" w:type="pct"/>
            <w:vAlign w:val="center"/>
          </w:tcPr>
          <w:p w:rsidR="004922A6" w:rsidRDefault="002932D6">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具体地点</w:t>
            </w:r>
          </w:p>
        </w:tc>
        <w:tc>
          <w:tcPr>
            <w:tcW w:w="640" w:type="pct"/>
            <w:vAlign w:val="center"/>
          </w:tcPr>
          <w:p w:rsidR="004922A6" w:rsidRDefault="002932D6">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是否开展调查监测</w:t>
            </w:r>
          </w:p>
        </w:tc>
        <w:tc>
          <w:tcPr>
            <w:tcW w:w="700" w:type="pct"/>
            <w:vAlign w:val="center"/>
          </w:tcPr>
          <w:p w:rsidR="004922A6" w:rsidRDefault="002932D6">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是否开展风险评估</w:t>
            </w:r>
          </w:p>
        </w:tc>
        <w:tc>
          <w:tcPr>
            <w:tcW w:w="700" w:type="pct"/>
            <w:vAlign w:val="center"/>
          </w:tcPr>
          <w:p w:rsidR="004922A6" w:rsidRDefault="002932D6">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是否开展风险管控</w:t>
            </w:r>
          </w:p>
        </w:tc>
        <w:tc>
          <w:tcPr>
            <w:tcW w:w="800" w:type="pct"/>
            <w:vAlign w:val="center"/>
          </w:tcPr>
          <w:p w:rsidR="004922A6" w:rsidRDefault="002932D6">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是否治理修复</w:t>
            </w:r>
          </w:p>
        </w:tc>
        <w:tc>
          <w:tcPr>
            <w:tcW w:w="1162" w:type="pct"/>
            <w:vAlign w:val="center"/>
          </w:tcPr>
          <w:p w:rsidR="004922A6" w:rsidRDefault="002932D6">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备注</w:t>
            </w:r>
          </w:p>
        </w:tc>
      </w:tr>
      <w:tr w:rsidR="002932D6" w:rsidRPr="00910AFC" w:rsidTr="00333CA8">
        <w:trPr>
          <w:trHeight w:val="822"/>
        </w:trPr>
        <w:tc>
          <w:tcPr>
            <w:tcW w:w="285" w:type="pct"/>
            <w:vAlign w:val="center"/>
          </w:tcPr>
          <w:p w:rsidR="002932D6" w:rsidRPr="00910AFC" w:rsidRDefault="002932D6" w:rsidP="00333CA8">
            <w:pPr>
              <w:spacing w:line="240" w:lineRule="auto"/>
              <w:ind w:firstLineChars="0" w:firstLine="0"/>
              <w:jc w:val="center"/>
              <w:rPr>
                <w:rFonts w:ascii="方正仿宋_GBK" w:eastAsia="方正仿宋_GBK"/>
                <w:sz w:val="21"/>
                <w:szCs w:val="21"/>
              </w:rPr>
            </w:pPr>
            <w:r w:rsidRPr="00910AFC">
              <w:rPr>
                <w:rFonts w:ascii="方正仿宋_GBK" w:eastAsia="方正仿宋_GBK" w:hint="eastAsia"/>
                <w:sz w:val="21"/>
                <w:szCs w:val="21"/>
              </w:rPr>
              <w:t>1</w:t>
            </w:r>
          </w:p>
        </w:tc>
        <w:tc>
          <w:tcPr>
            <w:tcW w:w="713" w:type="pct"/>
            <w:vAlign w:val="center"/>
          </w:tcPr>
          <w:p w:rsidR="002932D6" w:rsidRPr="00910AFC" w:rsidRDefault="002932D6" w:rsidP="00333CA8">
            <w:pPr>
              <w:spacing w:line="240" w:lineRule="auto"/>
              <w:ind w:firstLineChars="0" w:firstLine="0"/>
              <w:jc w:val="center"/>
              <w:rPr>
                <w:rFonts w:ascii="宋体" w:hAnsi="宋体"/>
                <w:sz w:val="21"/>
                <w:szCs w:val="21"/>
              </w:rPr>
            </w:pPr>
            <w:r w:rsidRPr="00910AFC">
              <w:rPr>
                <w:rFonts w:ascii="宋体" w:hAnsi="宋体" w:hint="eastAsia"/>
                <w:sz w:val="21"/>
                <w:szCs w:val="21"/>
              </w:rPr>
              <w:t>连云港经济技术开发区泰山北路58号</w:t>
            </w:r>
          </w:p>
        </w:tc>
        <w:tc>
          <w:tcPr>
            <w:tcW w:w="640" w:type="pct"/>
            <w:vAlign w:val="center"/>
          </w:tcPr>
          <w:p w:rsidR="002932D6" w:rsidRPr="00910AFC" w:rsidRDefault="002932D6" w:rsidP="00333CA8">
            <w:pPr>
              <w:spacing w:line="240" w:lineRule="auto"/>
              <w:ind w:firstLineChars="0" w:firstLine="0"/>
              <w:jc w:val="center"/>
              <w:rPr>
                <w:rFonts w:ascii="宋体" w:hAnsi="宋体"/>
                <w:sz w:val="21"/>
                <w:szCs w:val="21"/>
              </w:rPr>
            </w:pPr>
            <w:r w:rsidRPr="00910AFC">
              <w:rPr>
                <w:rFonts w:ascii="宋体" w:hAnsi="宋体" w:hint="eastAsia"/>
                <w:sz w:val="21"/>
                <w:szCs w:val="21"/>
              </w:rPr>
              <w:t>是</w:t>
            </w:r>
          </w:p>
        </w:tc>
        <w:tc>
          <w:tcPr>
            <w:tcW w:w="700" w:type="pct"/>
            <w:vAlign w:val="center"/>
          </w:tcPr>
          <w:p w:rsidR="002932D6" w:rsidRPr="00910AFC" w:rsidRDefault="002932D6" w:rsidP="00333CA8">
            <w:pPr>
              <w:spacing w:line="240" w:lineRule="auto"/>
              <w:ind w:firstLineChars="0" w:firstLine="0"/>
              <w:jc w:val="center"/>
              <w:rPr>
                <w:rFonts w:ascii="宋体" w:hAnsi="宋体"/>
                <w:sz w:val="21"/>
                <w:szCs w:val="21"/>
              </w:rPr>
            </w:pPr>
            <w:r w:rsidRPr="00910AFC">
              <w:rPr>
                <w:rFonts w:ascii="宋体" w:hAnsi="宋体" w:hint="eastAsia"/>
                <w:sz w:val="21"/>
                <w:szCs w:val="21"/>
              </w:rPr>
              <w:t>是</w:t>
            </w:r>
          </w:p>
        </w:tc>
        <w:tc>
          <w:tcPr>
            <w:tcW w:w="700" w:type="pct"/>
            <w:vAlign w:val="center"/>
          </w:tcPr>
          <w:p w:rsidR="002932D6" w:rsidRPr="00910AFC" w:rsidRDefault="002932D6" w:rsidP="00333CA8">
            <w:pPr>
              <w:spacing w:line="240" w:lineRule="auto"/>
              <w:ind w:firstLineChars="0" w:firstLine="0"/>
              <w:jc w:val="center"/>
              <w:rPr>
                <w:rFonts w:ascii="宋体" w:hAnsi="宋体"/>
                <w:sz w:val="21"/>
                <w:szCs w:val="21"/>
              </w:rPr>
            </w:pPr>
            <w:r w:rsidRPr="00910AFC">
              <w:rPr>
                <w:rFonts w:ascii="宋体" w:hAnsi="宋体" w:hint="eastAsia"/>
                <w:sz w:val="21"/>
                <w:szCs w:val="21"/>
              </w:rPr>
              <w:t>是</w:t>
            </w:r>
          </w:p>
        </w:tc>
        <w:tc>
          <w:tcPr>
            <w:tcW w:w="800" w:type="pct"/>
            <w:vAlign w:val="center"/>
          </w:tcPr>
          <w:p w:rsidR="002932D6" w:rsidRPr="00910AFC" w:rsidRDefault="002932D6" w:rsidP="00333CA8">
            <w:pPr>
              <w:spacing w:line="240" w:lineRule="auto"/>
              <w:ind w:firstLineChars="0" w:firstLine="0"/>
              <w:jc w:val="center"/>
              <w:rPr>
                <w:rFonts w:ascii="宋体" w:hAnsi="宋体"/>
                <w:sz w:val="21"/>
                <w:szCs w:val="21"/>
              </w:rPr>
            </w:pPr>
            <w:r w:rsidRPr="00910AFC">
              <w:rPr>
                <w:rFonts w:ascii="宋体" w:hAnsi="宋体" w:hint="eastAsia"/>
                <w:sz w:val="21"/>
                <w:szCs w:val="21"/>
              </w:rPr>
              <w:t>是</w:t>
            </w:r>
          </w:p>
        </w:tc>
        <w:tc>
          <w:tcPr>
            <w:tcW w:w="1162" w:type="pct"/>
          </w:tcPr>
          <w:p w:rsidR="002932D6" w:rsidRPr="00910AFC" w:rsidRDefault="002932D6" w:rsidP="003C3CCE">
            <w:pPr>
              <w:spacing w:line="240" w:lineRule="auto"/>
              <w:ind w:firstLineChars="0" w:firstLine="0"/>
              <w:rPr>
                <w:rFonts w:ascii="宋体" w:hAnsi="宋体"/>
                <w:sz w:val="21"/>
                <w:szCs w:val="21"/>
              </w:rPr>
            </w:pPr>
            <w:r>
              <w:rPr>
                <w:rFonts w:ascii="宋体" w:hAnsi="宋体" w:hint="eastAsia"/>
                <w:sz w:val="21"/>
                <w:szCs w:val="21"/>
              </w:rPr>
              <w:t>罗盖特连云港有限公司地块</w:t>
            </w:r>
            <w:r w:rsidRPr="00910AFC">
              <w:rPr>
                <w:rFonts w:ascii="宋体" w:hAnsi="宋体" w:hint="eastAsia"/>
                <w:sz w:val="21"/>
                <w:szCs w:val="21"/>
              </w:rPr>
              <w:t>转让给江苏康缘药业股份有限公司正在进行土壤修复</w:t>
            </w:r>
          </w:p>
        </w:tc>
      </w:tr>
    </w:tbl>
    <w:p w:rsidR="002932D6" w:rsidRPr="00910AFC" w:rsidRDefault="002932D6" w:rsidP="003722FA">
      <w:pPr>
        <w:spacing w:line="280" w:lineRule="exact"/>
        <w:ind w:firstLine="480"/>
      </w:pPr>
    </w:p>
    <w:p w:rsidR="009D3A0E" w:rsidRDefault="009D3A0E" w:rsidP="003722FA">
      <w:pPr>
        <w:spacing w:line="280" w:lineRule="exact"/>
        <w:ind w:firstLine="480"/>
      </w:pPr>
    </w:p>
    <w:p w:rsidR="009D3A0E" w:rsidRDefault="009D3A0E" w:rsidP="003722FA">
      <w:pPr>
        <w:spacing w:line="280" w:lineRule="exact"/>
        <w:ind w:firstLine="480"/>
      </w:pPr>
    </w:p>
    <w:p w:rsidR="009D3A0E" w:rsidRDefault="009D3A0E" w:rsidP="003722FA">
      <w:pPr>
        <w:spacing w:line="280" w:lineRule="exact"/>
        <w:ind w:firstLine="480"/>
      </w:pPr>
    </w:p>
    <w:p w:rsidR="009D3A0E" w:rsidRDefault="009D3A0E" w:rsidP="003722FA">
      <w:pPr>
        <w:spacing w:line="280" w:lineRule="exact"/>
        <w:ind w:firstLine="480"/>
      </w:pPr>
    </w:p>
    <w:p w:rsidR="002932D6" w:rsidRPr="00910AFC" w:rsidRDefault="002932D6" w:rsidP="003722FA">
      <w:pPr>
        <w:spacing w:line="280" w:lineRule="exact"/>
        <w:ind w:firstLine="480"/>
      </w:pPr>
      <w:r w:rsidRPr="00910AFC">
        <w:rPr>
          <w:rFonts w:hint="eastAsia"/>
        </w:rPr>
        <w:t>4</w:t>
      </w:r>
      <w:r w:rsidRPr="00910AFC">
        <w:rPr>
          <w:rFonts w:hint="eastAsia"/>
        </w:rPr>
        <w:t>、连云港市已完成的污染地块治理与修复基本项目情况表</w:t>
      </w:r>
    </w:p>
    <w:tbl>
      <w:tblPr>
        <w:tblStyle w:val="a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2021"/>
        <w:gridCol w:w="1814"/>
        <w:gridCol w:w="1984"/>
        <w:gridCol w:w="1984"/>
        <w:gridCol w:w="2268"/>
        <w:gridCol w:w="3294"/>
      </w:tblGrid>
      <w:tr w:rsidR="002932D6" w:rsidRPr="00910AFC" w:rsidTr="004722D7">
        <w:trPr>
          <w:trHeight w:val="928"/>
        </w:trPr>
        <w:tc>
          <w:tcPr>
            <w:tcW w:w="285" w:type="pct"/>
            <w:vAlign w:val="center"/>
          </w:tcPr>
          <w:p w:rsidR="004922A6" w:rsidRDefault="002932D6" w:rsidP="004722D7">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序号</w:t>
            </w:r>
          </w:p>
        </w:tc>
        <w:tc>
          <w:tcPr>
            <w:tcW w:w="713" w:type="pct"/>
            <w:vAlign w:val="center"/>
          </w:tcPr>
          <w:p w:rsidR="004922A6" w:rsidRDefault="002932D6" w:rsidP="004722D7">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具体地点</w:t>
            </w:r>
          </w:p>
        </w:tc>
        <w:tc>
          <w:tcPr>
            <w:tcW w:w="640" w:type="pct"/>
            <w:vAlign w:val="center"/>
          </w:tcPr>
          <w:p w:rsidR="004922A6" w:rsidRDefault="002932D6" w:rsidP="004722D7">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是否开展调查监测</w:t>
            </w:r>
          </w:p>
        </w:tc>
        <w:tc>
          <w:tcPr>
            <w:tcW w:w="700" w:type="pct"/>
            <w:vAlign w:val="center"/>
          </w:tcPr>
          <w:p w:rsidR="004922A6" w:rsidRDefault="002932D6" w:rsidP="004722D7">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是否开展风险评估</w:t>
            </w:r>
          </w:p>
        </w:tc>
        <w:tc>
          <w:tcPr>
            <w:tcW w:w="700" w:type="pct"/>
            <w:vAlign w:val="center"/>
          </w:tcPr>
          <w:p w:rsidR="004922A6" w:rsidRDefault="002932D6" w:rsidP="004722D7">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是否开展风险管控</w:t>
            </w:r>
          </w:p>
        </w:tc>
        <w:tc>
          <w:tcPr>
            <w:tcW w:w="800" w:type="pct"/>
            <w:vAlign w:val="center"/>
          </w:tcPr>
          <w:p w:rsidR="004922A6" w:rsidRDefault="002932D6" w:rsidP="004722D7">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是否治理修复</w:t>
            </w:r>
          </w:p>
        </w:tc>
        <w:tc>
          <w:tcPr>
            <w:tcW w:w="1162" w:type="pct"/>
            <w:vAlign w:val="center"/>
          </w:tcPr>
          <w:p w:rsidR="004922A6" w:rsidRDefault="002932D6" w:rsidP="004722D7">
            <w:pPr>
              <w:spacing w:line="240" w:lineRule="auto"/>
              <w:ind w:firstLineChars="0" w:firstLine="0"/>
              <w:jc w:val="center"/>
              <w:rPr>
                <w:rFonts w:ascii="方正仿宋_GBK" w:eastAsia="方正仿宋_GBK" w:hAnsiTheme="minorHAnsi" w:cstheme="minorBidi"/>
                <w:kern w:val="2"/>
                <w:sz w:val="21"/>
                <w:szCs w:val="21"/>
              </w:rPr>
            </w:pPr>
            <w:r w:rsidRPr="00910AFC">
              <w:rPr>
                <w:rFonts w:ascii="方正仿宋_GBK" w:eastAsia="方正仿宋_GBK" w:hint="eastAsia"/>
                <w:sz w:val="21"/>
                <w:szCs w:val="21"/>
              </w:rPr>
              <w:t>备注</w:t>
            </w:r>
          </w:p>
        </w:tc>
      </w:tr>
      <w:tr w:rsidR="002932D6" w:rsidRPr="00910AFC" w:rsidTr="004722D7">
        <w:trPr>
          <w:trHeight w:val="829"/>
        </w:trPr>
        <w:tc>
          <w:tcPr>
            <w:tcW w:w="285" w:type="pct"/>
            <w:vAlign w:val="center"/>
          </w:tcPr>
          <w:p w:rsidR="002932D6" w:rsidRPr="00D42A61" w:rsidRDefault="002932D6" w:rsidP="004722D7">
            <w:pPr>
              <w:spacing w:line="240" w:lineRule="auto"/>
              <w:ind w:firstLineChars="0" w:firstLine="0"/>
              <w:jc w:val="center"/>
              <w:rPr>
                <w:rFonts w:ascii="宋体" w:hAnsi="宋体"/>
                <w:sz w:val="18"/>
                <w:szCs w:val="18"/>
              </w:rPr>
            </w:pPr>
            <w:r>
              <w:rPr>
                <w:rFonts w:ascii="宋体" w:hAnsi="宋体" w:hint="eastAsia"/>
                <w:sz w:val="18"/>
                <w:szCs w:val="18"/>
              </w:rPr>
              <w:t>1</w:t>
            </w:r>
          </w:p>
        </w:tc>
        <w:tc>
          <w:tcPr>
            <w:tcW w:w="713" w:type="pct"/>
            <w:vAlign w:val="center"/>
          </w:tcPr>
          <w:p w:rsidR="002932D6" w:rsidRPr="00D42A61" w:rsidRDefault="002932D6" w:rsidP="004722D7">
            <w:pPr>
              <w:spacing w:line="240" w:lineRule="auto"/>
              <w:ind w:firstLineChars="0" w:firstLine="0"/>
              <w:jc w:val="center"/>
              <w:rPr>
                <w:rFonts w:ascii="宋体" w:hAnsi="宋体"/>
                <w:sz w:val="18"/>
                <w:szCs w:val="18"/>
              </w:rPr>
            </w:pPr>
            <w:r w:rsidRPr="00D42A61">
              <w:rPr>
                <w:rFonts w:ascii="宋体" w:hAnsi="宋体" w:hint="eastAsia"/>
                <w:sz w:val="18"/>
                <w:szCs w:val="18"/>
              </w:rPr>
              <w:t>连云港经济技术开发区</w:t>
            </w:r>
          </w:p>
        </w:tc>
        <w:tc>
          <w:tcPr>
            <w:tcW w:w="640" w:type="pct"/>
            <w:vAlign w:val="center"/>
          </w:tcPr>
          <w:p w:rsidR="002932D6" w:rsidRPr="00D42A61" w:rsidRDefault="002932D6" w:rsidP="004722D7">
            <w:pPr>
              <w:spacing w:line="240" w:lineRule="auto"/>
              <w:ind w:firstLineChars="0" w:firstLine="0"/>
              <w:jc w:val="center"/>
              <w:rPr>
                <w:rFonts w:ascii="宋体" w:hAnsi="宋体"/>
                <w:sz w:val="18"/>
                <w:szCs w:val="18"/>
              </w:rPr>
            </w:pPr>
            <w:r w:rsidRPr="00D42A61">
              <w:rPr>
                <w:rFonts w:ascii="宋体" w:hAnsi="宋体" w:hint="eastAsia"/>
                <w:sz w:val="18"/>
                <w:szCs w:val="18"/>
              </w:rPr>
              <w:t>是</w:t>
            </w:r>
          </w:p>
        </w:tc>
        <w:tc>
          <w:tcPr>
            <w:tcW w:w="700" w:type="pct"/>
            <w:vAlign w:val="center"/>
          </w:tcPr>
          <w:p w:rsidR="002932D6" w:rsidRPr="00D42A61" w:rsidRDefault="002932D6" w:rsidP="004722D7">
            <w:pPr>
              <w:spacing w:line="240" w:lineRule="auto"/>
              <w:ind w:firstLineChars="0" w:firstLine="0"/>
              <w:jc w:val="center"/>
              <w:rPr>
                <w:rFonts w:ascii="宋体" w:hAnsi="宋体"/>
                <w:sz w:val="18"/>
                <w:szCs w:val="18"/>
              </w:rPr>
            </w:pPr>
            <w:r w:rsidRPr="00D42A61">
              <w:rPr>
                <w:rFonts w:ascii="宋体" w:hAnsi="宋体" w:hint="eastAsia"/>
                <w:sz w:val="18"/>
                <w:szCs w:val="18"/>
              </w:rPr>
              <w:t>是</w:t>
            </w:r>
          </w:p>
        </w:tc>
        <w:tc>
          <w:tcPr>
            <w:tcW w:w="700" w:type="pct"/>
            <w:vAlign w:val="center"/>
          </w:tcPr>
          <w:p w:rsidR="002932D6" w:rsidRPr="00D42A61" w:rsidRDefault="002932D6" w:rsidP="004722D7">
            <w:pPr>
              <w:spacing w:line="240" w:lineRule="auto"/>
              <w:ind w:firstLineChars="0" w:firstLine="0"/>
              <w:jc w:val="center"/>
              <w:rPr>
                <w:rFonts w:ascii="宋体" w:hAnsi="宋体"/>
                <w:sz w:val="18"/>
                <w:szCs w:val="18"/>
              </w:rPr>
            </w:pPr>
            <w:r w:rsidRPr="00D42A61">
              <w:rPr>
                <w:rFonts w:ascii="宋体" w:hAnsi="宋体" w:hint="eastAsia"/>
                <w:sz w:val="18"/>
                <w:szCs w:val="18"/>
              </w:rPr>
              <w:t>是</w:t>
            </w:r>
          </w:p>
        </w:tc>
        <w:tc>
          <w:tcPr>
            <w:tcW w:w="800" w:type="pct"/>
            <w:vAlign w:val="center"/>
          </w:tcPr>
          <w:p w:rsidR="002932D6" w:rsidRPr="00D42A61" w:rsidRDefault="002932D6" w:rsidP="004722D7">
            <w:pPr>
              <w:spacing w:line="240" w:lineRule="auto"/>
              <w:ind w:firstLineChars="0" w:firstLine="0"/>
              <w:jc w:val="center"/>
              <w:rPr>
                <w:rFonts w:ascii="宋体" w:hAnsi="宋体"/>
                <w:sz w:val="18"/>
                <w:szCs w:val="18"/>
              </w:rPr>
            </w:pPr>
            <w:r w:rsidRPr="00D42A61">
              <w:rPr>
                <w:rFonts w:ascii="宋体" w:hAnsi="宋体" w:hint="eastAsia"/>
                <w:sz w:val="18"/>
                <w:szCs w:val="18"/>
              </w:rPr>
              <w:t>是</w:t>
            </w:r>
          </w:p>
        </w:tc>
        <w:tc>
          <w:tcPr>
            <w:tcW w:w="1162" w:type="pct"/>
            <w:vAlign w:val="center"/>
          </w:tcPr>
          <w:p w:rsidR="002932D6" w:rsidRPr="00D42A61" w:rsidRDefault="002932D6" w:rsidP="004722D7">
            <w:pPr>
              <w:spacing w:line="240" w:lineRule="auto"/>
              <w:ind w:firstLineChars="0" w:firstLine="0"/>
              <w:jc w:val="center"/>
              <w:rPr>
                <w:rFonts w:ascii="宋体" w:hAnsi="宋体"/>
                <w:sz w:val="18"/>
                <w:szCs w:val="18"/>
              </w:rPr>
            </w:pPr>
            <w:r>
              <w:rPr>
                <w:rFonts w:ascii="宋体" w:hAnsi="宋体" w:hint="eastAsia"/>
                <w:sz w:val="18"/>
                <w:szCs w:val="18"/>
              </w:rPr>
              <w:t>江苏三吉利化工股份有限公司搬迁遗留地块修复工程于2015年7月2日开始，9月12日完工。修复工程完成后，三吉利化工有限公司委托江苏省环境科学研究院对修复后的整个搬迁遗留场地进行验收</w:t>
            </w:r>
          </w:p>
        </w:tc>
      </w:tr>
    </w:tbl>
    <w:p w:rsidR="002932D6" w:rsidRPr="00910AFC" w:rsidRDefault="002932D6" w:rsidP="002932D6">
      <w:pPr>
        <w:ind w:firstLine="480"/>
      </w:pPr>
      <w:r w:rsidRPr="00910AFC">
        <w:rPr>
          <w:rFonts w:hint="eastAsia"/>
        </w:rPr>
        <w:t>5</w:t>
      </w:r>
      <w:r w:rsidRPr="00910AFC">
        <w:rPr>
          <w:rFonts w:hint="eastAsia"/>
        </w:rPr>
        <w:t>、连云港市土壤污染问题突出区域信息统计表</w:t>
      </w:r>
    </w:p>
    <w:tbl>
      <w:tblPr>
        <w:tblW w:w="5000" w:type="pct"/>
        <w:tblLook w:val="04A0"/>
      </w:tblPr>
      <w:tblGrid>
        <w:gridCol w:w="883"/>
        <w:gridCol w:w="917"/>
        <w:gridCol w:w="3116"/>
        <w:gridCol w:w="1695"/>
        <w:gridCol w:w="1854"/>
        <w:gridCol w:w="1582"/>
        <w:gridCol w:w="2401"/>
        <w:gridCol w:w="1726"/>
      </w:tblGrid>
      <w:tr w:rsidR="002932D6" w:rsidRPr="00477EE1" w:rsidTr="003F5588">
        <w:trPr>
          <w:trHeight w:val="51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序号</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所在区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问题区域名称</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问题区域地址</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问题区域中心坐标经度</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问题区中心坐标纬度</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问题区域简要背景</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color w:val="000000"/>
                <w:kern w:val="0"/>
                <w:sz w:val="21"/>
                <w:szCs w:val="21"/>
              </w:rPr>
            </w:pPr>
            <w:r w:rsidRPr="00477EE1">
              <w:rPr>
                <w:rFonts w:asciiTheme="minorEastAsia" w:hAnsiTheme="minorEastAsia" w:cs="宋体" w:hint="eastAsia"/>
                <w:color w:val="000000"/>
                <w:kern w:val="0"/>
                <w:sz w:val="21"/>
                <w:szCs w:val="21"/>
              </w:rPr>
              <w:t>备注</w:t>
            </w:r>
          </w:p>
        </w:tc>
      </w:tr>
      <w:tr w:rsidR="002932D6" w:rsidRPr="00477EE1" w:rsidTr="00BA6A19">
        <w:trPr>
          <w:trHeight w:val="70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东海县</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连云港市东金化工有限公司</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驼峰乡新区</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涉及有机化学原料制造</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目前土地闲置</w:t>
            </w:r>
          </w:p>
        </w:tc>
      </w:tr>
      <w:tr w:rsidR="002932D6" w:rsidRPr="00477EE1" w:rsidTr="00BA6A19">
        <w:trPr>
          <w:trHeight w:val="51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2</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东海县</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连云港恒润化工有限公司</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石湖乡团池村</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涉及有机化学原料制造</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目前土地闲置</w:t>
            </w:r>
          </w:p>
        </w:tc>
      </w:tr>
      <w:tr w:rsidR="002932D6" w:rsidRPr="00477EE1" w:rsidTr="00BA6A19">
        <w:trPr>
          <w:trHeight w:val="51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灌南县</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灌南县城东工业集中区（灌南县经济开发区东区）</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新安镇</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119.3601157</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34.12706977</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皮革等涉重企业集中</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r w:rsidR="002932D6" w:rsidRPr="00477EE1" w:rsidTr="00BA6A19">
        <w:trPr>
          <w:trHeight w:val="51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4</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灌南县</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连云港荣冠新材料科技有限公司地块</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李集乡</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119.2628725</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34.0978315</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转产前企业双明电源涉铅</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r w:rsidR="002932D6" w:rsidRPr="00477EE1" w:rsidTr="00BA6A19">
        <w:trPr>
          <w:trHeight w:val="51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5</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灌南县</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连云港化工产业园区</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堆沟港镇</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119.77527975</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34.390965006</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化工、钢铁集中区</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r w:rsidR="002932D6" w:rsidRPr="00477EE1" w:rsidTr="00BA6A19">
        <w:trPr>
          <w:trHeight w:val="51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lastRenderedPageBreak/>
              <w:t>6</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灌云县</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灌云县临港产业区</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东、南为324省道，西至经七路，北至纬九路</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119.761542399</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34.465542131</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涉及化工产业</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r w:rsidR="002932D6" w:rsidRPr="00477EE1" w:rsidTr="00BA6A19">
        <w:trPr>
          <w:trHeight w:val="51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7</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赣榆区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连云港江山有色金属有限公司</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石桥镇镇西</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119.15466</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35.04837</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以前的炼铅涉重（退出类）已关停多年</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w:t>
            </w:r>
          </w:p>
        </w:tc>
      </w:tr>
      <w:tr w:rsidR="002932D6" w:rsidRPr="00477EE1" w:rsidTr="00BA6A19">
        <w:trPr>
          <w:trHeight w:val="720"/>
        </w:trPr>
        <w:tc>
          <w:tcPr>
            <w:tcW w:w="311" w:type="pct"/>
            <w:tcBorders>
              <w:top w:val="nil"/>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8</w:t>
            </w:r>
          </w:p>
        </w:tc>
        <w:tc>
          <w:tcPr>
            <w:tcW w:w="323" w:type="pct"/>
            <w:tcBorders>
              <w:top w:val="nil"/>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赣榆区</w:t>
            </w:r>
          </w:p>
        </w:tc>
        <w:tc>
          <w:tcPr>
            <w:tcW w:w="1099" w:type="pct"/>
            <w:tcBorders>
              <w:top w:val="nil"/>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殷庄舍庄村北石英石酸洗点</w:t>
            </w:r>
          </w:p>
        </w:tc>
        <w:tc>
          <w:tcPr>
            <w:tcW w:w="598" w:type="pct"/>
            <w:tcBorders>
              <w:top w:val="nil"/>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沙河镇殷庄</w:t>
            </w:r>
          </w:p>
        </w:tc>
        <w:tc>
          <w:tcPr>
            <w:tcW w:w="654" w:type="pct"/>
            <w:tcBorders>
              <w:top w:val="nil"/>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119.00179</w:t>
            </w:r>
          </w:p>
        </w:tc>
        <w:tc>
          <w:tcPr>
            <w:tcW w:w="558" w:type="pct"/>
            <w:tcBorders>
              <w:top w:val="nil"/>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34.79411</w:t>
            </w:r>
          </w:p>
        </w:tc>
        <w:tc>
          <w:tcPr>
            <w:tcW w:w="847" w:type="pct"/>
            <w:tcBorders>
              <w:top w:val="nil"/>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涉及盐酸（已取缔）</w:t>
            </w:r>
          </w:p>
        </w:tc>
        <w:tc>
          <w:tcPr>
            <w:tcW w:w="609" w:type="pct"/>
            <w:tcBorders>
              <w:top w:val="nil"/>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w:t>
            </w:r>
          </w:p>
        </w:tc>
      </w:tr>
      <w:tr w:rsidR="002932D6" w:rsidRPr="00477EE1" w:rsidTr="00BA6A19">
        <w:trPr>
          <w:trHeight w:val="765"/>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9</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赣榆区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殷庄东单村东北方向</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沙河镇殷庄</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118.98367</w:t>
            </w:r>
            <w:r w:rsidRPr="00477EE1">
              <w:rPr>
                <w:rFonts w:asciiTheme="minorEastAsia" w:hAnsiTheme="minorEastAsia" w:cs="Times New Roman" w:hint="eastAsia"/>
                <w:color w:val="000000"/>
                <w:kern w:val="0"/>
                <w:sz w:val="21"/>
                <w:szCs w:val="21"/>
              </w:rPr>
              <w:t>°</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34.80509</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涉及盐酸</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w:t>
            </w:r>
          </w:p>
        </w:tc>
      </w:tr>
      <w:tr w:rsidR="002932D6" w:rsidRPr="00477EE1" w:rsidTr="00BA6A19">
        <w:trPr>
          <w:trHeight w:val="54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赣榆区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徐朱范村炼铜点</w:t>
            </w:r>
            <w:r w:rsidRPr="00477EE1">
              <w:rPr>
                <w:rFonts w:asciiTheme="minorEastAsia" w:hAnsiTheme="minorEastAsia" w:cs="Times New Roman"/>
                <w:color w:val="000000"/>
                <w:kern w:val="0"/>
                <w:sz w:val="21"/>
                <w:szCs w:val="21"/>
              </w:rPr>
              <w:t>1</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班庄镇欢墩</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118.79933</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34.83373</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涉及重金属（已取缔）</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w:t>
            </w:r>
          </w:p>
        </w:tc>
      </w:tr>
      <w:tr w:rsidR="002932D6" w:rsidRPr="00477EE1" w:rsidTr="00BA6A19">
        <w:trPr>
          <w:trHeight w:val="54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11</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赣榆区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徐朱范村炼铜点2</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班庄镇欢墩</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118.79923</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34.83214</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涉及重金属（已取缔）</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r w:rsidR="002932D6" w:rsidRPr="00477EE1" w:rsidTr="00BA6A19">
        <w:trPr>
          <w:trHeight w:val="54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12</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海州区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2006</w:t>
            </w:r>
            <w:r w:rsidRPr="00477EE1">
              <w:rPr>
                <w:rFonts w:asciiTheme="minorEastAsia" w:hAnsiTheme="minorEastAsia" w:cs="Times New Roman" w:hint="eastAsia"/>
                <w:color w:val="000000"/>
                <w:kern w:val="0"/>
                <w:sz w:val="21"/>
                <w:szCs w:val="21"/>
              </w:rPr>
              <w:t>年连云港市锦屏磷矿化工厂污染区域</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海州区锦屏镇锦屏磷矿</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119°07´11</w:t>
            </w:r>
            <w:r w:rsidRPr="00477EE1">
              <w:rPr>
                <w:rFonts w:asciiTheme="minorEastAsia" w:hAnsiTheme="minorEastAsia" w:cs="Times New Roman" w:hint="eastAsia"/>
                <w:color w:val="000000"/>
                <w:kern w:val="0"/>
                <w:sz w:val="21"/>
                <w:szCs w:val="21"/>
              </w:rPr>
              <w:t>＂</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34°31´57＂</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原连云港市锦屏磷矿化工厂遗留地块</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r w:rsidR="002932D6" w:rsidRPr="00477EE1" w:rsidTr="00BA6A19">
        <w:trPr>
          <w:trHeight w:val="54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13</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开发区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第二农药厂原厂</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大浦工业区</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119.17845</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34.65848</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化学农药制造</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r w:rsidR="002932D6" w:rsidRPr="00477EE1" w:rsidTr="00BA6A19">
        <w:trPr>
          <w:trHeight w:val="540"/>
        </w:trPr>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14</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开发区</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罗盖特连云港有限公司</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中云街道</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119.351422</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color w:val="000000"/>
                <w:kern w:val="0"/>
                <w:sz w:val="21"/>
                <w:szCs w:val="21"/>
              </w:rPr>
              <w:t>34.69305</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left"/>
              <w:rPr>
                <w:rFonts w:asciiTheme="minorEastAsia" w:hAnsiTheme="minorEastAsia" w:cs="Times New Roman"/>
                <w:color w:val="000000"/>
                <w:kern w:val="0"/>
                <w:sz w:val="21"/>
                <w:szCs w:val="21"/>
              </w:rPr>
            </w:pPr>
            <w:r w:rsidRPr="00477EE1">
              <w:rPr>
                <w:rFonts w:asciiTheme="minorEastAsia" w:hAnsiTheme="minorEastAsia" w:cs="Times New Roman" w:hint="eastAsia"/>
                <w:color w:val="000000"/>
                <w:kern w:val="0"/>
                <w:sz w:val="21"/>
                <w:szCs w:val="21"/>
              </w:rPr>
              <w:t>淀粉及淀粉制品制造</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2932D6" w:rsidRPr="00477EE1" w:rsidRDefault="002932D6" w:rsidP="00BA6A19">
            <w:pPr>
              <w:widowControl/>
              <w:spacing w:line="240" w:lineRule="auto"/>
              <w:ind w:firstLineChars="0" w:firstLine="0"/>
              <w:jc w:val="center"/>
              <w:rPr>
                <w:rFonts w:asciiTheme="minorEastAsia" w:hAnsiTheme="minorEastAsia" w:cs="Times New Roman"/>
                <w:color w:val="000000"/>
                <w:kern w:val="0"/>
                <w:sz w:val="21"/>
                <w:szCs w:val="21"/>
              </w:rPr>
            </w:pPr>
          </w:p>
        </w:tc>
      </w:tr>
    </w:tbl>
    <w:p w:rsidR="002932D6" w:rsidRPr="00910AFC" w:rsidRDefault="002932D6" w:rsidP="00EA3667">
      <w:pPr>
        <w:ind w:firstLineChars="150" w:firstLine="360"/>
      </w:pPr>
      <w:r w:rsidRPr="00910AFC">
        <w:rPr>
          <w:rFonts w:hint="eastAsia"/>
        </w:rPr>
        <w:t>6</w:t>
      </w:r>
      <w:r w:rsidRPr="00910AFC">
        <w:rPr>
          <w:rFonts w:hint="eastAsia"/>
        </w:rPr>
        <w:t>、连云港市已关闭搬迁重点行业企业遗留地块信息统计表</w:t>
      </w:r>
    </w:p>
    <w:tbl>
      <w:tblPr>
        <w:tblW w:w="5000" w:type="pct"/>
        <w:tblLook w:val="04A0"/>
      </w:tblPr>
      <w:tblGrid>
        <w:gridCol w:w="484"/>
        <w:gridCol w:w="756"/>
        <w:gridCol w:w="2441"/>
        <w:gridCol w:w="1687"/>
        <w:gridCol w:w="1117"/>
        <w:gridCol w:w="1026"/>
        <w:gridCol w:w="1811"/>
        <w:gridCol w:w="1701"/>
        <w:gridCol w:w="1463"/>
        <w:gridCol w:w="1466"/>
        <w:gridCol w:w="222"/>
      </w:tblGrid>
      <w:tr w:rsidR="002932D6" w:rsidRPr="00A9584B" w:rsidTr="00F777A0">
        <w:trPr>
          <w:gridAfter w:val="1"/>
          <w:wAfter w:w="78" w:type="pct"/>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序号</w:t>
            </w:r>
          </w:p>
        </w:tc>
        <w:tc>
          <w:tcPr>
            <w:tcW w:w="267"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所在区</w:t>
            </w:r>
          </w:p>
        </w:tc>
        <w:tc>
          <w:tcPr>
            <w:tcW w:w="861"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企业名称</w:t>
            </w:r>
          </w:p>
        </w:tc>
        <w:tc>
          <w:tcPr>
            <w:tcW w:w="595"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所在乡镇</w:t>
            </w:r>
          </w:p>
        </w:tc>
        <w:tc>
          <w:tcPr>
            <w:tcW w:w="394"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经度</w:t>
            </w:r>
          </w:p>
        </w:tc>
        <w:tc>
          <w:tcPr>
            <w:tcW w:w="362"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纬度</w:t>
            </w:r>
          </w:p>
        </w:tc>
        <w:tc>
          <w:tcPr>
            <w:tcW w:w="639"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行业大类别</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行业小类别</w:t>
            </w:r>
          </w:p>
        </w:tc>
        <w:tc>
          <w:tcPr>
            <w:tcW w:w="516"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疑似污染物</w:t>
            </w:r>
          </w:p>
        </w:tc>
        <w:tc>
          <w:tcPr>
            <w:tcW w:w="517" w:type="pct"/>
            <w:tcBorders>
              <w:top w:val="single" w:sz="8" w:space="0" w:color="auto"/>
              <w:left w:val="nil"/>
              <w:bottom w:val="single" w:sz="8" w:space="0" w:color="auto"/>
              <w:right w:val="single" w:sz="8" w:space="0" w:color="auto"/>
            </w:tcBorders>
            <w:shd w:val="clear" w:color="auto" w:fill="auto"/>
            <w:vAlign w:val="center"/>
            <w:hideMark/>
          </w:tcPr>
          <w:p w:rsidR="004922A6"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地块现状</w:t>
            </w:r>
          </w:p>
        </w:tc>
      </w:tr>
      <w:tr w:rsidR="002932D6" w:rsidRPr="00A9584B" w:rsidTr="00F777A0">
        <w:trPr>
          <w:gridAfter w:val="1"/>
          <w:wAfter w:w="78" w:type="pct"/>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267"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东海县</w:t>
            </w:r>
          </w:p>
        </w:tc>
        <w:tc>
          <w:tcPr>
            <w:tcW w:w="861"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连云港恒润化工有限公司</w:t>
            </w:r>
          </w:p>
        </w:tc>
        <w:tc>
          <w:tcPr>
            <w:tcW w:w="595"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石湖乡</w:t>
            </w:r>
          </w:p>
        </w:tc>
        <w:tc>
          <w:tcPr>
            <w:tcW w:w="394"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118.6243</w:t>
            </w:r>
          </w:p>
        </w:tc>
        <w:tc>
          <w:tcPr>
            <w:tcW w:w="362"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34.50119</w:t>
            </w:r>
          </w:p>
        </w:tc>
        <w:tc>
          <w:tcPr>
            <w:tcW w:w="639"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p>
        </w:tc>
        <w:tc>
          <w:tcPr>
            <w:tcW w:w="517"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闲置</w:t>
            </w:r>
          </w:p>
        </w:tc>
      </w:tr>
      <w:tr w:rsidR="002932D6" w:rsidRPr="00A9584B" w:rsidTr="00F777A0">
        <w:trPr>
          <w:gridAfter w:val="1"/>
          <w:wAfter w:w="78" w:type="pct"/>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67"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东海县</w:t>
            </w:r>
          </w:p>
        </w:tc>
        <w:tc>
          <w:tcPr>
            <w:tcW w:w="861"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连云港市东金化工有限公司</w:t>
            </w:r>
          </w:p>
        </w:tc>
        <w:tc>
          <w:tcPr>
            <w:tcW w:w="595"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驼峰镇</w:t>
            </w:r>
          </w:p>
        </w:tc>
        <w:tc>
          <w:tcPr>
            <w:tcW w:w="394"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118.8382</w:t>
            </w:r>
          </w:p>
        </w:tc>
        <w:tc>
          <w:tcPr>
            <w:tcW w:w="362"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34.54182</w:t>
            </w:r>
          </w:p>
        </w:tc>
        <w:tc>
          <w:tcPr>
            <w:tcW w:w="639"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w:t>
            </w:r>
            <w:r w:rsidRPr="00A9584B">
              <w:rPr>
                <w:rFonts w:ascii="宋体" w:eastAsia="宋体" w:hAnsi="宋体" w:cs="宋体" w:hint="eastAsia"/>
                <w:color w:val="000000"/>
                <w:kern w:val="0"/>
                <w:sz w:val="18"/>
                <w:szCs w:val="18"/>
              </w:rPr>
              <w:lastRenderedPageBreak/>
              <w:t>品制造</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lastRenderedPageBreak/>
              <w:t>化学农药制造</w:t>
            </w:r>
          </w:p>
        </w:tc>
        <w:tc>
          <w:tcPr>
            <w:tcW w:w="516"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p>
        </w:tc>
        <w:tc>
          <w:tcPr>
            <w:tcW w:w="517"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闲置</w:t>
            </w:r>
          </w:p>
        </w:tc>
      </w:tr>
      <w:tr w:rsidR="002932D6" w:rsidRPr="00A9584B" w:rsidTr="00F777A0">
        <w:trPr>
          <w:gridAfter w:val="1"/>
          <w:wAfter w:w="78" w:type="pct"/>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3</w:t>
            </w:r>
          </w:p>
        </w:tc>
        <w:tc>
          <w:tcPr>
            <w:tcW w:w="267"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w:t>
            </w:r>
          </w:p>
        </w:tc>
        <w:tc>
          <w:tcPr>
            <w:tcW w:w="861"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连云港海韵染料化工有限公司</w:t>
            </w:r>
          </w:p>
        </w:tc>
        <w:tc>
          <w:tcPr>
            <w:tcW w:w="595"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灌云县临港产业区华颐化工东侧</w:t>
            </w:r>
          </w:p>
        </w:tc>
        <w:tc>
          <w:tcPr>
            <w:tcW w:w="394"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119.748325</w:t>
            </w:r>
          </w:p>
        </w:tc>
        <w:tc>
          <w:tcPr>
            <w:tcW w:w="362"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34.448451</w:t>
            </w:r>
          </w:p>
        </w:tc>
        <w:tc>
          <w:tcPr>
            <w:tcW w:w="639"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化学原料和化学制品制造业</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有机物</w:t>
            </w:r>
          </w:p>
        </w:tc>
        <w:tc>
          <w:tcPr>
            <w:tcW w:w="517" w:type="pct"/>
            <w:tcBorders>
              <w:top w:val="single" w:sz="8" w:space="0" w:color="auto"/>
              <w:left w:val="nil"/>
              <w:bottom w:val="single" w:sz="8" w:space="0" w:color="auto"/>
              <w:right w:val="single" w:sz="8" w:space="0" w:color="auto"/>
            </w:tcBorders>
            <w:shd w:val="clear" w:color="auto" w:fill="auto"/>
            <w:vAlign w:val="center"/>
            <w:hideMark/>
          </w:tcPr>
          <w:p w:rsidR="002932D6" w:rsidRPr="00A9584B" w:rsidRDefault="002932D6" w:rsidP="000F1806">
            <w:pPr>
              <w:widowControl/>
              <w:spacing w:line="240" w:lineRule="auto"/>
              <w:ind w:firstLineChars="0" w:firstLine="0"/>
              <w:jc w:val="left"/>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闲置</w:t>
            </w:r>
          </w:p>
        </w:tc>
      </w:tr>
      <w:tr w:rsidR="002932D6" w:rsidRPr="00A9584B" w:rsidTr="00327FD6">
        <w:trPr>
          <w:gridAfter w:val="1"/>
          <w:wAfter w:w="78" w:type="pct"/>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江苏力达宁化工有限公司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灌云县临港产业区经八路东侧</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119.753425</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34.456074</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医药制造业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化学药品原料药制造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关闭</w:t>
            </w:r>
          </w:p>
        </w:tc>
      </w:tr>
      <w:tr w:rsidR="00477EE1" w:rsidRPr="00A9584B" w:rsidTr="00327FD6">
        <w:trPr>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灌云县</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连云港鼎盛医药材料有限公司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灌云县临港产业区纬五路南侧</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color w:val="000000"/>
                <w:kern w:val="0"/>
                <w:sz w:val="18"/>
                <w:szCs w:val="18"/>
              </w:rPr>
              <w:t>119.754539</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color w:val="000000"/>
                <w:kern w:val="0"/>
                <w:sz w:val="18"/>
                <w:szCs w:val="18"/>
              </w:rPr>
              <w:t>34.462833</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医药制造业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化学药品原料药制造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关闭</w:t>
            </w:r>
          </w:p>
        </w:tc>
        <w:tc>
          <w:tcPr>
            <w:tcW w:w="78" w:type="pct"/>
          </w:tcPr>
          <w:p w:rsidR="002932D6" w:rsidRPr="00BC488E" w:rsidRDefault="002932D6" w:rsidP="00327FD6">
            <w:pPr>
              <w:widowControl/>
              <w:spacing w:line="240" w:lineRule="auto"/>
              <w:ind w:firstLineChars="0" w:firstLine="0"/>
              <w:rPr>
                <w:rFonts w:ascii="宋体" w:cs="宋体"/>
                <w:color w:val="000000"/>
                <w:kern w:val="0"/>
                <w:sz w:val="15"/>
                <w:szCs w:val="15"/>
              </w:rPr>
            </w:pPr>
          </w:p>
        </w:tc>
      </w:tr>
      <w:tr w:rsidR="002932D6" w:rsidRPr="00A9584B" w:rsidTr="00327FD6">
        <w:trPr>
          <w:gridAfter w:val="1"/>
          <w:wAfter w:w="78" w:type="pct"/>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灌云县城市管理局马河口垃圾处理场</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于庄村委会</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119.208099</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34.271714</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公共设施管理业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环境卫生管理</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重金属、有机物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倒闭</w:t>
            </w:r>
          </w:p>
        </w:tc>
      </w:tr>
      <w:tr w:rsidR="002932D6" w:rsidRPr="00A9584B" w:rsidTr="00327FD6">
        <w:trPr>
          <w:gridAfter w:val="1"/>
          <w:wAfter w:w="78" w:type="pct"/>
          <w:trHeight w:val="46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江苏奥利特化工有限公司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灌云县临港产业区纬七路</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119.760961</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34.473542</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倒闭</w:t>
            </w:r>
          </w:p>
        </w:tc>
      </w:tr>
      <w:tr w:rsidR="002932D6" w:rsidRPr="00A9584B" w:rsidTr="00327FD6">
        <w:trPr>
          <w:gridAfter w:val="1"/>
          <w:wAfter w:w="78" w:type="pct"/>
          <w:trHeight w:val="64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赣榆区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连云港福榆氯碱有限公司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海头镇</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119.17207</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34.89251</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2619其他基础化学原料制造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烧碱</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闲置</w:t>
            </w:r>
          </w:p>
        </w:tc>
      </w:tr>
      <w:tr w:rsidR="002932D6" w:rsidRPr="00A9584B" w:rsidTr="00327FD6">
        <w:trPr>
          <w:gridAfter w:val="1"/>
          <w:wAfter w:w="78" w:type="pct"/>
          <w:trHeight w:val="64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赣榆区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赣榆县腾达硫酸厂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班庄镇</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118.83822</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34.82339</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2611无机酸制造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硫酸</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闲置</w:t>
            </w:r>
          </w:p>
        </w:tc>
      </w:tr>
      <w:tr w:rsidR="002932D6" w:rsidRPr="00A9584B" w:rsidTr="00327FD6">
        <w:trPr>
          <w:gridAfter w:val="1"/>
          <w:wAfter w:w="78" w:type="pct"/>
          <w:trHeight w:val="64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赣榆区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连云港赣榆东宝化工有限公司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墩尚镇</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119.04706</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34.72928</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2613无机盐制造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五硫化二磷</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闲置</w:t>
            </w:r>
          </w:p>
        </w:tc>
      </w:tr>
      <w:tr w:rsidR="002932D6" w:rsidRPr="00A9584B" w:rsidTr="00327FD6">
        <w:trPr>
          <w:gridAfter w:val="1"/>
          <w:wAfter w:w="78" w:type="pct"/>
          <w:trHeight w:val="64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赣榆区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连云港尤利特生化科技有限公司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墩尚镇</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119.04499</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34.72067</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医药制造业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2710化学药品原料药制造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药品等</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闲置</w:t>
            </w:r>
          </w:p>
        </w:tc>
      </w:tr>
      <w:tr w:rsidR="002932D6" w:rsidRPr="00A9584B" w:rsidTr="00327FD6">
        <w:trPr>
          <w:gridAfter w:val="1"/>
          <w:wAfter w:w="78" w:type="pct"/>
          <w:trHeight w:val="783"/>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赣榆区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江苏金山肥业有限公司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青口镇</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119.13423</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34.83917</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2613无机盐制造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氯化铵</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已开发</w:t>
            </w:r>
          </w:p>
        </w:tc>
      </w:tr>
      <w:tr w:rsidR="002932D6" w:rsidRPr="00A9584B"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3722FA"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11"/>
              <w:widowControl/>
              <w:adjustRightInd w:val="0"/>
              <w:snapToGrid w:val="0"/>
              <w:spacing w:line="240" w:lineRule="auto"/>
              <w:ind w:firstLineChars="0" w:firstLine="0"/>
              <w:jc w:val="center"/>
              <w:rPr>
                <w:rFonts w:ascii="宋体" w:hAnsi="宋体" w:cs="宋体"/>
                <w:color w:val="000000"/>
                <w:kern w:val="0"/>
                <w:sz w:val="18"/>
                <w:szCs w:val="18"/>
              </w:rPr>
            </w:pPr>
            <w:r w:rsidRPr="00A9584B">
              <w:rPr>
                <w:rFonts w:ascii="宋体" w:hAnsi="宋体" w:cs="宋体" w:hint="eastAsia"/>
                <w:color w:val="000000"/>
                <w:kern w:val="0"/>
                <w:sz w:val="18"/>
                <w:szCs w:val="18"/>
              </w:rPr>
              <w:t>连云港市凯达溶剂厂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海州区锦屏朐山</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119.1699</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34.5534</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挥发性有机物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11"/>
              <w:widowControl/>
              <w:adjustRightInd w:val="0"/>
              <w:snapToGrid w:val="0"/>
              <w:spacing w:line="240" w:lineRule="auto"/>
              <w:ind w:firstLineChars="0" w:firstLine="0"/>
              <w:jc w:val="center"/>
              <w:rPr>
                <w:color w:val="000000"/>
                <w:kern w:val="0"/>
                <w:sz w:val="18"/>
                <w:szCs w:val="18"/>
              </w:rPr>
            </w:pPr>
            <w:r w:rsidRPr="00A9584B">
              <w:rPr>
                <w:rFonts w:hint="eastAsia"/>
                <w:color w:val="000000"/>
                <w:kern w:val="0"/>
                <w:sz w:val="18"/>
                <w:szCs w:val="18"/>
              </w:rPr>
              <w:t>闲置</w:t>
            </w:r>
          </w:p>
        </w:tc>
      </w:tr>
      <w:tr w:rsidR="002932D6" w:rsidRPr="00A9584B"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11"/>
              <w:widowControl/>
              <w:adjustRightInd w:val="0"/>
              <w:snapToGrid w:val="0"/>
              <w:spacing w:line="240" w:lineRule="auto"/>
              <w:ind w:firstLineChars="0" w:firstLine="0"/>
              <w:jc w:val="center"/>
              <w:rPr>
                <w:rFonts w:ascii="宋体" w:hAnsi="宋体" w:cs="宋体"/>
                <w:color w:val="000000"/>
                <w:kern w:val="0"/>
                <w:sz w:val="18"/>
                <w:szCs w:val="18"/>
              </w:rPr>
            </w:pPr>
            <w:r w:rsidRPr="00A9584B">
              <w:rPr>
                <w:rFonts w:ascii="宋体" w:hAnsi="宋体" w:cs="宋体"/>
                <w:color w:val="000000"/>
                <w:kern w:val="0"/>
                <w:sz w:val="18"/>
                <w:szCs w:val="18"/>
              </w:rPr>
              <w:t>连云港市新浦长城化工厂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海州区临洪西路228号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119.1456</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34.6027</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挥发性有机物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待拆除</w:t>
            </w:r>
          </w:p>
        </w:tc>
      </w:tr>
      <w:tr w:rsidR="002932D6" w:rsidRPr="00A9584B" w:rsidTr="00327FD6">
        <w:trPr>
          <w:gridAfter w:val="1"/>
          <w:wAfter w:w="78" w:type="pct"/>
          <w:trHeight w:val="64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15</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连云港祥云化工有限公司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连云港市海州区锦屏镇李圩村东首</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119.1395</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34.5035</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无机盐制造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酸、盐分</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已拆除、现为空地</w:t>
            </w:r>
          </w:p>
        </w:tc>
      </w:tr>
      <w:tr w:rsidR="002932D6" w:rsidRPr="00A9584B" w:rsidTr="00327FD6">
        <w:trPr>
          <w:gridAfter w:val="1"/>
          <w:wAfter w:w="78" w:type="pct"/>
          <w:trHeight w:val="114"/>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hint="eastAsia"/>
                <w:color w:val="000000"/>
                <w:sz w:val="18"/>
                <w:szCs w:val="18"/>
              </w:rPr>
              <w:t>连云港市</w:t>
            </w:r>
            <w:r w:rsidRPr="00A9584B">
              <w:rPr>
                <w:rFonts w:ascii="宋体" w:hAnsi="宋体" w:cs="宋体"/>
                <w:color w:val="000000"/>
                <w:sz w:val="18"/>
                <w:szCs w:val="18"/>
              </w:rPr>
              <w:t>杰圩化工</w:t>
            </w:r>
            <w:r w:rsidRPr="00A9584B">
              <w:rPr>
                <w:rFonts w:ascii="宋体" w:hAnsi="宋体" w:cs="宋体" w:hint="eastAsia"/>
                <w:color w:val="000000"/>
                <w:sz w:val="18"/>
                <w:szCs w:val="18"/>
              </w:rPr>
              <w:t>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连云港市海州区沈圩路11号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119.1661</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34.6235</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挥发性有机物、有机卤化物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已拆除、现为空地</w:t>
            </w:r>
          </w:p>
        </w:tc>
      </w:tr>
      <w:tr w:rsidR="002932D6" w:rsidRPr="00A9584B"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17</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连云港市海州饲料助剂厂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海州东门外</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无</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sz w:val="18"/>
                <w:szCs w:val="18"/>
              </w:rPr>
              <w:t>无机酸制造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酸、盐分</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待拆除</w:t>
            </w:r>
          </w:p>
        </w:tc>
      </w:tr>
      <w:tr w:rsidR="002932D6" w:rsidRPr="00A9584B"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连云港市新浦粘接材料厂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海州区北郊路48号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119.1730</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34.6471</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color w:val="00000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spacing w:line="240" w:lineRule="auto"/>
              <w:ind w:firstLineChars="0" w:firstLine="0"/>
              <w:jc w:val="center"/>
              <w:rPr>
                <w:sz w:val="18"/>
                <w:szCs w:val="18"/>
              </w:rPr>
            </w:pPr>
            <w:r w:rsidRPr="00A9584B">
              <w:rPr>
                <w:rFonts w:hint="eastAsia"/>
                <w:sz w:val="18"/>
                <w:szCs w:val="18"/>
              </w:rPr>
              <w:t>其他专项化学产品制造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挥发性有机物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闲置</w:t>
            </w:r>
          </w:p>
        </w:tc>
      </w:tr>
      <w:tr w:rsidR="002932D6" w:rsidRPr="00A9584B" w:rsidTr="00327FD6">
        <w:trPr>
          <w:gridAfter w:val="1"/>
          <w:wAfter w:w="78" w:type="pct"/>
          <w:trHeight w:val="64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连云港贤能医药化学有限公司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连云港市新浦区北郊路48号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119.1730</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34.6471″</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挥发性有机物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闲置</w:t>
            </w:r>
          </w:p>
        </w:tc>
      </w:tr>
      <w:tr w:rsidR="002932D6" w:rsidRPr="00A9584B"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连云港艺隆化工有限公司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连云港市新浦区北郊路44号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119.1725</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34.6472</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无机盐制造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酸、盐分</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闲置</w:t>
            </w:r>
          </w:p>
        </w:tc>
      </w:tr>
      <w:tr w:rsidR="002932D6" w:rsidRPr="00A9584B"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21</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hint="eastAsia"/>
                <w:color w:val="000000"/>
                <w:sz w:val="18"/>
                <w:szCs w:val="18"/>
              </w:rPr>
              <w:t>连云港锦程化工有限公司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海州区海青路2号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119.1336</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34.5873</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其他基础化学原料制造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挥发性有机物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闲置</w:t>
            </w:r>
          </w:p>
        </w:tc>
      </w:tr>
      <w:tr w:rsidR="002932D6" w:rsidRPr="00A9584B"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连云港市海州新龙化工厂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海州新建中路</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无</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无机盐制造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酸、盐分</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闲置</w:t>
            </w:r>
          </w:p>
        </w:tc>
      </w:tr>
      <w:tr w:rsidR="002932D6" w:rsidRPr="00A9584B" w:rsidTr="00327FD6">
        <w:trPr>
          <w:gridAfter w:val="1"/>
          <w:wAfter w:w="78" w:type="pct"/>
          <w:trHeight w:val="64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23</w:t>
            </w:r>
          </w:p>
        </w:tc>
        <w:tc>
          <w:tcPr>
            <w:tcW w:w="267"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海州区</w:t>
            </w:r>
          </w:p>
        </w:tc>
        <w:tc>
          <w:tcPr>
            <w:tcW w:w="86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连云港贝斯特化工有限公司</w:t>
            </w:r>
          </w:p>
        </w:tc>
        <w:tc>
          <w:tcPr>
            <w:tcW w:w="595"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连云港市海州区大浦路</w:t>
            </w:r>
          </w:p>
        </w:tc>
        <w:tc>
          <w:tcPr>
            <w:tcW w:w="394"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无</w:t>
            </w:r>
          </w:p>
        </w:tc>
        <w:tc>
          <w:tcPr>
            <w:tcW w:w="362"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p>
        </w:tc>
        <w:tc>
          <w:tcPr>
            <w:tcW w:w="639"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r w:rsidRPr="00A9584B">
              <w:rPr>
                <w:rFonts w:hint="eastAsia"/>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sz w:val="18"/>
                <w:szCs w:val="18"/>
              </w:rPr>
            </w:pP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color w:val="000000"/>
                <w:sz w:val="18"/>
                <w:szCs w:val="18"/>
              </w:rPr>
            </w:pPr>
            <w:r w:rsidRPr="00A9584B">
              <w:rPr>
                <w:rFonts w:hint="eastAsia"/>
                <w:color w:val="000000"/>
                <w:sz w:val="18"/>
                <w:szCs w:val="18"/>
              </w:rPr>
              <w:t>闲置</w:t>
            </w:r>
          </w:p>
        </w:tc>
      </w:tr>
      <w:tr w:rsidR="002932D6" w:rsidRPr="004C679A" w:rsidTr="00327FD6">
        <w:trPr>
          <w:gridAfter w:val="1"/>
          <w:wAfter w:w="78" w:type="pct"/>
          <w:trHeight w:val="618"/>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color w:val="000000"/>
                <w:sz w:val="18"/>
                <w:szCs w:val="18"/>
              </w:rPr>
              <w:t>连云港市天山化工厂</w:t>
            </w:r>
            <w:r w:rsidRPr="00A9584B">
              <w:rPr>
                <w:rFonts w:ascii="宋体" w:hAnsi="宋体" w:cs="宋体" w:hint="eastAsia"/>
                <w:color w:val="000000"/>
                <w:sz w:val="18"/>
                <w:szCs w:val="18"/>
              </w:rPr>
              <w:t>（</w:t>
            </w:r>
            <w:r w:rsidRPr="00A9584B">
              <w:rPr>
                <w:rFonts w:ascii="宋体" w:hAnsi="宋体" w:cs="宋体"/>
                <w:color w:val="000000"/>
                <w:sz w:val="18"/>
                <w:szCs w:val="18"/>
              </w:rPr>
              <w:t>阿波罗（连云港）化肥有限公司</w:t>
            </w:r>
            <w:r w:rsidRPr="00A9584B">
              <w:rPr>
                <w:rFonts w:ascii="宋体" w:hAnsi="宋体" w:cs="宋体" w:hint="eastAsia"/>
                <w:color w:val="000000"/>
                <w:sz w:val="18"/>
                <w:szCs w:val="18"/>
              </w:rPr>
              <w:t>）</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新海路127号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119.1334</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34.5834</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复混肥料制造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酸、盐分</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pStyle w:val="p0"/>
              <w:adjustRightInd w:val="0"/>
              <w:snapToGrid w:val="0"/>
              <w:jc w:val="center"/>
              <w:rPr>
                <w:rFonts w:ascii="宋体" w:hAnsi="宋体" w:cs="宋体"/>
                <w:color w:val="000000"/>
                <w:sz w:val="18"/>
                <w:szCs w:val="18"/>
              </w:rPr>
            </w:pPr>
            <w:r w:rsidRPr="006878A5">
              <w:rPr>
                <w:rFonts w:ascii="宋体" w:hAnsi="宋体" w:cs="宋体" w:hint="eastAsia"/>
                <w:color w:val="000000"/>
                <w:sz w:val="18"/>
                <w:szCs w:val="18"/>
              </w:rPr>
              <w:t>待拆除</w:t>
            </w:r>
          </w:p>
        </w:tc>
      </w:tr>
      <w:tr w:rsidR="002932D6" w:rsidRPr="004C679A"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hint="eastAsia"/>
                <w:color w:val="000000"/>
                <w:sz w:val="18"/>
                <w:szCs w:val="18"/>
              </w:rPr>
              <w:t>连云港市朐阳化工厂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海州区江化中路</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无</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肥料制造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磷酸、盐分</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pStyle w:val="p0"/>
              <w:adjustRightInd w:val="0"/>
              <w:snapToGrid w:val="0"/>
              <w:jc w:val="center"/>
              <w:rPr>
                <w:rFonts w:ascii="宋体" w:hAnsi="宋体" w:cs="宋体"/>
                <w:color w:val="000000"/>
                <w:sz w:val="18"/>
                <w:szCs w:val="18"/>
              </w:rPr>
            </w:pPr>
            <w:r w:rsidRPr="006878A5">
              <w:rPr>
                <w:rFonts w:ascii="宋体" w:hAnsi="宋体" w:cs="宋体" w:hint="eastAsia"/>
                <w:color w:val="000000"/>
                <w:sz w:val="18"/>
                <w:szCs w:val="18"/>
              </w:rPr>
              <w:t>待拆除</w:t>
            </w:r>
          </w:p>
        </w:tc>
      </w:tr>
      <w:tr w:rsidR="002932D6" w:rsidRPr="004C679A"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26</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海州区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pStyle w:val="p0"/>
              <w:adjustRightInd w:val="0"/>
              <w:snapToGrid w:val="0"/>
              <w:jc w:val="center"/>
              <w:rPr>
                <w:rFonts w:ascii="宋体" w:hAnsi="宋体" w:cs="宋体"/>
                <w:color w:val="000000"/>
                <w:sz w:val="18"/>
                <w:szCs w:val="18"/>
              </w:rPr>
            </w:pPr>
            <w:r w:rsidRPr="00A9584B">
              <w:rPr>
                <w:rFonts w:ascii="宋体" w:hAnsi="宋体" w:cs="宋体" w:hint="eastAsia"/>
                <w:color w:val="000000"/>
                <w:sz w:val="18"/>
                <w:szCs w:val="18"/>
              </w:rPr>
              <w:t>西门耐火材料厂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海州区西门路26号</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119.1219</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34.5722</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其他合成材料制造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adjustRightInd w:val="0"/>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酸、碱</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pStyle w:val="p0"/>
              <w:adjustRightInd w:val="0"/>
              <w:snapToGrid w:val="0"/>
              <w:jc w:val="center"/>
              <w:rPr>
                <w:rFonts w:ascii="宋体" w:hAnsi="宋体" w:cs="宋体"/>
                <w:color w:val="000000"/>
                <w:sz w:val="18"/>
                <w:szCs w:val="18"/>
              </w:rPr>
            </w:pPr>
            <w:r w:rsidRPr="006878A5">
              <w:rPr>
                <w:rFonts w:ascii="宋体" w:hAnsi="宋体" w:cs="宋体" w:hint="eastAsia"/>
                <w:color w:val="000000"/>
                <w:sz w:val="18"/>
                <w:szCs w:val="18"/>
              </w:rPr>
              <w:t>待拆除</w:t>
            </w:r>
          </w:p>
        </w:tc>
      </w:tr>
      <w:tr w:rsidR="002932D6" w:rsidRPr="004C679A" w:rsidTr="00327FD6">
        <w:trPr>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27</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color w:val="000000"/>
                <w:kern w:val="0"/>
                <w:sz w:val="18"/>
                <w:szCs w:val="18"/>
              </w:rPr>
              <w:t>连云港市丽港稀土实业有限公司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连云经济开发区星光路</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119.4531</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34.7067</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有色金属冶炼</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稀土金属冶炼</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挥发性有机物、半挥发性有机物、重金属</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目前闲置，计划改建成操场</w:t>
            </w:r>
          </w:p>
        </w:tc>
        <w:tc>
          <w:tcPr>
            <w:tcW w:w="78" w:type="pct"/>
          </w:tcPr>
          <w:p w:rsidR="002932D6" w:rsidRPr="004C679A" w:rsidRDefault="002932D6" w:rsidP="00327FD6">
            <w:pPr>
              <w:widowControl/>
              <w:spacing w:line="240" w:lineRule="auto"/>
              <w:ind w:firstLineChars="0" w:firstLine="0"/>
              <w:rPr>
                <w:rFonts w:ascii="宋体" w:eastAsia="宋体" w:hAnsi="宋体" w:cs="宋体"/>
                <w:color w:val="000000"/>
                <w:kern w:val="0"/>
                <w:sz w:val="18"/>
                <w:szCs w:val="18"/>
              </w:rPr>
            </w:pPr>
          </w:p>
        </w:tc>
      </w:tr>
      <w:tr w:rsidR="002932D6" w:rsidRPr="004C679A" w:rsidTr="00327FD6">
        <w:trPr>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lastRenderedPageBreak/>
              <w:t>28</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连云港长云化学有限公司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连云区碱厂南路</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119.3281</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34.7181</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有机化学原料制造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挥发性有机物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闲置</w:t>
            </w:r>
          </w:p>
        </w:tc>
        <w:tc>
          <w:tcPr>
            <w:tcW w:w="78" w:type="pct"/>
          </w:tcPr>
          <w:p w:rsidR="002932D6" w:rsidRPr="004C679A" w:rsidRDefault="002932D6" w:rsidP="00327FD6">
            <w:pPr>
              <w:widowControl/>
              <w:spacing w:line="240" w:lineRule="auto"/>
              <w:ind w:firstLineChars="0" w:firstLine="0"/>
              <w:rPr>
                <w:rFonts w:ascii="宋体" w:eastAsia="宋体" w:hAnsi="宋体" w:cs="宋体"/>
                <w:color w:val="000000"/>
                <w:kern w:val="0"/>
                <w:sz w:val="18"/>
                <w:szCs w:val="18"/>
              </w:rPr>
            </w:pPr>
          </w:p>
        </w:tc>
      </w:tr>
      <w:tr w:rsidR="002932D6" w:rsidRPr="004C679A" w:rsidTr="00327FD6">
        <w:trPr>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29</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江苏金桥盐化集团有限责任公司银海化工厂</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板桥工业园</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119.4364</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34.6364</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无机盐制造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盐分、有机卤化物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闲置</w:t>
            </w:r>
          </w:p>
        </w:tc>
        <w:tc>
          <w:tcPr>
            <w:tcW w:w="78" w:type="pct"/>
          </w:tcPr>
          <w:p w:rsidR="002932D6" w:rsidRPr="004C679A" w:rsidRDefault="002932D6" w:rsidP="00327FD6">
            <w:pPr>
              <w:widowControl/>
              <w:spacing w:line="240" w:lineRule="auto"/>
              <w:ind w:firstLineChars="0" w:firstLine="0"/>
              <w:rPr>
                <w:rFonts w:ascii="宋体" w:eastAsia="宋体" w:hAnsi="宋体" w:cs="宋体"/>
                <w:color w:val="000000"/>
                <w:kern w:val="0"/>
                <w:sz w:val="18"/>
                <w:szCs w:val="18"/>
              </w:rPr>
            </w:pPr>
          </w:p>
        </w:tc>
      </w:tr>
      <w:tr w:rsidR="002932D6" w:rsidRPr="004C679A" w:rsidTr="00327FD6">
        <w:trPr>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30</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连云港银化制镁有限公司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板桥工业园</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119.4364</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34.6364</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无机盐制造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盐分、有机卤化物</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闲置</w:t>
            </w:r>
          </w:p>
        </w:tc>
        <w:tc>
          <w:tcPr>
            <w:tcW w:w="78" w:type="pct"/>
          </w:tcPr>
          <w:p w:rsidR="002932D6" w:rsidRPr="004C679A" w:rsidRDefault="002932D6" w:rsidP="00327FD6">
            <w:pPr>
              <w:widowControl/>
              <w:spacing w:line="240" w:lineRule="auto"/>
              <w:ind w:firstLineChars="0" w:firstLine="0"/>
              <w:rPr>
                <w:rFonts w:ascii="宋体" w:eastAsia="宋体" w:hAnsi="宋体" w:cs="宋体"/>
                <w:color w:val="000000"/>
                <w:kern w:val="0"/>
                <w:sz w:val="18"/>
                <w:szCs w:val="18"/>
              </w:rPr>
            </w:pPr>
          </w:p>
        </w:tc>
      </w:tr>
      <w:tr w:rsidR="002932D6" w:rsidRPr="004C679A" w:rsidTr="00327FD6">
        <w:trPr>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31</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连云港鸿方硼制品有限公司</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板桥街道跃进社区</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119.4133</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34.662</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化工</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无机酸制造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6878A5"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6878A5">
              <w:rPr>
                <w:rFonts w:ascii="宋体" w:eastAsia="宋体" w:hAnsi="宋体" w:cs="宋体" w:hint="eastAsia"/>
                <w:color w:val="000000"/>
                <w:kern w:val="0"/>
                <w:sz w:val="18"/>
                <w:szCs w:val="18"/>
              </w:rPr>
              <w:t>酸、盐分</w:t>
            </w: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4C679A"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4C679A">
              <w:rPr>
                <w:rFonts w:ascii="宋体" w:eastAsia="宋体" w:hAnsi="宋体" w:cs="宋体" w:hint="eastAsia"/>
                <w:color w:val="000000"/>
                <w:kern w:val="0"/>
                <w:sz w:val="18"/>
                <w:szCs w:val="18"/>
              </w:rPr>
              <w:t>已开发、现为上合铁路</w:t>
            </w:r>
          </w:p>
        </w:tc>
        <w:tc>
          <w:tcPr>
            <w:tcW w:w="78" w:type="pct"/>
          </w:tcPr>
          <w:p w:rsidR="002932D6" w:rsidRPr="004C679A" w:rsidRDefault="002932D6" w:rsidP="00327FD6">
            <w:pPr>
              <w:widowControl/>
              <w:spacing w:line="240" w:lineRule="auto"/>
              <w:ind w:firstLineChars="0" w:firstLine="0"/>
              <w:rPr>
                <w:rFonts w:ascii="宋体" w:eastAsia="宋体" w:hAnsi="宋体" w:cs="宋体"/>
                <w:color w:val="000000"/>
                <w:kern w:val="0"/>
                <w:sz w:val="18"/>
                <w:szCs w:val="18"/>
              </w:rPr>
            </w:pPr>
          </w:p>
        </w:tc>
      </w:tr>
      <w:tr w:rsidR="002932D6" w:rsidRPr="004C679A" w:rsidTr="00327FD6">
        <w:trPr>
          <w:gridAfter w:val="1"/>
          <w:wAfter w:w="78" w:type="pct"/>
          <w:trHeight w:val="435"/>
        </w:trPr>
        <w:tc>
          <w:tcPr>
            <w:tcW w:w="171" w:type="pct"/>
            <w:tcBorders>
              <w:top w:val="single" w:sz="8" w:space="0" w:color="auto"/>
              <w:left w:val="single" w:sz="8" w:space="0" w:color="auto"/>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32</w:t>
            </w:r>
          </w:p>
        </w:tc>
        <w:tc>
          <w:tcPr>
            <w:tcW w:w="26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开发区</w:t>
            </w:r>
          </w:p>
        </w:tc>
        <w:tc>
          <w:tcPr>
            <w:tcW w:w="861"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连云港市第二农药厂原厂区</w:t>
            </w:r>
          </w:p>
        </w:tc>
        <w:tc>
          <w:tcPr>
            <w:tcW w:w="595"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大浦工业区</w:t>
            </w:r>
          </w:p>
        </w:tc>
        <w:tc>
          <w:tcPr>
            <w:tcW w:w="394"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color w:val="000000"/>
                <w:kern w:val="0"/>
                <w:sz w:val="18"/>
                <w:szCs w:val="18"/>
              </w:rPr>
              <w:t>119.17845</w:t>
            </w:r>
          </w:p>
        </w:tc>
        <w:tc>
          <w:tcPr>
            <w:tcW w:w="362"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color w:val="000000"/>
                <w:kern w:val="0"/>
                <w:sz w:val="18"/>
                <w:szCs w:val="18"/>
              </w:rPr>
              <w:t>34.6584</w:t>
            </w:r>
          </w:p>
        </w:tc>
        <w:tc>
          <w:tcPr>
            <w:tcW w:w="639"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化学原料和化学制品制造业</w:t>
            </w:r>
          </w:p>
        </w:tc>
        <w:tc>
          <w:tcPr>
            <w:tcW w:w="600"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化学农药制造</w:t>
            </w:r>
          </w:p>
        </w:tc>
        <w:tc>
          <w:tcPr>
            <w:tcW w:w="516"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p>
        </w:tc>
        <w:tc>
          <w:tcPr>
            <w:tcW w:w="517" w:type="pct"/>
            <w:tcBorders>
              <w:top w:val="single" w:sz="8" w:space="0" w:color="auto"/>
              <w:left w:val="nil"/>
              <w:bottom w:val="single" w:sz="8" w:space="0" w:color="auto"/>
              <w:right w:val="single" w:sz="8" w:space="0" w:color="auto"/>
            </w:tcBorders>
            <w:shd w:val="clear" w:color="auto" w:fill="auto"/>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8"/>
                <w:szCs w:val="18"/>
              </w:rPr>
            </w:pPr>
            <w:r w:rsidRPr="00A9584B">
              <w:rPr>
                <w:rFonts w:ascii="宋体" w:eastAsia="宋体" w:hAnsi="宋体" w:cs="宋体" w:hint="eastAsia"/>
                <w:color w:val="000000"/>
                <w:kern w:val="0"/>
                <w:sz w:val="18"/>
                <w:szCs w:val="18"/>
              </w:rPr>
              <w:t>土地闲置</w:t>
            </w:r>
          </w:p>
        </w:tc>
      </w:tr>
    </w:tbl>
    <w:p w:rsidR="002932D6" w:rsidRPr="002504E2" w:rsidRDefault="002932D6" w:rsidP="002932D6">
      <w:pPr>
        <w:ind w:firstLine="480"/>
        <w:rPr>
          <w:color w:val="C00000"/>
        </w:rPr>
      </w:pPr>
      <w:r w:rsidRPr="00910AFC">
        <w:rPr>
          <w:rFonts w:hint="eastAsia"/>
        </w:rPr>
        <w:t>7</w:t>
      </w:r>
      <w:r w:rsidRPr="00910AFC">
        <w:rPr>
          <w:rFonts w:hint="eastAsia"/>
        </w:rPr>
        <w:t>、连云港市重点项目表</w:t>
      </w:r>
    </w:p>
    <w:p w:rsidR="002932D6" w:rsidRPr="00A45146" w:rsidRDefault="003F5588" w:rsidP="002932D6">
      <w:pPr>
        <w:ind w:firstLine="360"/>
        <w:jc w:val="center"/>
        <w:rPr>
          <w:rFonts w:ascii="宋体" w:eastAsia="宋体" w:hAnsi="宋体"/>
          <w:sz w:val="18"/>
          <w:szCs w:val="18"/>
        </w:rPr>
      </w:pPr>
      <w:r>
        <w:rPr>
          <w:rFonts w:ascii="宋体" w:eastAsia="宋体" w:hAnsi="宋体" w:hint="eastAsia"/>
          <w:sz w:val="18"/>
          <w:szCs w:val="18"/>
        </w:rPr>
        <w:t xml:space="preserve">表 </w:t>
      </w:r>
      <w:r w:rsidR="002932D6" w:rsidRPr="00A45146">
        <w:rPr>
          <w:rFonts w:ascii="宋体" w:eastAsia="宋体" w:hAnsi="宋体" w:hint="eastAsia"/>
          <w:sz w:val="18"/>
          <w:szCs w:val="18"/>
        </w:rPr>
        <w:t>7-1 调查评估重点项目表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03"/>
        <w:gridCol w:w="768"/>
        <w:gridCol w:w="4853"/>
        <w:gridCol w:w="4530"/>
        <w:gridCol w:w="1485"/>
        <w:gridCol w:w="1276"/>
        <w:gridCol w:w="859"/>
      </w:tblGrid>
      <w:tr w:rsidR="002932D6" w:rsidRPr="00910AFC" w:rsidTr="003F5588">
        <w:trPr>
          <w:trHeight w:val="375"/>
        </w:trPr>
        <w:tc>
          <w:tcPr>
            <w:tcW w:w="142" w:type="pct"/>
            <w:shd w:val="clear" w:color="auto" w:fill="auto"/>
            <w:vAlign w:val="center"/>
            <w:hideMark/>
          </w:tcPr>
          <w:p w:rsidR="004922A6" w:rsidRDefault="002932D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序号</w:t>
            </w:r>
          </w:p>
        </w:tc>
        <w:tc>
          <w:tcPr>
            <w:tcW w:w="271" w:type="pct"/>
            <w:shd w:val="clear" w:color="auto" w:fill="auto"/>
            <w:vAlign w:val="center"/>
            <w:hideMark/>
          </w:tcPr>
          <w:p w:rsidR="004922A6" w:rsidRDefault="002932D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所在区</w:t>
            </w:r>
          </w:p>
        </w:tc>
        <w:tc>
          <w:tcPr>
            <w:tcW w:w="1712" w:type="pct"/>
            <w:shd w:val="clear" w:color="auto" w:fill="auto"/>
            <w:vAlign w:val="center"/>
            <w:hideMark/>
          </w:tcPr>
          <w:p w:rsidR="004922A6" w:rsidRDefault="002932D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项目名称</w:t>
            </w:r>
          </w:p>
        </w:tc>
        <w:tc>
          <w:tcPr>
            <w:tcW w:w="1598" w:type="pct"/>
            <w:shd w:val="clear" w:color="auto" w:fill="auto"/>
            <w:vAlign w:val="center"/>
            <w:hideMark/>
          </w:tcPr>
          <w:p w:rsidR="004922A6" w:rsidRDefault="002932D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项目基本内容</w:t>
            </w:r>
          </w:p>
        </w:tc>
        <w:tc>
          <w:tcPr>
            <w:tcW w:w="524" w:type="pct"/>
            <w:shd w:val="clear" w:color="auto" w:fill="auto"/>
            <w:vAlign w:val="center"/>
            <w:hideMark/>
          </w:tcPr>
          <w:p w:rsidR="004922A6" w:rsidRDefault="002932D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责任单位</w:t>
            </w:r>
          </w:p>
        </w:tc>
        <w:tc>
          <w:tcPr>
            <w:tcW w:w="450" w:type="pct"/>
            <w:shd w:val="clear" w:color="auto" w:fill="auto"/>
            <w:vAlign w:val="center"/>
            <w:hideMark/>
          </w:tcPr>
          <w:p w:rsidR="004922A6" w:rsidRDefault="002932D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实施期限</w:t>
            </w:r>
          </w:p>
        </w:tc>
        <w:tc>
          <w:tcPr>
            <w:tcW w:w="303" w:type="pct"/>
            <w:shd w:val="clear" w:color="auto" w:fill="auto"/>
            <w:vAlign w:val="center"/>
            <w:hideMark/>
          </w:tcPr>
          <w:p w:rsidR="004922A6" w:rsidRDefault="002932D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估算投资（万元）</w:t>
            </w:r>
          </w:p>
        </w:tc>
      </w:tr>
      <w:tr w:rsidR="002932D6" w:rsidRPr="00910AFC" w:rsidTr="000F1806">
        <w:trPr>
          <w:trHeight w:val="375"/>
        </w:trPr>
        <w:tc>
          <w:tcPr>
            <w:tcW w:w="142" w:type="pct"/>
            <w:shd w:val="clear" w:color="auto" w:fill="auto"/>
            <w:hideMark/>
          </w:tcPr>
          <w:p w:rsidR="002932D6" w:rsidRPr="00C07984" w:rsidRDefault="002932D6" w:rsidP="00477EE1">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1</w:t>
            </w:r>
          </w:p>
        </w:tc>
        <w:tc>
          <w:tcPr>
            <w:tcW w:w="271"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东海县</w:t>
            </w:r>
          </w:p>
        </w:tc>
        <w:tc>
          <w:tcPr>
            <w:tcW w:w="1712"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原东海县老台玻地块环境调查</w:t>
            </w:r>
          </w:p>
        </w:tc>
        <w:tc>
          <w:tcPr>
            <w:tcW w:w="1598" w:type="pct"/>
            <w:shd w:val="clear" w:color="auto" w:fill="auto"/>
            <w:vAlign w:val="center"/>
            <w:hideMark/>
          </w:tcPr>
          <w:p w:rsidR="002932D6" w:rsidRPr="00A84BB2" w:rsidRDefault="002932D6"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已委托苏州市宏宇环境科技股份有限公司对该地块进行场地环境调查</w:t>
            </w:r>
          </w:p>
        </w:tc>
        <w:tc>
          <w:tcPr>
            <w:tcW w:w="524"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东海县国土资源局</w:t>
            </w:r>
          </w:p>
        </w:tc>
        <w:tc>
          <w:tcPr>
            <w:tcW w:w="450"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03"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37</w:t>
            </w:r>
          </w:p>
        </w:tc>
      </w:tr>
      <w:tr w:rsidR="002932D6" w:rsidRPr="00910AFC" w:rsidTr="000F1806">
        <w:trPr>
          <w:trHeight w:val="375"/>
        </w:trPr>
        <w:tc>
          <w:tcPr>
            <w:tcW w:w="142" w:type="pct"/>
            <w:shd w:val="clear" w:color="auto" w:fill="auto"/>
            <w:hideMark/>
          </w:tcPr>
          <w:p w:rsidR="002932D6" w:rsidRPr="00C07984" w:rsidRDefault="002932D6" w:rsidP="00477EE1">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2</w:t>
            </w:r>
          </w:p>
        </w:tc>
        <w:tc>
          <w:tcPr>
            <w:tcW w:w="271"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灌云县</w:t>
            </w:r>
          </w:p>
        </w:tc>
        <w:tc>
          <w:tcPr>
            <w:tcW w:w="1712"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灌云县龙苴镇原威士行厂区场地环境调查</w:t>
            </w:r>
          </w:p>
        </w:tc>
        <w:tc>
          <w:tcPr>
            <w:tcW w:w="1598"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灌云县环保局已委托苏州市宏宇环境科技股份有限公司对该地块进行场地环境调查</w:t>
            </w:r>
          </w:p>
        </w:tc>
        <w:tc>
          <w:tcPr>
            <w:tcW w:w="524"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连云港威士行复合材料有限公司</w:t>
            </w:r>
          </w:p>
        </w:tc>
        <w:tc>
          <w:tcPr>
            <w:tcW w:w="450"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2017-2020</w:t>
            </w:r>
          </w:p>
        </w:tc>
        <w:tc>
          <w:tcPr>
            <w:tcW w:w="303"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60</w:t>
            </w:r>
          </w:p>
        </w:tc>
      </w:tr>
      <w:tr w:rsidR="002932D6" w:rsidRPr="00910AFC" w:rsidTr="000F1806">
        <w:trPr>
          <w:trHeight w:val="735"/>
        </w:trPr>
        <w:tc>
          <w:tcPr>
            <w:tcW w:w="142" w:type="pct"/>
            <w:tcBorders>
              <w:bottom w:val="single" w:sz="8" w:space="0" w:color="auto"/>
            </w:tcBorders>
            <w:shd w:val="clear" w:color="auto" w:fill="auto"/>
            <w:hideMark/>
          </w:tcPr>
          <w:p w:rsidR="002932D6" w:rsidRPr="00C07984" w:rsidRDefault="002932D6" w:rsidP="00477EE1">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3</w:t>
            </w:r>
          </w:p>
        </w:tc>
        <w:tc>
          <w:tcPr>
            <w:tcW w:w="271" w:type="pct"/>
            <w:tcBorders>
              <w:bottom w:val="single" w:sz="8" w:space="0" w:color="auto"/>
            </w:tcBorders>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海州区</w:t>
            </w:r>
          </w:p>
        </w:tc>
        <w:tc>
          <w:tcPr>
            <w:tcW w:w="1712" w:type="pct"/>
            <w:tcBorders>
              <w:bottom w:val="single" w:sz="8" w:space="0" w:color="auto"/>
            </w:tcBorders>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江苏德邦兴华化工股份有限公司土壤污染调查项目</w:t>
            </w:r>
          </w:p>
        </w:tc>
        <w:tc>
          <w:tcPr>
            <w:tcW w:w="1598" w:type="pct"/>
            <w:tcBorders>
              <w:bottom w:val="single" w:sz="8" w:space="0" w:color="auto"/>
            </w:tcBorders>
            <w:shd w:val="clear" w:color="auto" w:fill="auto"/>
            <w:vAlign w:val="center"/>
            <w:hideMark/>
          </w:tcPr>
          <w:p w:rsidR="002932D6" w:rsidRPr="00FF24D1" w:rsidRDefault="002932D6" w:rsidP="000F1806">
            <w:pPr>
              <w:spacing w:line="240" w:lineRule="auto"/>
              <w:ind w:firstLineChars="0" w:firstLine="0"/>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经评估确认存在污染风险的，视情况采取风险管控措施或开展治理与修复</w:t>
            </w:r>
          </w:p>
        </w:tc>
        <w:tc>
          <w:tcPr>
            <w:tcW w:w="524" w:type="pct"/>
            <w:tcBorders>
              <w:bottom w:val="single" w:sz="8" w:space="0" w:color="auto"/>
            </w:tcBorders>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p>
        </w:tc>
        <w:tc>
          <w:tcPr>
            <w:tcW w:w="450" w:type="pct"/>
            <w:tcBorders>
              <w:bottom w:val="single" w:sz="8" w:space="0" w:color="auto"/>
            </w:tcBorders>
            <w:shd w:val="clear" w:color="auto" w:fill="auto"/>
            <w:vAlign w:val="center"/>
            <w:hideMark/>
          </w:tcPr>
          <w:p w:rsidR="002932D6" w:rsidRPr="00DF4509" w:rsidRDefault="002932D6" w:rsidP="000F180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03" w:type="pct"/>
            <w:tcBorders>
              <w:bottom w:val="single" w:sz="8" w:space="0" w:color="auto"/>
            </w:tcBorders>
            <w:shd w:val="clear" w:color="auto" w:fill="auto"/>
            <w:vAlign w:val="center"/>
            <w:hideMark/>
          </w:tcPr>
          <w:p w:rsidR="002932D6" w:rsidRPr="00DF4509" w:rsidRDefault="002932D6" w:rsidP="000F1806">
            <w:pPr>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50</w:t>
            </w:r>
            <w:r w:rsidRPr="00DF4509">
              <w:rPr>
                <w:rFonts w:ascii="宋体" w:eastAsia="宋体" w:hAnsi="宋体" w:cs="宋体" w:hint="eastAsia"/>
                <w:color w:val="000000"/>
                <w:kern w:val="0"/>
                <w:sz w:val="15"/>
                <w:szCs w:val="15"/>
              </w:rPr>
              <w:t>（不含治理与修复费用）</w:t>
            </w:r>
          </w:p>
        </w:tc>
      </w:tr>
      <w:tr w:rsidR="002932D6" w:rsidRPr="00910AFC" w:rsidTr="000F1806">
        <w:trPr>
          <w:trHeight w:val="735"/>
        </w:trPr>
        <w:tc>
          <w:tcPr>
            <w:tcW w:w="142" w:type="pct"/>
            <w:shd w:val="clear" w:color="auto" w:fill="auto"/>
            <w:hideMark/>
          </w:tcPr>
          <w:p w:rsidR="002932D6" w:rsidRPr="00C07984" w:rsidRDefault="002932D6" w:rsidP="00477EE1">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4</w:t>
            </w:r>
          </w:p>
        </w:tc>
        <w:tc>
          <w:tcPr>
            <w:tcW w:w="271"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1712"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t>连云港市德邦精细化工有限公司土壤污染调查项目</w:t>
            </w:r>
          </w:p>
        </w:tc>
        <w:tc>
          <w:tcPr>
            <w:tcW w:w="1598" w:type="pct"/>
            <w:shd w:val="clear" w:color="auto" w:fill="auto"/>
            <w:vAlign w:val="center"/>
            <w:hideMark/>
          </w:tcPr>
          <w:p w:rsidR="002932D6" w:rsidRPr="00FF24D1" w:rsidRDefault="002932D6" w:rsidP="000F1806">
            <w:pPr>
              <w:spacing w:line="240" w:lineRule="auto"/>
              <w:ind w:firstLineChars="0" w:firstLine="0"/>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经评估确认存在污染风险的，视情况采取风险管控措施或开展治理与修复</w:t>
            </w:r>
          </w:p>
        </w:tc>
        <w:tc>
          <w:tcPr>
            <w:tcW w:w="524" w:type="pct"/>
            <w:shd w:val="clear" w:color="auto" w:fill="auto"/>
            <w:vAlign w:val="center"/>
            <w:hideMark/>
          </w:tcPr>
          <w:p w:rsidR="002932D6" w:rsidRPr="00C07984" w:rsidRDefault="002932D6" w:rsidP="000F1806">
            <w:pPr>
              <w:widowControl/>
              <w:spacing w:line="240" w:lineRule="auto"/>
              <w:ind w:firstLineChars="0" w:firstLine="0"/>
              <w:rPr>
                <w:rFonts w:ascii="宋体" w:eastAsia="宋体" w:hAnsi="宋体" w:cs="宋体"/>
                <w:color w:val="000000"/>
                <w:kern w:val="0"/>
                <w:sz w:val="15"/>
                <w:szCs w:val="15"/>
              </w:rPr>
            </w:pPr>
            <w:r w:rsidRPr="00A9584B">
              <w:rPr>
                <w:rFonts w:ascii="宋体" w:eastAsia="宋体" w:hAnsi="宋体" w:cs="宋体"/>
                <w:color w:val="000000"/>
                <w:kern w:val="0"/>
                <w:sz w:val="15"/>
                <w:szCs w:val="15"/>
              </w:rPr>
              <w:t>连云港市德邦精细化工有限公司</w:t>
            </w:r>
          </w:p>
        </w:tc>
        <w:tc>
          <w:tcPr>
            <w:tcW w:w="450" w:type="pct"/>
            <w:shd w:val="clear" w:color="auto" w:fill="auto"/>
            <w:vAlign w:val="center"/>
            <w:hideMark/>
          </w:tcPr>
          <w:p w:rsidR="002932D6" w:rsidRPr="00DF4509" w:rsidRDefault="002932D6" w:rsidP="000F180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03" w:type="pct"/>
            <w:shd w:val="clear" w:color="auto" w:fill="auto"/>
            <w:vAlign w:val="center"/>
            <w:hideMark/>
          </w:tcPr>
          <w:p w:rsidR="002932D6" w:rsidRPr="00DF4509" w:rsidRDefault="002932D6" w:rsidP="000F1806">
            <w:pPr>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50</w:t>
            </w:r>
            <w:r w:rsidRPr="00DF4509">
              <w:rPr>
                <w:rFonts w:ascii="宋体" w:eastAsia="宋体" w:hAnsi="宋体" w:cs="宋体" w:hint="eastAsia"/>
                <w:color w:val="000000"/>
                <w:kern w:val="0"/>
                <w:sz w:val="15"/>
                <w:szCs w:val="15"/>
              </w:rPr>
              <w:t>（不含治理与修复费用）</w:t>
            </w:r>
          </w:p>
        </w:tc>
      </w:tr>
      <w:tr w:rsidR="00EA7C38" w:rsidRPr="00910AFC" w:rsidTr="000F1806">
        <w:trPr>
          <w:trHeight w:val="735"/>
        </w:trPr>
        <w:tc>
          <w:tcPr>
            <w:tcW w:w="142" w:type="pct"/>
            <w:shd w:val="clear" w:color="auto" w:fill="auto"/>
            <w:hideMark/>
          </w:tcPr>
          <w:p w:rsidR="00EA7C38" w:rsidRDefault="00EA7C38" w:rsidP="00477EE1">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lastRenderedPageBreak/>
              <w:t>5</w:t>
            </w:r>
          </w:p>
        </w:tc>
        <w:tc>
          <w:tcPr>
            <w:tcW w:w="271" w:type="pct"/>
            <w:shd w:val="clear" w:color="auto" w:fill="auto"/>
            <w:vAlign w:val="center"/>
            <w:hideMark/>
          </w:tcPr>
          <w:p w:rsidR="00EA7C38" w:rsidRDefault="00EA7C38" w:rsidP="000F1806">
            <w:pPr>
              <w:widowControl/>
              <w:spacing w:line="240" w:lineRule="auto"/>
              <w:ind w:firstLineChars="0" w:firstLine="0"/>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1712" w:type="pct"/>
            <w:shd w:val="clear" w:color="auto" w:fill="auto"/>
            <w:vAlign w:val="center"/>
            <w:hideMark/>
          </w:tcPr>
          <w:p w:rsidR="00EA7C38" w:rsidRPr="00A9584B" w:rsidRDefault="00EA7C38" w:rsidP="000F1806">
            <w:pPr>
              <w:widowControl/>
              <w:spacing w:line="240" w:lineRule="auto"/>
              <w:ind w:firstLineChars="0" w:firstLine="0"/>
              <w:rPr>
                <w:rFonts w:ascii="宋体" w:eastAsia="宋体" w:hAnsi="宋体" w:cs="宋体"/>
                <w:color w:val="000000"/>
                <w:kern w:val="0"/>
                <w:sz w:val="15"/>
                <w:szCs w:val="15"/>
              </w:rPr>
            </w:pPr>
            <w:r w:rsidRPr="00EA7C38">
              <w:rPr>
                <w:rFonts w:ascii="宋体" w:eastAsia="宋体" w:hAnsi="宋体" w:cs="宋体" w:hint="eastAsia"/>
                <w:color w:val="000000"/>
                <w:kern w:val="0"/>
                <w:sz w:val="15"/>
                <w:szCs w:val="15"/>
              </w:rPr>
              <w:t>江苏德邦化学工业集团有限公司</w:t>
            </w:r>
            <w:r w:rsidRPr="00A9584B">
              <w:rPr>
                <w:rFonts w:ascii="宋体" w:eastAsia="宋体" w:hAnsi="宋体" w:cs="宋体"/>
                <w:color w:val="000000"/>
                <w:kern w:val="0"/>
                <w:sz w:val="15"/>
                <w:szCs w:val="15"/>
              </w:rPr>
              <w:t>土壤污染调查项目</w:t>
            </w:r>
          </w:p>
        </w:tc>
        <w:tc>
          <w:tcPr>
            <w:tcW w:w="1598" w:type="pct"/>
            <w:shd w:val="clear" w:color="auto" w:fill="auto"/>
            <w:vAlign w:val="center"/>
            <w:hideMark/>
          </w:tcPr>
          <w:p w:rsidR="00EA7C38" w:rsidRPr="00FF24D1" w:rsidRDefault="00EA7C38" w:rsidP="000F1806">
            <w:pPr>
              <w:spacing w:line="240" w:lineRule="auto"/>
              <w:ind w:firstLineChars="0" w:firstLine="0"/>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经评估确认存在污染风险的，视情况采取风险管控措施或开展治理与修复</w:t>
            </w:r>
          </w:p>
        </w:tc>
        <w:tc>
          <w:tcPr>
            <w:tcW w:w="524" w:type="pct"/>
            <w:shd w:val="clear" w:color="auto" w:fill="auto"/>
            <w:vAlign w:val="center"/>
            <w:hideMark/>
          </w:tcPr>
          <w:p w:rsidR="00EA7C38" w:rsidRPr="00A9584B" w:rsidRDefault="00EA7C38" w:rsidP="000F1806">
            <w:pPr>
              <w:widowControl/>
              <w:spacing w:line="240" w:lineRule="auto"/>
              <w:ind w:firstLineChars="0" w:firstLine="0"/>
              <w:rPr>
                <w:rFonts w:ascii="宋体" w:eastAsia="宋体" w:hAnsi="宋体" w:cs="宋体"/>
                <w:color w:val="000000"/>
                <w:kern w:val="0"/>
                <w:sz w:val="15"/>
                <w:szCs w:val="15"/>
              </w:rPr>
            </w:pPr>
            <w:r w:rsidRPr="00EA7C38">
              <w:rPr>
                <w:rFonts w:ascii="宋体" w:eastAsia="宋体" w:hAnsi="宋体" w:cs="宋体" w:hint="eastAsia"/>
                <w:color w:val="000000"/>
                <w:kern w:val="0"/>
                <w:sz w:val="15"/>
                <w:szCs w:val="15"/>
              </w:rPr>
              <w:t>江苏德邦化学工业集团有限公司</w:t>
            </w:r>
          </w:p>
        </w:tc>
        <w:tc>
          <w:tcPr>
            <w:tcW w:w="450" w:type="pct"/>
            <w:shd w:val="clear" w:color="auto" w:fill="auto"/>
            <w:vAlign w:val="center"/>
            <w:hideMark/>
          </w:tcPr>
          <w:p w:rsidR="00EA7C38" w:rsidRPr="00DF4509" w:rsidRDefault="00EA7C38" w:rsidP="000F1806">
            <w:pPr>
              <w:widowControl/>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03" w:type="pct"/>
            <w:shd w:val="clear" w:color="auto" w:fill="auto"/>
            <w:vAlign w:val="center"/>
            <w:hideMark/>
          </w:tcPr>
          <w:p w:rsidR="00EA7C38" w:rsidRPr="00DF4509" w:rsidRDefault="00EA7C38" w:rsidP="000F1806">
            <w:pPr>
              <w:spacing w:line="240" w:lineRule="auto"/>
              <w:ind w:firstLineChars="0" w:firstLine="0"/>
              <w:rPr>
                <w:rFonts w:ascii="宋体" w:eastAsia="宋体" w:hAnsi="宋体" w:cs="宋体"/>
                <w:color w:val="000000"/>
                <w:kern w:val="0"/>
                <w:sz w:val="15"/>
                <w:szCs w:val="15"/>
              </w:rPr>
            </w:pPr>
            <w:r w:rsidRPr="00DF4509">
              <w:rPr>
                <w:rFonts w:ascii="宋体" w:eastAsia="宋体" w:hAnsi="宋体" w:cs="宋体"/>
                <w:color w:val="000000"/>
                <w:kern w:val="0"/>
                <w:sz w:val="15"/>
                <w:szCs w:val="15"/>
              </w:rPr>
              <w:t>50</w:t>
            </w:r>
            <w:r w:rsidRPr="00DF4509">
              <w:rPr>
                <w:rFonts w:ascii="宋体" w:eastAsia="宋体" w:hAnsi="宋体" w:cs="宋体" w:hint="eastAsia"/>
                <w:color w:val="000000"/>
                <w:kern w:val="0"/>
                <w:sz w:val="15"/>
                <w:szCs w:val="15"/>
              </w:rPr>
              <w:t>（不含治理与修复费用）</w:t>
            </w:r>
          </w:p>
        </w:tc>
      </w:tr>
      <w:tr w:rsidR="002932D6" w:rsidRPr="00910AFC" w:rsidTr="000F1806">
        <w:trPr>
          <w:trHeight w:val="735"/>
        </w:trPr>
        <w:tc>
          <w:tcPr>
            <w:tcW w:w="142" w:type="pct"/>
            <w:shd w:val="clear" w:color="auto" w:fill="auto"/>
            <w:vAlign w:val="center"/>
            <w:hideMark/>
          </w:tcPr>
          <w:p w:rsidR="002932D6" w:rsidRPr="00C07984" w:rsidRDefault="0040154C"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6</w:t>
            </w:r>
          </w:p>
        </w:tc>
        <w:tc>
          <w:tcPr>
            <w:tcW w:w="271" w:type="pct"/>
            <w:shd w:val="clear" w:color="auto" w:fill="auto"/>
            <w:vAlign w:val="center"/>
            <w:hideMark/>
          </w:tcPr>
          <w:p w:rsidR="002932D6" w:rsidRDefault="002932D6"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1712" w:type="pct"/>
            <w:shd w:val="clear" w:color="auto" w:fill="auto"/>
            <w:vAlign w:val="center"/>
            <w:hideMark/>
          </w:tcPr>
          <w:p w:rsidR="002932D6" w:rsidRPr="00A9584B"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A9584B">
              <w:rPr>
                <w:rFonts w:ascii="宋体" w:eastAsia="宋体" w:hAnsi="宋体" w:cs="宋体"/>
                <w:color w:val="000000"/>
                <w:kern w:val="0"/>
                <w:sz w:val="15"/>
                <w:szCs w:val="15"/>
              </w:rPr>
              <w:t>连吉化学工业有限公司土壤污染调查项目</w:t>
            </w:r>
          </w:p>
        </w:tc>
        <w:tc>
          <w:tcPr>
            <w:tcW w:w="1598" w:type="pct"/>
            <w:shd w:val="clear" w:color="auto" w:fill="auto"/>
            <w:vAlign w:val="center"/>
            <w:hideMark/>
          </w:tcPr>
          <w:p w:rsidR="002932D6" w:rsidRPr="00FF24D1" w:rsidRDefault="002932D6" w:rsidP="000F1806">
            <w:pPr>
              <w:spacing w:line="240" w:lineRule="auto"/>
              <w:ind w:firstLineChars="0" w:firstLine="0"/>
              <w:jc w:val="center"/>
              <w:rPr>
                <w:rFonts w:ascii="宋体" w:eastAsia="宋体" w:hAnsi="宋体" w:cs="宋体"/>
                <w:color w:val="000000"/>
                <w:kern w:val="0"/>
                <w:sz w:val="15"/>
                <w:szCs w:val="15"/>
              </w:rPr>
            </w:pPr>
            <w:r w:rsidRPr="00FF24D1">
              <w:rPr>
                <w:rFonts w:ascii="宋体" w:eastAsia="宋体" w:hAnsi="宋体" w:cs="宋体" w:hint="eastAsia"/>
                <w:color w:val="000000"/>
                <w:kern w:val="0"/>
                <w:sz w:val="15"/>
                <w:szCs w:val="15"/>
              </w:rPr>
              <w:t>已签订场地环境初步调查</w:t>
            </w:r>
            <w:r w:rsidRPr="00FF24D1">
              <w:rPr>
                <w:rFonts w:ascii="宋体" w:eastAsia="宋体" w:hAnsi="宋体" w:cs="宋体"/>
                <w:color w:val="000000"/>
                <w:kern w:val="0"/>
                <w:sz w:val="15"/>
                <w:szCs w:val="15"/>
              </w:rPr>
              <w:t>及风险评估</w:t>
            </w:r>
            <w:r w:rsidRPr="00FF24D1">
              <w:rPr>
                <w:rFonts w:ascii="宋体" w:eastAsia="宋体" w:hAnsi="宋体" w:cs="宋体" w:hint="eastAsia"/>
                <w:color w:val="000000"/>
                <w:kern w:val="0"/>
                <w:sz w:val="15"/>
                <w:szCs w:val="15"/>
              </w:rPr>
              <w:t>合同，2</w:t>
            </w:r>
            <w:r w:rsidRPr="00FF24D1">
              <w:rPr>
                <w:rFonts w:ascii="宋体" w:eastAsia="宋体" w:hAnsi="宋体" w:cs="宋体"/>
                <w:color w:val="000000"/>
                <w:kern w:val="0"/>
                <w:sz w:val="15"/>
                <w:szCs w:val="15"/>
              </w:rPr>
              <w:t>017</w:t>
            </w:r>
            <w:r w:rsidRPr="00FF24D1">
              <w:rPr>
                <w:rFonts w:ascii="宋体" w:eastAsia="宋体" w:hAnsi="宋体" w:cs="宋体" w:hint="eastAsia"/>
                <w:color w:val="000000"/>
                <w:kern w:val="0"/>
                <w:sz w:val="15"/>
                <w:szCs w:val="15"/>
              </w:rPr>
              <w:t>年底前开展具体采样调查、分析评估等工作，2</w:t>
            </w:r>
            <w:r w:rsidRPr="00FF24D1">
              <w:rPr>
                <w:rFonts w:ascii="宋体" w:eastAsia="宋体" w:hAnsi="宋体" w:cs="宋体"/>
                <w:color w:val="000000"/>
                <w:kern w:val="0"/>
                <w:sz w:val="15"/>
                <w:szCs w:val="15"/>
              </w:rPr>
              <w:t>018</w:t>
            </w:r>
            <w:r w:rsidRPr="00FF24D1">
              <w:rPr>
                <w:rFonts w:ascii="宋体" w:eastAsia="宋体" w:hAnsi="宋体" w:cs="宋体" w:hint="eastAsia"/>
                <w:color w:val="000000"/>
                <w:kern w:val="0"/>
                <w:sz w:val="15"/>
                <w:szCs w:val="15"/>
              </w:rPr>
              <w:t>年得出调查评估结论，</w:t>
            </w:r>
            <w:r w:rsidRPr="00FF24D1">
              <w:rPr>
                <w:rFonts w:ascii="宋体" w:eastAsia="宋体" w:hAnsi="宋体" w:cs="宋体"/>
                <w:color w:val="000000"/>
                <w:kern w:val="0"/>
                <w:sz w:val="15"/>
                <w:szCs w:val="15"/>
              </w:rPr>
              <w:t>经评估确认存在污染风险的，视情况采取风险管控措施或开展治理与修复</w:t>
            </w:r>
          </w:p>
        </w:tc>
        <w:tc>
          <w:tcPr>
            <w:tcW w:w="524" w:type="pct"/>
            <w:shd w:val="clear" w:color="auto" w:fill="auto"/>
            <w:vAlign w:val="center"/>
            <w:hideMark/>
          </w:tcPr>
          <w:p w:rsidR="002932D6" w:rsidRPr="00A9584B" w:rsidRDefault="002932D6" w:rsidP="000F1806">
            <w:pPr>
              <w:spacing w:line="240" w:lineRule="auto"/>
              <w:ind w:firstLineChars="0" w:firstLine="0"/>
              <w:jc w:val="center"/>
              <w:rPr>
                <w:rFonts w:ascii="宋体" w:eastAsia="宋体" w:hAnsi="宋体" w:cs="宋体"/>
                <w:color w:val="000000"/>
                <w:kern w:val="0"/>
                <w:sz w:val="15"/>
                <w:szCs w:val="15"/>
              </w:rPr>
            </w:pPr>
            <w:r w:rsidRPr="00A9584B">
              <w:rPr>
                <w:rFonts w:ascii="宋体" w:eastAsia="宋体" w:hAnsi="宋体" w:cs="宋体"/>
                <w:color w:val="000000"/>
                <w:kern w:val="0"/>
                <w:sz w:val="15"/>
                <w:szCs w:val="15"/>
              </w:rPr>
              <w:t>连吉化学工业有限公司</w:t>
            </w:r>
          </w:p>
        </w:tc>
        <w:tc>
          <w:tcPr>
            <w:tcW w:w="450" w:type="pct"/>
            <w:shd w:val="clear" w:color="auto" w:fill="auto"/>
            <w:vAlign w:val="center"/>
            <w:hideMark/>
          </w:tcPr>
          <w:p w:rsidR="002932D6" w:rsidRPr="00DF4509"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DF4509">
              <w:rPr>
                <w:rFonts w:ascii="宋体" w:eastAsia="宋体" w:hAnsi="宋体" w:cs="宋体"/>
                <w:color w:val="000000"/>
                <w:kern w:val="0"/>
                <w:sz w:val="15"/>
                <w:szCs w:val="15"/>
              </w:rPr>
              <w:t>2017</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2018</w:t>
            </w:r>
          </w:p>
        </w:tc>
        <w:tc>
          <w:tcPr>
            <w:tcW w:w="303" w:type="pct"/>
            <w:shd w:val="clear" w:color="auto" w:fill="auto"/>
            <w:vAlign w:val="center"/>
            <w:hideMark/>
          </w:tcPr>
          <w:p w:rsidR="002932D6" w:rsidRPr="00DF4509" w:rsidRDefault="002932D6" w:rsidP="000F1806">
            <w:pPr>
              <w:spacing w:line="240" w:lineRule="auto"/>
              <w:ind w:firstLineChars="0" w:firstLine="0"/>
              <w:jc w:val="center"/>
              <w:rPr>
                <w:rFonts w:ascii="宋体" w:eastAsia="宋体" w:hAnsi="宋体" w:cs="宋体"/>
                <w:color w:val="000000"/>
                <w:kern w:val="0"/>
                <w:sz w:val="15"/>
                <w:szCs w:val="15"/>
              </w:rPr>
            </w:pPr>
            <w:r w:rsidRPr="00DF4509">
              <w:rPr>
                <w:rFonts w:ascii="宋体" w:eastAsia="宋体" w:hAnsi="宋体" w:cs="宋体"/>
                <w:color w:val="000000"/>
                <w:kern w:val="0"/>
                <w:sz w:val="15"/>
                <w:szCs w:val="15"/>
              </w:rPr>
              <w:t>20</w:t>
            </w:r>
            <w:r w:rsidRPr="00DF4509">
              <w:rPr>
                <w:rFonts w:ascii="宋体" w:eastAsia="宋体" w:hAnsi="宋体" w:cs="宋体" w:hint="eastAsia"/>
                <w:color w:val="000000"/>
                <w:kern w:val="0"/>
                <w:sz w:val="15"/>
                <w:szCs w:val="15"/>
              </w:rPr>
              <w:t>（不含治理与修复费用）</w:t>
            </w:r>
          </w:p>
        </w:tc>
      </w:tr>
      <w:tr w:rsidR="002932D6" w:rsidRPr="00910AFC" w:rsidTr="000F1806">
        <w:trPr>
          <w:trHeight w:val="735"/>
        </w:trPr>
        <w:tc>
          <w:tcPr>
            <w:tcW w:w="142" w:type="pct"/>
            <w:shd w:val="clear" w:color="auto" w:fill="auto"/>
            <w:vAlign w:val="center"/>
            <w:hideMark/>
          </w:tcPr>
          <w:p w:rsidR="002932D6" w:rsidRPr="00C07984" w:rsidRDefault="0040154C"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7</w:t>
            </w:r>
          </w:p>
        </w:tc>
        <w:tc>
          <w:tcPr>
            <w:tcW w:w="271"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海州区</w:t>
            </w:r>
          </w:p>
        </w:tc>
        <w:tc>
          <w:tcPr>
            <w:tcW w:w="1712"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连云港泰乐化学工业有限公司土壤污染调查项目</w:t>
            </w:r>
          </w:p>
        </w:tc>
        <w:tc>
          <w:tcPr>
            <w:tcW w:w="1598" w:type="pct"/>
            <w:shd w:val="clear" w:color="auto" w:fill="auto"/>
            <w:vAlign w:val="center"/>
            <w:hideMark/>
          </w:tcPr>
          <w:p w:rsidR="002932D6" w:rsidRDefault="002932D6" w:rsidP="000F1806">
            <w:pPr>
              <w:spacing w:line="240" w:lineRule="auto"/>
              <w:ind w:firstLineChars="0" w:firstLine="0"/>
              <w:jc w:val="center"/>
              <w:rPr>
                <w:szCs w:val="21"/>
              </w:rPr>
            </w:pPr>
            <w:r w:rsidRPr="00FF24D1">
              <w:rPr>
                <w:rFonts w:ascii="宋体" w:eastAsia="宋体" w:hAnsi="宋体" w:cs="宋体" w:hint="eastAsia"/>
                <w:color w:val="000000"/>
                <w:kern w:val="0"/>
                <w:sz w:val="15"/>
                <w:szCs w:val="15"/>
              </w:rPr>
              <w:t>目前</w:t>
            </w:r>
            <w:r w:rsidR="00A018D8">
              <w:rPr>
                <w:rFonts w:ascii="宋体" w:eastAsia="宋体" w:hAnsi="宋体" w:cs="宋体" w:hint="eastAsia"/>
                <w:color w:val="000000"/>
                <w:kern w:val="0"/>
                <w:sz w:val="15"/>
                <w:szCs w:val="15"/>
              </w:rPr>
              <w:t>，</w:t>
            </w:r>
            <w:r w:rsidRPr="00FF24D1">
              <w:rPr>
                <w:rFonts w:ascii="宋体" w:eastAsia="宋体" w:hAnsi="宋体" w:cs="宋体" w:hint="eastAsia"/>
                <w:color w:val="000000"/>
                <w:kern w:val="0"/>
                <w:sz w:val="15"/>
                <w:szCs w:val="15"/>
              </w:rPr>
              <w:t>该地块闲置</w:t>
            </w:r>
            <w:r w:rsidR="00A018D8">
              <w:rPr>
                <w:rFonts w:ascii="宋体" w:eastAsia="宋体" w:hAnsi="宋体" w:cs="宋体" w:hint="eastAsia"/>
                <w:color w:val="000000"/>
                <w:kern w:val="0"/>
                <w:sz w:val="15"/>
                <w:szCs w:val="15"/>
              </w:rPr>
              <w:t>，</w:t>
            </w:r>
            <w:r w:rsidRPr="00FF24D1">
              <w:rPr>
                <w:rFonts w:ascii="宋体" w:eastAsia="宋体" w:hAnsi="宋体" w:cs="宋体" w:hint="eastAsia"/>
                <w:color w:val="000000"/>
                <w:kern w:val="0"/>
                <w:sz w:val="15"/>
                <w:szCs w:val="15"/>
              </w:rPr>
              <w:t>将</w:t>
            </w:r>
            <w:r w:rsidRPr="00FF24D1">
              <w:rPr>
                <w:rFonts w:ascii="宋体" w:eastAsia="宋体" w:hAnsi="宋体" w:cs="宋体"/>
                <w:color w:val="000000"/>
                <w:kern w:val="0"/>
                <w:sz w:val="15"/>
                <w:szCs w:val="15"/>
              </w:rPr>
              <w:t>按照国家有关环境标准和技术规范，开展土壤环境污染状况调查及风险评估</w:t>
            </w:r>
          </w:p>
        </w:tc>
        <w:tc>
          <w:tcPr>
            <w:tcW w:w="524"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连云港泰乐化学工业有限公司</w:t>
            </w:r>
          </w:p>
        </w:tc>
        <w:tc>
          <w:tcPr>
            <w:tcW w:w="450" w:type="pct"/>
            <w:shd w:val="clear" w:color="auto" w:fill="auto"/>
            <w:vAlign w:val="center"/>
            <w:hideMark/>
          </w:tcPr>
          <w:p w:rsidR="002932D6" w:rsidRPr="00DF4509"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DF4509">
              <w:rPr>
                <w:rFonts w:ascii="宋体" w:eastAsia="宋体" w:hAnsi="宋体" w:cs="宋体"/>
                <w:color w:val="000000"/>
                <w:kern w:val="0"/>
                <w:sz w:val="15"/>
                <w:szCs w:val="15"/>
              </w:rPr>
              <w:t>2018</w:t>
            </w:r>
            <w:r w:rsidRPr="00DF4509">
              <w:rPr>
                <w:rFonts w:ascii="宋体" w:eastAsia="宋体" w:hAnsi="宋体" w:cs="宋体" w:hint="eastAsia"/>
                <w:color w:val="000000"/>
                <w:kern w:val="0"/>
                <w:sz w:val="15"/>
                <w:szCs w:val="15"/>
              </w:rPr>
              <w:t>-</w:t>
            </w:r>
            <w:r w:rsidRPr="00DF4509">
              <w:rPr>
                <w:rFonts w:ascii="宋体" w:eastAsia="宋体" w:hAnsi="宋体" w:cs="宋体"/>
                <w:color w:val="000000"/>
                <w:kern w:val="0"/>
                <w:sz w:val="15"/>
                <w:szCs w:val="15"/>
              </w:rPr>
              <w:t>2019</w:t>
            </w:r>
          </w:p>
        </w:tc>
        <w:tc>
          <w:tcPr>
            <w:tcW w:w="303" w:type="pct"/>
            <w:shd w:val="clear" w:color="auto" w:fill="auto"/>
            <w:vAlign w:val="center"/>
            <w:hideMark/>
          </w:tcPr>
          <w:p w:rsidR="002932D6" w:rsidRDefault="002932D6" w:rsidP="000F1806">
            <w:pPr>
              <w:spacing w:line="240" w:lineRule="auto"/>
              <w:ind w:firstLineChars="0" w:firstLine="0"/>
              <w:jc w:val="center"/>
              <w:rPr>
                <w:szCs w:val="21"/>
              </w:rPr>
            </w:pPr>
            <w:r w:rsidRPr="00DF4509">
              <w:rPr>
                <w:rFonts w:ascii="宋体" w:eastAsia="宋体" w:hAnsi="宋体" w:cs="宋体"/>
                <w:color w:val="000000"/>
                <w:kern w:val="0"/>
                <w:sz w:val="15"/>
                <w:szCs w:val="15"/>
              </w:rPr>
              <w:t>20</w:t>
            </w:r>
            <w:r w:rsidRPr="00DF4509">
              <w:rPr>
                <w:rFonts w:ascii="宋体" w:eastAsia="宋体" w:hAnsi="宋体" w:cs="宋体" w:hint="eastAsia"/>
                <w:color w:val="000000"/>
                <w:kern w:val="0"/>
                <w:sz w:val="15"/>
                <w:szCs w:val="15"/>
              </w:rPr>
              <w:t>（不含治理与修复费用）</w:t>
            </w:r>
          </w:p>
        </w:tc>
      </w:tr>
      <w:tr w:rsidR="002932D6" w:rsidRPr="00910AFC" w:rsidTr="000F1806">
        <w:trPr>
          <w:trHeight w:val="829"/>
        </w:trPr>
        <w:tc>
          <w:tcPr>
            <w:tcW w:w="142" w:type="pct"/>
            <w:shd w:val="clear" w:color="auto" w:fill="auto"/>
            <w:vAlign w:val="center"/>
            <w:hideMark/>
          </w:tcPr>
          <w:p w:rsidR="002932D6" w:rsidRPr="00C07984" w:rsidRDefault="0040154C"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8</w:t>
            </w:r>
          </w:p>
        </w:tc>
        <w:tc>
          <w:tcPr>
            <w:tcW w:w="271"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连云区</w:t>
            </w:r>
          </w:p>
        </w:tc>
        <w:tc>
          <w:tcPr>
            <w:tcW w:w="1712"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连云港市丽港稀土实业有限公司土壤污染调查项目</w:t>
            </w:r>
          </w:p>
        </w:tc>
        <w:tc>
          <w:tcPr>
            <w:tcW w:w="1598"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4C679A">
              <w:rPr>
                <w:rFonts w:ascii="宋体" w:eastAsia="宋体" w:hAnsi="宋体" w:cs="宋体" w:hint="eastAsia"/>
                <w:color w:val="000000"/>
                <w:kern w:val="0"/>
                <w:sz w:val="15"/>
                <w:szCs w:val="15"/>
              </w:rPr>
              <w:t>已完成场地环境调查，目前正在进行场地评估</w:t>
            </w:r>
          </w:p>
        </w:tc>
        <w:tc>
          <w:tcPr>
            <w:tcW w:w="524"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江苏海州湾发展集团有限公司</w:t>
            </w:r>
          </w:p>
        </w:tc>
        <w:tc>
          <w:tcPr>
            <w:tcW w:w="450"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2017.12</w:t>
            </w:r>
          </w:p>
        </w:tc>
        <w:tc>
          <w:tcPr>
            <w:tcW w:w="303" w:type="pct"/>
            <w:shd w:val="clear" w:color="auto" w:fill="auto"/>
            <w:vAlign w:val="center"/>
            <w:hideMark/>
          </w:tcPr>
          <w:p w:rsidR="002932D6" w:rsidRPr="00C07984" w:rsidRDefault="002932D6" w:rsidP="000F1806">
            <w:pPr>
              <w:widowControl/>
              <w:spacing w:line="240" w:lineRule="auto"/>
              <w:ind w:firstLineChars="0" w:firstLine="0"/>
              <w:jc w:val="center"/>
              <w:rPr>
                <w:rFonts w:ascii="宋体" w:eastAsia="宋体" w:hAnsi="宋体" w:cs="宋体"/>
                <w:color w:val="000000"/>
                <w:kern w:val="0"/>
                <w:sz w:val="15"/>
                <w:szCs w:val="15"/>
              </w:rPr>
            </w:pPr>
          </w:p>
        </w:tc>
      </w:tr>
      <w:tr w:rsidR="002932D6" w:rsidRPr="00C24447" w:rsidTr="000F1806">
        <w:trPr>
          <w:trHeight w:val="753"/>
        </w:trPr>
        <w:tc>
          <w:tcPr>
            <w:tcW w:w="142" w:type="pct"/>
            <w:shd w:val="clear" w:color="auto" w:fill="auto"/>
            <w:vAlign w:val="center"/>
            <w:hideMark/>
          </w:tcPr>
          <w:p w:rsidR="002932D6" w:rsidRDefault="0040154C"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9</w:t>
            </w:r>
          </w:p>
        </w:tc>
        <w:tc>
          <w:tcPr>
            <w:tcW w:w="271" w:type="pct"/>
            <w:shd w:val="clear" w:color="auto" w:fill="auto"/>
            <w:vAlign w:val="center"/>
            <w:hideMark/>
          </w:tcPr>
          <w:p w:rsidR="002932D6" w:rsidRDefault="002932D6"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w:t>
            </w:r>
          </w:p>
        </w:tc>
        <w:tc>
          <w:tcPr>
            <w:tcW w:w="1712" w:type="pct"/>
            <w:shd w:val="clear" w:color="auto" w:fill="auto"/>
            <w:vAlign w:val="center"/>
            <w:hideMark/>
          </w:tcPr>
          <w:p w:rsidR="002932D6" w:rsidRPr="00C24447"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24447">
              <w:rPr>
                <w:rFonts w:ascii="宋体" w:eastAsia="宋体" w:hAnsi="宋体" w:cs="宋体" w:hint="eastAsia"/>
                <w:color w:val="000000"/>
                <w:kern w:val="0"/>
                <w:sz w:val="15"/>
                <w:szCs w:val="15"/>
              </w:rPr>
              <w:t>农用地详查</w:t>
            </w:r>
          </w:p>
        </w:tc>
        <w:tc>
          <w:tcPr>
            <w:tcW w:w="1598" w:type="pct"/>
            <w:shd w:val="clear" w:color="auto" w:fill="auto"/>
            <w:vAlign w:val="center"/>
            <w:hideMark/>
          </w:tcPr>
          <w:p w:rsidR="002932D6" w:rsidRPr="00C24447" w:rsidRDefault="002932D6"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对连云港</w:t>
            </w:r>
            <w:r w:rsidRPr="00C24447">
              <w:rPr>
                <w:rFonts w:ascii="宋体" w:eastAsia="宋体" w:hAnsi="宋体" w:cs="宋体" w:hint="eastAsia"/>
                <w:color w:val="000000"/>
                <w:kern w:val="0"/>
                <w:sz w:val="15"/>
                <w:szCs w:val="15"/>
              </w:rPr>
              <w:t>市重点行业企业周边及超标点位等区域农用地开展详查</w:t>
            </w:r>
          </w:p>
        </w:tc>
        <w:tc>
          <w:tcPr>
            <w:tcW w:w="524" w:type="pct"/>
            <w:shd w:val="clear" w:color="auto" w:fill="auto"/>
            <w:vAlign w:val="center"/>
            <w:hideMark/>
          </w:tcPr>
          <w:p w:rsidR="002932D6" w:rsidRPr="00C24447" w:rsidRDefault="002932D6"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连云港市环保局及各县区环保局</w:t>
            </w:r>
          </w:p>
        </w:tc>
        <w:tc>
          <w:tcPr>
            <w:tcW w:w="450" w:type="pct"/>
            <w:shd w:val="clear" w:color="auto" w:fill="auto"/>
            <w:vAlign w:val="center"/>
            <w:hideMark/>
          </w:tcPr>
          <w:p w:rsidR="002932D6" w:rsidRPr="00C24447" w:rsidRDefault="00BB2373"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2017—</w:t>
            </w:r>
            <w:r w:rsidR="002932D6" w:rsidRPr="00C24447">
              <w:rPr>
                <w:rFonts w:ascii="宋体" w:eastAsia="宋体" w:hAnsi="宋体" w:cs="宋体" w:hint="eastAsia"/>
                <w:color w:val="000000"/>
                <w:kern w:val="0"/>
                <w:sz w:val="15"/>
                <w:szCs w:val="15"/>
              </w:rPr>
              <w:t>2018</w:t>
            </w:r>
          </w:p>
        </w:tc>
        <w:tc>
          <w:tcPr>
            <w:tcW w:w="303" w:type="pct"/>
            <w:shd w:val="clear" w:color="auto" w:fill="auto"/>
            <w:vAlign w:val="center"/>
            <w:hideMark/>
          </w:tcPr>
          <w:p w:rsidR="002932D6" w:rsidRDefault="002932D6" w:rsidP="000F1806">
            <w:pPr>
              <w:widowControl/>
              <w:spacing w:line="240" w:lineRule="auto"/>
              <w:ind w:firstLineChars="0" w:firstLine="0"/>
              <w:jc w:val="center"/>
              <w:rPr>
                <w:rFonts w:ascii="宋体" w:eastAsia="宋体" w:hAnsi="宋体" w:cs="宋体"/>
                <w:color w:val="000000"/>
                <w:kern w:val="0"/>
                <w:sz w:val="15"/>
                <w:szCs w:val="15"/>
              </w:rPr>
            </w:pPr>
          </w:p>
        </w:tc>
      </w:tr>
      <w:tr w:rsidR="002932D6" w:rsidRPr="00C24447" w:rsidTr="000F1806">
        <w:trPr>
          <w:trHeight w:val="375"/>
        </w:trPr>
        <w:tc>
          <w:tcPr>
            <w:tcW w:w="142" w:type="pct"/>
            <w:shd w:val="clear" w:color="auto" w:fill="auto"/>
            <w:vAlign w:val="center"/>
            <w:hideMark/>
          </w:tcPr>
          <w:p w:rsidR="002932D6" w:rsidRDefault="0040154C"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10</w:t>
            </w:r>
          </w:p>
        </w:tc>
        <w:tc>
          <w:tcPr>
            <w:tcW w:w="271" w:type="pct"/>
            <w:shd w:val="clear" w:color="auto" w:fill="auto"/>
            <w:vAlign w:val="center"/>
            <w:hideMark/>
          </w:tcPr>
          <w:p w:rsidR="002932D6" w:rsidRDefault="002932D6"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w:t>
            </w:r>
          </w:p>
        </w:tc>
        <w:tc>
          <w:tcPr>
            <w:tcW w:w="1712" w:type="pct"/>
            <w:shd w:val="clear" w:color="auto" w:fill="auto"/>
            <w:vAlign w:val="center"/>
            <w:hideMark/>
          </w:tcPr>
          <w:p w:rsidR="002932D6" w:rsidRPr="00C24447" w:rsidRDefault="002932D6" w:rsidP="000F1806">
            <w:pPr>
              <w:widowControl/>
              <w:spacing w:line="240" w:lineRule="auto"/>
              <w:ind w:firstLineChars="0" w:firstLine="0"/>
              <w:jc w:val="center"/>
              <w:rPr>
                <w:rFonts w:ascii="宋体" w:eastAsia="宋体" w:hAnsi="宋体" w:cs="宋体"/>
                <w:color w:val="000000"/>
                <w:kern w:val="0"/>
                <w:sz w:val="15"/>
                <w:szCs w:val="15"/>
              </w:rPr>
            </w:pPr>
            <w:r w:rsidRPr="00C24447">
              <w:rPr>
                <w:rFonts w:ascii="宋体" w:eastAsia="宋体" w:hAnsi="宋体" w:cs="宋体" w:hint="eastAsia"/>
                <w:color w:val="000000"/>
                <w:kern w:val="0"/>
                <w:sz w:val="15"/>
                <w:szCs w:val="15"/>
              </w:rPr>
              <w:t>重点行业企业用地详查</w:t>
            </w:r>
          </w:p>
        </w:tc>
        <w:tc>
          <w:tcPr>
            <w:tcW w:w="1598" w:type="pct"/>
            <w:shd w:val="clear" w:color="auto" w:fill="auto"/>
            <w:vAlign w:val="center"/>
            <w:hideMark/>
          </w:tcPr>
          <w:p w:rsidR="002932D6" w:rsidRPr="00C24447" w:rsidRDefault="002932D6"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对连云港</w:t>
            </w:r>
            <w:r w:rsidRPr="00C24447">
              <w:rPr>
                <w:rFonts w:ascii="宋体" w:eastAsia="宋体" w:hAnsi="宋体" w:cs="宋体" w:hint="eastAsia"/>
                <w:color w:val="000000"/>
                <w:kern w:val="0"/>
                <w:sz w:val="15"/>
                <w:szCs w:val="15"/>
              </w:rPr>
              <w:t>市重点行业企业开展调查</w:t>
            </w:r>
          </w:p>
        </w:tc>
        <w:tc>
          <w:tcPr>
            <w:tcW w:w="524" w:type="pct"/>
            <w:shd w:val="clear" w:color="auto" w:fill="auto"/>
            <w:vAlign w:val="center"/>
            <w:hideMark/>
          </w:tcPr>
          <w:p w:rsidR="002932D6" w:rsidRPr="00C24447" w:rsidRDefault="002932D6"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连云港市环保局及各县区环保局</w:t>
            </w:r>
          </w:p>
        </w:tc>
        <w:tc>
          <w:tcPr>
            <w:tcW w:w="450" w:type="pct"/>
            <w:shd w:val="clear" w:color="auto" w:fill="auto"/>
            <w:vAlign w:val="center"/>
            <w:hideMark/>
          </w:tcPr>
          <w:p w:rsidR="002932D6" w:rsidRPr="00C24447" w:rsidRDefault="00BB2373" w:rsidP="000F1806">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2018—</w:t>
            </w:r>
            <w:r w:rsidR="002932D6" w:rsidRPr="00C24447">
              <w:rPr>
                <w:rFonts w:ascii="宋体" w:eastAsia="宋体" w:hAnsi="宋体" w:cs="宋体" w:hint="eastAsia"/>
                <w:color w:val="000000"/>
                <w:kern w:val="0"/>
                <w:sz w:val="15"/>
                <w:szCs w:val="15"/>
              </w:rPr>
              <w:t>2020</w:t>
            </w:r>
          </w:p>
        </w:tc>
        <w:tc>
          <w:tcPr>
            <w:tcW w:w="303" w:type="pct"/>
            <w:shd w:val="clear" w:color="auto" w:fill="auto"/>
            <w:vAlign w:val="center"/>
            <w:hideMark/>
          </w:tcPr>
          <w:p w:rsidR="002932D6" w:rsidRDefault="002932D6" w:rsidP="000F1806">
            <w:pPr>
              <w:widowControl/>
              <w:spacing w:line="240" w:lineRule="auto"/>
              <w:ind w:firstLineChars="0" w:firstLine="0"/>
              <w:jc w:val="center"/>
              <w:rPr>
                <w:rFonts w:ascii="宋体" w:eastAsia="宋体" w:hAnsi="宋体" w:cs="宋体"/>
                <w:color w:val="000000"/>
                <w:kern w:val="0"/>
                <w:sz w:val="15"/>
                <w:szCs w:val="15"/>
              </w:rPr>
            </w:pPr>
          </w:p>
        </w:tc>
      </w:tr>
    </w:tbl>
    <w:p w:rsidR="00477EE1" w:rsidRPr="00B51CF5" w:rsidRDefault="00B51CF5" w:rsidP="00B51CF5">
      <w:pPr>
        <w:ind w:firstLine="420"/>
        <w:jc w:val="center"/>
        <w:rPr>
          <w:sz w:val="21"/>
          <w:szCs w:val="21"/>
        </w:rPr>
      </w:pPr>
      <w:r w:rsidRPr="00B51CF5">
        <w:rPr>
          <w:rFonts w:hint="eastAsia"/>
          <w:sz w:val="21"/>
          <w:szCs w:val="21"/>
        </w:rPr>
        <w:t>表</w:t>
      </w:r>
      <w:r w:rsidRPr="00B51CF5">
        <w:rPr>
          <w:rFonts w:hint="eastAsia"/>
          <w:sz w:val="21"/>
          <w:szCs w:val="21"/>
        </w:rPr>
        <w:t>7-2</w:t>
      </w:r>
      <w:r w:rsidRPr="00B51CF5">
        <w:rPr>
          <w:rFonts w:hint="eastAsia"/>
          <w:sz w:val="21"/>
          <w:szCs w:val="21"/>
        </w:rPr>
        <w:t>风险管控类项目</w:t>
      </w:r>
    </w:p>
    <w:tbl>
      <w:tblPr>
        <w:tblW w:w="5000" w:type="pct"/>
        <w:tblLayout w:type="fixed"/>
        <w:tblLook w:val="04A0"/>
      </w:tblPr>
      <w:tblGrid>
        <w:gridCol w:w="887"/>
        <w:gridCol w:w="1176"/>
        <w:gridCol w:w="2597"/>
        <w:gridCol w:w="3535"/>
        <w:gridCol w:w="2594"/>
        <w:gridCol w:w="1415"/>
        <w:gridCol w:w="1970"/>
      </w:tblGrid>
      <w:tr w:rsidR="00B51CF5" w:rsidRPr="00B51CF5" w:rsidTr="00B61210">
        <w:trPr>
          <w:trHeight w:val="678"/>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bCs/>
                <w:color w:val="000000"/>
                <w:kern w:val="0"/>
                <w:sz w:val="15"/>
                <w:szCs w:val="15"/>
              </w:rPr>
            </w:pPr>
            <w:r w:rsidRPr="00B51CF5">
              <w:rPr>
                <w:rFonts w:asciiTheme="minorEastAsia" w:hAnsiTheme="minorEastAsia" w:cs="宋体" w:hint="eastAsia"/>
                <w:bCs/>
                <w:color w:val="000000"/>
                <w:kern w:val="0"/>
                <w:sz w:val="15"/>
                <w:szCs w:val="15"/>
              </w:rPr>
              <w:t>序号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bCs/>
                <w:color w:val="000000"/>
                <w:kern w:val="0"/>
                <w:sz w:val="15"/>
                <w:szCs w:val="15"/>
              </w:rPr>
            </w:pPr>
            <w:r w:rsidRPr="00B51CF5">
              <w:rPr>
                <w:rFonts w:asciiTheme="minorEastAsia" w:hAnsiTheme="minorEastAsia" w:cs="宋体" w:hint="eastAsia"/>
                <w:bCs/>
                <w:color w:val="000000"/>
                <w:kern w:val="0"/>
                <w:sz w:val="15"/>
                <w:szCs w:val="15"/>
              </w:rPr>
              <w:t>所在区县</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bCs/>
                <w:color w:val="000000"/>
                <w:kern w:val="0"/>
                <w:sz w:val="15"/>
                <w:szCs w:val="15"/>
              </w:rPr>
            </w:pPr>
            <w:r w:rsidRPr="00B51CF5">
              <w:rPr>
                <w:rFonts w:asciiTheme="minorEastAsia" w:hAnsiTheme="minorEastAsia" w:cs="宋体" w:hint="eastAsia"/>
                <w:bCs/>
                <w:color w:val="000000"/>
                <w:kern w:val="0"/>
                <w:sz w:val="15"/>
                <w:szCs w:val="15"/>
              </w:rPr>
              <w:t>项目名称</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bCs/>
                <w:color w:val="000000"/>
                <w:kern w:val="0"/>
                <w:sz w:val="15"/>
                <w:szCs w:val="15"/>
              </w:rPr>
            </w:pPr>
            <w:r w:rsidRPr="00B51CF5">
              <w:rPr>
                <w:rFonts w:asciiTheme="minorEastAsia" w:hAnsiTheme="minorEastAsia" w:cs="宋体" w:hint="eastAsia"/>
                <w:bCs/>
                <w:color w:val="000000"/>
                <w:kern w:val="0"/>
                <w:sz w:val="15"/>
                <w:szCs w:val="15"/>
              </w:rPr>
              <w:t>项目基本内容</w:t>
            </w:r>
          </w:p>
        </w:tc>
        <w:tc>
          <w:tcPr>
            <w:tcW w:w="915"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bCs/>
                <w:color w:val="000000"/>
                <w:kern w:val="0"/>
                <w:sz w:val="15"/>
                <w:szCs w:val="15"/>
              </w:rPr>
            </w:pPr>
            <w:r w:rsidRPr="00B51CF5">
              <w:rPr>
                <w:rFonts w:asciiTheme="minorEastAsia" w:hAnsiTheme="minorEastAsia" w:cs="宋体" w:hint="eastAsia"/>
                <w:bCs/>
                <w:color w:val="000000"/>
                <w:kern w:val="0"/>
                <w:sz w:val="15"/>
                <w:szCs w:val="15"/>
              </w:rPr>
              <w:t>责任单位</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bCs/>
                <w:color w:val="000000"/>
                <w:kern w:val="0"/>
                <w:sz w:val="15"/>
                <w:szCs w:val="15"/>
              </w:rPr>
            </w:pPr>
            <w:r w:rsidRPr="00B51CF5">
              <w:rPr>
                <w:rFonts w:asciiTheme="minorEastAsia" w:hAnsiTheme="minorEastAsia" w:cs="宋体" w:hint="eastAsia"/>
                <w:bCs/>
                <w:color w:val="000000"/>
                <w:kern w:val="0"/>
                <w:sz w:val="15"/>
                <w:szCs w:val="15"/>
              </w:rPr>
              <w:t>实施期限</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bCs/>
                <w:color w:val="000000"/>
                <w:kern w:val="0"/>
                <w:sz w:val="15"/>
                <w:szCs w:val="15"/>
              </w:rPr>
            </w:pPr>
            <w:r w:rsidRPr="00B51CF5">
              <w:rPr>
                <w:rFonts w:asciiTheme="minorEastAsia" w:hAnsiTheme="minorEastAsia" w:cs="宋体" w:hint="eastAsia"/>
                <w:bCs/>
                <w:color w:val="000000"/>
                <w:kern w:val="0"/>
                <w:sz w:val="15"/>
                <w:szCs w:val="15"/>
              </w:rPr>
              <w:t>估算投资（万元）</w:t>
            </w:r>
          </w:p>
        </w:tc>
      </w:tr>
      <w:tr w:rsidR="00B51CF5" w:rsidRPr="00B51CF5" w:rsidTr="00B61210">
        <w:trPr>
          <w:trHeight w:val="932"/>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1</w:t>
            </w: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东海县</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东海县污染地块风险管控项目</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1059CF" w:rsidP="00B61210">
            <w:pPr>
              <w:widowControl/>
              <w:spacing w:line="240" w:lineRule="auto"/>
              <w:ind w:firstLineChars="0" w:firstLine="0"/>
              <w:jc w:val="center"/>
              <w:rPr>
                <w:rFonts w:asciiTheme="minorEastAsia" w:hAnsiTheme="minorEastAsia" w:cs="宋体"/>
                <w:color w:val="000000"/>
                <w:kern w:val="0"/>
                <w:sz w:val="15"/>
                <w:szCs w:val="15"/>
              </w:rPr>
            </w:pPr>
            <w:r w:rsidRPr="001059CF">
              <w:rPr>
                <w:rFonts w:asciiTheme="minorEastAsia" w:hAnsiTheme="minorEastAsia" w:cs="宋体" w:hint="eastAsia"/>
                <w:color w:val="000000"/>
                <w:kern w:val="0"/>
                <w:sz w:val="15"/>
                <w:szCs w:val="15"/>
              </w:rPr>
              <w:t>须进行风险管控要求的地块采取风险管控措施</w:t>
            </w:r>
          </w:p>
        </w:tc>
        <w:tc>
          <w:tcPr>
            <w:tcW w:w="915"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相关地块责任人</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2018-2020</w:t>
            </w:r>
          </w:p>
        </w:tc>
        <w:tc>
          <w:tcPr>
            <w:tcW w:w="695" w:type="pct"/>
            <w:tcBorders>
              <w:top w:val="single" w:sz="4" w:space="0" w:color="auto"/>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300</w:t>
            </w:r>
          </w:p>
        </w:tc>
      </w:tr>
      <w:tr w:rsidR="00B51CF5" w:rsidRPr="00B51CF5" w:rsidTr="00B61210">
        <w:trPr>
          <w:trHeight w:val="832"/>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2</w:t>
            </w:r>
          </w:p>
        </w:tc>
        <w:tc>
          <w:tcPr>
            <w:tcW w:w="41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赣榆区</w:t>
            </w:r>
          </w:p>
        </w:tc>
        <w:tc>
          <w:tcPr>
            <w:tcW w:w="916"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赣榆区污染地块风险管控项目</w:t>
            </w:r>
          </w:p>
        </w:tc>
        <w:tc>
          <w:tcPr>
            <w:tcW w:w="1247" w:type="pct"/>
            <w:tcBorders>
              <w:top w:val="nil"/>
              <w:left w:val="nil"/>
              <w:bottom w:val="single" w:sz="4" w:space="0" w:color="auto"/>
              <w:right w:val="single" w:sz="4" w:space="0" w:color="auto"/>
            </w:tcBorders>
            <w:shd w:val="clear" w:color="auto" w:fill="auto"/>
            <w:vAlign w:val="center"/>
            <w:hideMark/>
          </w:tcPr>
          <w:p w:rsidR="00B51CF5" w:rsidRPr="00B51CF5" w:rsidRDefault="001059CF" w:rsidP="00B61210">
            <w:pPr>
              <w:widowControl/>
              <w:spacing w:line="240" w:lineRule="auto"/>
              <w:ind w:firstLineChars="0" w:firstLine="0"/>
              <w:jc w:val="center"/>
              <w:rPr>
                <w:rFonts w:asciiTheme="minorEastAsia" w:hAnsiTheme="minorEastAsia" w:cs="宋体"/>
                <w:color w:val="000000"/>
                <w:kern w:val="0"/>
                <w:sz w:val="15"/>
                <w:szCs w:val="15"/>
              </w:rPr>
            </w:pPr>
            <w:r w:rsidRPr="001059CF">
              <w:rPr>
                <w:rFonts w:asciiTheme="minorEastAsia" w:hAnsiTheme="minorEastAsia" w:cs="宋体" w:hint="eastAsia"/>
                <w:color w:val="000000"/>
                <w:kern w:val="0"/>
                <w:sz w:val="15"/>
                <w:szCs w:val="15"/>
              </w:rPr>
              <w:t>须进行风险管控要求的地块采取风险管控措施</w:t>
            </w:r>
          </w:p>
        </w:tc>
        <w:tc>
          <w:tcPr>
            <w:tcW w:w="91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相关地块责任人</w:t>
            </w:r>
          </w:p>
        </w:tc>
        <w:tc>
          <w:tcPr>
            <w:tcW w:w="499"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2018-2020</w:t>
            </w:r>
          </w:p>
        </w:tc>
        <w:tc>
          <w:tcPr>
            <w:tcW w:w="69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300</w:t>
            </w:r>
          </w:p>
        </w:tc>
      </w:tr>
      <w:tr w:rsidR="00B51CF5" w:rsidRPr="00B51CF5" w:rsidTr="00B61210">
        <w:trPr>
          <w:trHeight w:val="1550"/>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lastRenderedPageBreak/>
              <w:t>3</w:t>
            </w:r>
          </w:p>
        </w:tc>
        <w:tc>
          <w:tcPr>
            <w:tcW w:w="41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灌南县</w:t>
            </w:r>
          </w:p>
        </w:tc>
        <w:tc>
          <w:tcPr>
            <w:tcW w:w="916"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污染场地风险等级划分与高风险场地管理与控制</w:t>
            </w:r>
          </w:p>
        </w:tc>
        <w:tc>
          <w:tcPr>
            <w:tcW w:w="1247" w:type="pct"/>
            <w:tcBorders>
              <w:top w:val="nil"/>
              <w:left w:val="nil"/>
              <w:bottom w:val="single" w:sz="4" w:space="0" w:color="auto"/>
              <w:right w:val="single" w:sz="4" w:space="0" w:color="auto"/>
            </w:tcBorders>
            <w:shd w:val="clear" w:color="auto" w:fill="auto"/>
            <w:vAlign w:val="center"/>
            <w:hideMark/>
          </w:tcPr>
          <w:p w:rsidR="00B51CF5" w:rsidRPr="00B51CF5" w:rsidRDefault="001059CF" w:rsidP="00B61210">
            <w:pPr>
              <w:widowControl/>
              <w:spacing w:line="240" w:lineRule="auto"/>
              <w:ind w:firstLineChars="0" w:firstLine="0"/>
              <w:jc w:val="center"/>
              <w:rPr>
                <w:rFonts w:asciiTheme="minorEastAsia" w:hAnsiTheme="minorEastAsia" w:cs="宋体"/>
                <w:color w:val="000000"/>
                <w:kern w:val="0"/>
                <w:sz w:val="15"/>
                <w:szCs w:val="15"/>
              </w:rPr>
            </w:pPr>
            <w:r w:rsidRPr="001059CF">
              <w:rPr>
                <w:rFonts w:asciiTheme="minorEastAsia" w:hAnsiTheme="minorEastAsia" w:cs="宋体" w:hint="eastAsia"/>
                <w:color w:val="000000"/>
                <w:kern w:val="0"/>
                <w:sz w:val="15"/>
                <w:szCs w:val="15"/>
              </w:rPr>
              <w:t>须进行风险管控要求的地块采取风险管控措施</w:t>
            </w:r>
          </w:p>
        </w:tc>
        <w:tc>
          <w:tcPr>
            <w:tcW w:w="915" w:type="pct"/>
            <w:tcBorders>
              <w:top w:val="nil"/>
              <w:left w:val="nil"/>
              <w:bottom w:val="single" w:sz="4" w:space="0" w:color="auto"/>
              <w:right w:val="single" w:sz="4" w:space="0" w:color="auto"/>
            </w:tcBorders>
            <w:shd w:val="clear" w:color="auto" w:fill="auto"/>
            <w:vAlign w:val="center"/>
            <w:hideMark/>
          </w:tcPr>
          <w:p w:rsidR="00B51CF5" w:rsidRPr="00B51CF5" w:rsidRDefault="00983E23"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相关地块责任人</w:t>
            </w:r>
          </w:p>
        </w:tc>
        <w:tc>
          <w:tcPr>
            <w:tcW w:w="499" w:type="pct"/>
            <w:tcBorders>
              <w:top w:val="nil"/>
              <w:left w:val="nil"/>
              <w:bottom w:val="single" w:sz="4" w:space="0" w:color="auto"/>
              <w:right w:val="single" w:sz="4" w:space="0" w:color="auto"/>
            </w:tcBorders>
            <w:shd w:val="clear" w:color="auto" w:fill="auto"/>
            <w:vAlign w:val="center"/>
            <w:hideMark/>
          </w:tcPr>
          <w:p w:rsidR="00B51CF5" w:rsidRPr="00B51CF5" w:rsidRDefault="00983E23"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2018-2020</w:t>
            </w:r>
          </w:p>
        </w:tc>
        <w:tc>
          <w:tcPr>
            <w:tcW w:w="695" w:type="pct"/>
            <w:tcBorders>
              <w:top w:val="nil"/>
              <w:left w:val="nil"/>
              <w:bottom w:val="single" w:sz="4" w:space="0" w:color="auto"/>
              <w:right w:val="single" w:sz="4" w:space="0" w:color="auto"/>
            </w:tcBorders>
            <w:shd w:val="clear" w:color="auto" w:fill="auto"/>
            <w:noWrap/>
            <w:vAlign w:val="center"/>
            <w:hideMark/>
          </w:tcPr>
          <w:p w:rsidR="00B51CF5" w:rsidRPr="00B51CF5" w:rsidRDefault="00983E23"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1000</w:t>
            </w:r>
          </w:p>
        </w:tc>
      </w:tr>
      <w:tr w:rsidR="00B51CF5" w:rsidRPr="00B51CF5" w:rsidTr="00B61210">
        <w:trPr>
          <w:trHeight w:val="848"/>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4</w:t>
            </w:r>
          </w:p>
        </w:tc>
        <w:tc>
          <w:tcPr>
            <w:tcW w:w="41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海州区</w:t>
            </w:r>
          </w:p>
        </w:tc>
        <w:tc>
          <w:tcPr>
            <w:tcW w:w="916"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海州区污染地块风险管控项目</w:t>
            </w:r>
          </w:p>
        </w:tc>
        <w:tc>
          <w:tcPr>
            <w:tcW w:w="1247" w:type="pct"/>
            <w:tcBorders>
              <w:top w:val="nil"/>
              <w:left w:val="nil"/>
              <w:bottom w:val="single" w:sz="4" w:space="0" w:color="auto"/>
              <w:right w:val="single" w:sz="4" w:space="0" w:color="auto"/>
            </w:tcBorders>
            <w:shd w:val="clear" w:color="auto" w:fill="auto"/>
            <w:vAlign w:val="center"/>
            <w:hideMark/>
          </w:tcPr>
          <w:p w:rsidR="00B51CF5" w:rsidRPr="00B51CF5" w:rsidRDefault="001059CF" w:rsidP="00B61210">
            <w:pPr>
              <w:widowControl/>
              <w:spacing w:line="240" w:lineRule="auto"/>
              <w:ind w:firstLineChars="0" w:firstLine="0"/>
              <w:jc w:val="center"/>
              <w:rPr>
                <w:rFonts w:asciiTheme="minorEastAsia" w:hAnsiTheme="minorEastAsia" w:cs="宋体"/>
                <w:color w:val="000000"/>
                <w:kern w:val="0"/>
                <w:sz w:val="15"/>
                <w:szCs w:val="15"/>
              </w:rPr>
            </w:pPr>
            <w:r w:rsidRPr="001059CF">
              <w:rPr>
                <w:rFonts w:asciiTheme="minorEastAsia" w:hAnsiTheme="minorEastAsia" w:cs="宋体" w:hint="eastAsia"/>
                <w:color w:val="000000"/>
                <w:kern w:val="0"/>
                <w:sz w:val="15"/>
                <w:szCs w:val="15"/>
              </w:rPr>
              <w:t>须进行风险管控要求的地块采取风险管控措施</w:t>
            </w:r>
          </w:p>
        </w:tc>
        <w:tc>
          <w:tcPr>
            <w:tcW w:w="91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相关土地使用权人</w:t>
            </w:r>
          </w:p>
        </w:tc>
        <w:tc>
          <w:tcPr>
            <w:tcW w:w="499" w:type="pct"/>
            <w:tcBorders>
              <w:top w:val="nil"/>
              <w:left w:val="nil"/>
              <w:bottom w:val="single" w:sz="4" w:space="0" w:color="auto"/>
              <w:right w:val="single" w:sz="4" w:space="0" w:color="auto"/>
            </w:tcBorders>
            <w:shd w:val="clear" w:color="auto" w:fill="auto"/>
            <w:vAlign w:val="center"/>
            <w:hideMark/>
          </w:tcPr>
          <w:p w:rsidR="00B51CF5" w:rsidRPr="00B51CF5" w:rsidRDefault="00BB2373"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2018-2020</w:t>
            </w:r>
          </w:p>
        </w:tc>
        <w:tc>
          <w:tcPr>
            <w:tcW w:w="69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1000</w:t>
            </w:r>
          </w:p>
        </w:tc>
      </w:tr>
      <w:tr w:rsidR="00B51CF5" w:rsidRPr="00B51CF5" w:rsidTr="00B61210">
        <w:trPr>
          <w:trHeight w:val="875"/>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5</w:t>
            </w:r>
          </w:p>
        </w:tc>
        <w:tc>
          <w:tcPr>
            <w:tcW w:w="41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连云区</w:t>
            </w:r>
          </w:p>
        </w:tc>
        <w:tc>
          <w:tcPr>
            <w:tcW w:w="916"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连云区污染地块风险管控项目</w:t>
            </w:r>
          </w:p>
        </w:tc>
        <w:tc>
          <w:tcPr>
            <w:tcW w:w="1247" w:type="pct"/>
            <w:tcBorders>
              <w:top w:val="nil"/>
              <w:left w:val="nil"/>
              <w:bottom w:val="single" w:sz="4" w:space="0" w:color="auto"/>
              <w:right w:val="single" w:sz="4" w:space="0" w:color="auto"/>
            </w:tcBorders>
            <w:shd w:val="clear" w:color="auto" w:fill="auto"/>
            <w:vAlign w:val="center"/>
            <w:hideMark/>
          </w:tcPr>
          <w:p w:rsidR="00B51CF5" w:rsidRPr="00B51CF5" w:rsidRDefault="001059CF" w:rsidP="00B61210">
            <w:pPr>
              <w:widowControl/>
              <w:spacing w:line="240" w:lineRule="auto"/>
              <w:ind w:firstLineChars="0" w:firstLine="0"/>
              <w:jc w:val="center"/>
              <w:rPr>
                <w:rFonts w:asciiTheme="minorEastAsia" w:hAnsiTheme="minorEastAsia" w:cs="宋体"/>
                <w:color w:val="000000"/>
                <w:kern w:val="0"/>
                <w:sz w:val="15"/>
                <w:szCs w:val="15"/>
              </w:rPr>
            </w:pPr>
            <w:r w:rsidRPr="001059CF">
              <w:rPr>
                <w:rFonts w:asciiTheme="minorEastAsia" w:hAnsiTheme="minorEastAsia" w:cs="宋体" w:hint="eastAsia"/>
                <w:color w:val="000000"/>
                <w:kern w:val="0"/>
                <w:sz w:val="15"/>
                <w:szCs w:val="15"/>
              </w:rPr>
              <w:t>须进行风险管控要求的地块采取风险管控措施</w:t>
            </w:r>
          </w:p>
        </w:tc>
        <w:tc>
          <w:tcPr>
            <w:tcW w:w="91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宋体"/>
                <w:color w:val="000000"/>
                <w:kern w:val="0"/>
                <w:sz w:val="15"/>
                <w:szCs w:val="15"/>
              </w:rPr>
            </w:pPr>
            <w:r w:rsidRPr="00B51CF5">
              <w:rPr>
                <w:rFonts w:asciiTheme="minorEastAsia" w:hAnsiTheme="minorEastAsia" w:cs="宋体" w:hint="eastAsia"/>
                <w:color w:val="000000"/>
                <w:kern w:val="0"/>
                <w:sz w:val="15"/>
                <w:szCs w:val="15"/>
              </w:rPr>
              <w:t>相关土地使用权人</w:t>
            </w:r>
          </w:p>
        </w:tc>
        <w:tc>
          <w:tcPr>
            <w:tcW w:w="499" w:type="pct"/>
            <w:tcBorders>
              <w:top w:val="nil"/>
              <w:left w:val="nil"/>
              <w:bottom w:val="single" w:sz="4" w:space="0" w:color="auto"/>
              <w:right w:val="single" w:sz="4" w:space="0" w:color="auto"/>
            </w:tcBorders>
            <w:shd w:val="clear" w:color="auto" w:fill="auto"/>
            <w:vAlign w:val="center"/>
            <w:hideMark/>
          </w:tcPr>
          <w:p w:rsidR="00B51CF5" w:rsidRPr="00B51CF5" w:rsidRDefault="00BB2373"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2018-2020</w:t>
            </w:r>
          </w:p>
        </w:tc>
        <w:tc>
          <w:tcPr>
            <w:tcW w:w="695" w:type="pct"/>
            <w:tcBorders>
              <w:top w:val="nil"/>
              <w:left w:val="nil"/>
              <w:bottom w:val="single" w:sz="4" w:space="0" w:color="auto"/>
              <w:right w:val="single" w:sz="4" w:space="0" w:color="auto"/>
            </w:tcBorders>
            <w:shd w:val="clear" w:color="auto" w:fill="auto"/>
            <w:vAlign w:val="center"/>
            <w:hideMark/>
          </w:tcPr>
          <w:p w:rsidR="00B51CF5" w:rsidRPr="00B51CF5" w:rsidRDefault="00B51CF5" w:rsidP="00B61210">
            <w:pPr>
              <w:widowControl/>
              <w:spacing w:line="240" w:lineRule="auto"/>
              <w:ind w:firstLineChars="0" w:firstLine="0"/>
              <w:jc w:val="center"/>
              <w:rPr>
                <w:rFonts w:asciiTheme="minorEastAsia" w:hAnsiTheme="minorEastAsia" w:cs="Times New Roman"/>
                <w:color w:val="000000"/>
                <w:kern w:val="0"/>
                <w:sz w:val="15"/>
                <w:szCs w:val="15"/>
              </w:rPr>
            </w:pPr>
            <w:r w:rsidRPr="00B51CF5">
              <w:rPr>
                <w:rFonts w:asciiTheme="minorEastAsia" w:hAnsiTheme="minorEastAsia" w:cs="Times New Roman"/>
                <w:color w:val="000000"/>
                <w:kern w:val="0"/>
                <w:sz w:val="15"/>
                <w:szCs w:val="15"/>
              </w:rPr>
              <w:t>1000</w:t>
            </w:r>
          </w:p>
        </w:tc>
      </w:tr>
    </w:tbl>
    <w:p w:rsidR="00B51CF5" w:rsidRDefault="00B51CF5" w:rsidP="002932D6">
      <w:pPr>
        <w:ind w:firstLine="480"/>
        <w:jc w:val="center"/>
      </w:pPr>
    </w:p>
    <w:p w:rsidR="002932D6" w:rsidRPr="00B51CF5" w:rsidRDefault="002932D6" w:rsidP="00B51CF5">
      <w:pPr>
        <w:ind w:firstLine="420"/>
        <w:jc w:val="center"/>
        <w:rPr>
          <w:sz w:val="21"/>
          <w:szCs w:val="21"/>
        </w:rPr>
      </w:pPr>
      <w:r w:rsidRPr="00B51CF5">
        <w:rPr>
          <w:rFonts w:hint="eastAsia"/>
          <w:sz w:val="21"/>
          <w:szCs w:val="21"/>
        </w:rPr>
        <w:t>表</w:t>
      </w:r>
      <w:r w:rsidRPr="00B51CF5">
        <w:rPr>
          <w:rFonts w:hint="eastAsia"/>
          <w:sz w:val="21"/>
          <w:szCs w:val="21"/>
        </w:rPr>
        <w:t>7-</w:t>
      </w:r>
      <w:r w:rsidR="00635BAD">
        <w:rPr>
          <w:rFonts w:hint="eastAsia"/>
          <w:sz w:val="21"/>
          <w:szCs w:val="21"/>
        </w:rPr>
        <w:t>3</w:t>
      </w:r>
      <w:r w:rsidRPr="00B51CF5">
        <w:rPr>
          <w:rFonts w:hint="eastAsia"/>
          <w:sz w:val="21"/>
          <w:szCs w:val="21"/>
        </w:rPr>
        <w:t>治理修复重点项目表</w:t>
      </w:r>
    </w:p>
    <w:tbl>
      <w:tblPr>
        <w:tblW w:w="5000" w:type="pct"/>
        <w:tblLook w:val="04A0"/>
      </w:tblPr>
      <w:tblGrid>
        <w:gridCol w:w="2024"/>
        <w:gridCol w:w="1202"/>
        <w:gridCol w:w="2410"/>
        <w:gridCol w:w="2693"/>
        <w:gridCol w:w="1797"/>
        <w:gridCol w:w="2024"/>
        <w:gridCol w:w="2024"/>
      </w:tblGrid>
      <w:tr w:rsidR="002932D6" w:rsidRPr="00910AFC" w:rsidTr="00B61210">
        <w:trPr>
          <w:trHeight w:val="52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22A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序号</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所在区</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项目名称</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项目基本内容</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责任单位</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实施期限</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估算投资（万元）</w:t>
            </w:r>
          </w:p>
        </w:tc>
      </w:tr>
      <w:tr w:rsidR="002932D6" w:rsidRPr="00910AFC" w:rsidTr="00B61210">
        <w:trPr>
          <w:trHeight w:val="73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开发区</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left"/>
              <w:rPr>
                <w:rFonts w:ascii="宋体" w:eastAsia="宋体" w:hAnsi="宋体" w:cs="宋体"/>
                <w:color w:val="000000"/>
                <w:kern w:val="0"/>
                <w:sz w:val="15"/>
                <w:szCs w:val="15"/>
              </w:rPr>
            </w:pPr>
            <w:r w:rsidRPr="00781554">
              <w:rPr>
                <w:rFonts w:ascii="宋体" w:eastAsia="宋体" w:hAnsi="宋体" w:cs="宋体" w:hint="eastAsia"/>
                <w:color w:val="000000"/>
                <w:kern w:val="0"/>
                <w:sz w:val="15"/>
                <w:szCs w:val="15"/>
              </w:rPr>
              <w:t>罗盖特（中国）精细化工有限公司开发区工厂污染场地</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left"/>
              <w:rPr>
                <w:rFonts w:ascii="宋体" w:eastAsia="宋体" w:hAnsi="宋体" w:cs="宋体"/>
                <w:color w:val="000000"/>
                <w:kern w:val="0"/>
                <w:sz w:val="15"/>
                <w:szCs w:val="15"/>
              </w:rPr>
            </w:pPr>
            <w:r w:rsidRPr="00781554">
              <w:rPr>
                <w:rFonts w:ascii="宋体" w:eastAsia="宋体" w:hAnsi="宋体" w:cs="宋体" w:hint="eastAsia"/>
                <w:color w:val="000000"/>
                <w:kern w:val="0"/>
                <w:sz w:val="15"/>
                <w:szCs w:val="15"/>
              </w:rPr>
              <w:t>目罗盖特连云港有限公司土地转让给江苏康缘药业股份有限公司，目前该地块正在进行土壤修复</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8D25EC">
              <w:rPr>
                <w:rFonts w:ascii="宋体" w:eastAsia="宋体" w:hAnsi="宋体" w:cs="宋体" w:hint="eastAsia"/>
                <w:color w:val="000000"/>
                <w:kern w:val="0"/>
                <w:sz w:val="15"/>
                <w:szCs w:val="15"/>
              </w:rPr>
              <w:t>江苏康缘药业股份有限公司</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2018</w:t>
            </w:r>
            <w:r w:rsidRPr="00910AFC">
              <w:rPr>
                <w:rFonts w:ascii="宋体" w:eastAsia="宋体" w:hAnsi="宋体" w:cs="宋体" w:hint="eastAsia"/>
                <w:color w:val="000000"/>
                <w:kern w:val="0"/>
                <w:sz w:val="15"/>
                <w:szCs w:val="15"/>
              </w:rPr>
              <w:t>-2020</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500</w:t>
            </w:r>
          </w:p>
        </w:tc>
      </w:tr>
      <w:tr w:rsidR="002932D6" w:rsidRPr="00910AFC" w:rsidTr="00B61210">
        <w:trPr>
          <w:trHeight w:val="120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2932D6" w:rsidRDefault="002932D6" w:rsidP="00B61210">
            <w:pPr>
              <w:widowControl/>
              <w:spacing w:line="240" w:lineRule="auto"/>
              <w:ind w:firstLineChars="0" w:firstLine="0"/>
              <w:jc w:val="left"/>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江苏德邦兴华化工股份有限公司土壤污染调查项目</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2932D6" w:rsidRPr="004142EF" w:rsidRDefault="002932D6" w:rsidP="00B61210">
            <w:pPr>
              <w:widowControl/>
              <w:spacing w:line="240" w:lineRule="auto"/>
              <w:ind w:firstLineChars="0" w:firstLine="0"/>
              <w:jc w:val="left"/>
              <w:rPr>
                <w:rFonts w:ascii="宋体" w:eastAsia="宋体" w:hAnsi="宋体"/>
                <w:sz w:val="18"/>
                <w:szCs w:val="18"/>
              </w:rPr>
            </w:pPr>
            <w:r w:rsidRPr="004142EF">
              <w:rPr>
                <w:rFonts w:ascii="宋体" w:eastAsia="宋体" w:hAnsi="宋体" w:cs="宋体" w:hint="eastAsia"/>
                <w:color w:val="000000"/>
                <w:kern w:val="0"/>
                <w:sz w:val="15"/>
                <w:szCs w:val="15"/>
              </w:rPr>
              <w:t>目前公司已委托江苏智盛环境科技有限公司对土地进行场地调查</w:t>
            </w:r>
            <w:r w:rsidR="00A018D8">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投下一步将对检测有污染地块进行修复</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2932D6"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C07984">
              <w:rPr>
                <w:rFonts w:ascii="宋体" w:eastAsia="宋体" w:hAnsi="宋体" w:cs="宋体" w:hint="eastAsia"/>
                <w:color w:val="000000"/>
                <w:kern w:val="0"/>
                <w:sz w:val="15"/>
                <w:szCs w:val="15"/>
              </w:rPr>
              <w:t>江苏德邦兴华化工股份有限公司</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2000</w:t>
            </w:r>
          </w:p>
        </w:tc>
      </w:tr>
      <w:tr w:rsidR="001C5892" w:rsidRPr="00910AFC" w:rsidTr="00B61210">
        <w:trPr>
          <w:trHeight w:val="120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3</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1C5892" w:rsidRPr="00C07984" w:rsidRDefault="001C5892" w:rsidP="00B61210">
            <w:pPr>
              <w:widowControl/>
              <w:spacing w:line="240" w:lineRule="auto"/>
              <w:ind w:firstLineChars="0" w:firstLine="0"/>
              <w:jc w:val="left"/>
              <w:rPr>
                <w:rFonts w:ascii="宋体" w:eastAsia="宋体" w:hAnsi="宋体" w:cs="宋体"/>
                <w:color w:val="000000"/>
                <w:kern w:val="0"/>
                <w:sz w:val="15"/>
                <w:szCs w:val="15"/>
              </w:rPr>
            </w:pPr>
            <w:r w:rsidRPr="001C5892">
              <w:rPr>
                <w:rFonts w:ascii="宋体" w:eastAsia="宋体" w:hAnsi="宋体" w:cs="宋体" w:hint="eastAsia"/>
                <w:color w:val="000000"/>
                <w:kern w:val="0"/>
                <w:sz w:val="15"/>
                <w:szCs w:val="15"/>
              </w:rPr>
              <w:t>江苏德邦化学工业集团有限公司</w:t>
            </w:r>
            <w:r w:rsidRPr="00C07984">
              <w:rPr>
                <w:rFonts w:ascii="宋体" w:eastAsia="宋体" w:hAnsi="宋体" w:cs="宋体" w:hint="eastAsia"/>
                <w:color w:val="000000"/>
                <w:kern w:val="0"/>
                <w:sz w:val="15"/>
                <w:szCs w:val="15"/>
              </w:rPr>
              <w:t>土壤污染调查项目</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1C5892" w:rsidRPr="004142EF" w:rsidRDefault="001C5892" w:rsidP="00B61210">
            <w:pPr>
              <w:widowControl/>
              <w:spacing w:line="240" w:lineRule="auto"/>
              <w:ind w:firstLineChars="0" w:firstLine="0"/>
              <w:jc w:val="left"/>
              <w:rPr>
                <w:rFonts w:ascii="宋体" w:eastAsia="宋体" w:hAnsi="宋体" w:cs="宋体"/>
                <w:color w:val="000000"/>
                <w:kern w:val="0"/>
                <w:sz w:val="15"/>
                <w:szCs w:val="15"/>
              </w:rPr>
            </w:pPr>
            <w:r w:rsidRPr="004142EF">
              <w:rPr>
                <w:rFonts w:ascii="宋体" w:eastAsia="宋体" w:hAnsi="宋体" w:cs="宋体" w:hint="eastAsia"/>
                <w:color w:val="000000"/>
                <w:kern w:val="0"/>
                <w:sz w:val="15"/>
                <w:szCs w:val="15"/>
              </w:rPr>
              <w:t>目前公司已委托江苏智盛环境科技有限公司对土地进行场地调查</w:t>
            </w:r>
            <w:r>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投下一步将对检测有污染地块进行修复</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1C5892" w:rsidRPr="00C07984" w:rsidRDefault="001C5892" w:rsidP="00B61210">
            <w:pPr>
              <w:widowControl/>
              <w:spacing w:line="240" w:lineRule="auto"/>
              <w:ind w:firstLineChars="0" w:firstLine="0"/>
              <w:jc w:val="center"/>
              <w:rPr>
                <w:rFonts w:ascii="宋体" w:eastAsia="宋体" w:hAnsi="宋体" w:cs="宋体"/>
                <w:color w:val="000000"/>
                <w:kern w:val="0"/>
                <w:sz w:val="15"/>
                <w:szCs w:val="15"/>
              </w:rPr>
            </w:pPr>
            <w:r w:rsidRPr="001C5892">
              <w:rPr>
                <w:rFonts w:ascii="宋体" w:eastAsia="宋体" w:hAnsi="宋体" w:cs="宋体" w:hint="eastAsia"/>
                <w:color w:val="000000"/>
                <w:kern w:val="0"/>
                <w:sz w:val="15"/>
                <w:szCs w:val="15"/>
              </w:rPr>
              <w:t>江苏德邦化学工业集团有限公司</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1500</w:t>
            </w:r>
          </w:p>
        </w:tc>
      </w:tr>
      <w:tr w:rsidR="001C5892" w:rsidRPr="00910AFC" w:rsidTr="00B61210">
        <w:trPr>
          <w:trHeight w:val="120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lastRenderedPageBreak/>
              <w:t>4</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1C5892" w:rsidRPr="00C07984" w:rsidRDefault="001C5892" w:rsidP="00B61210">
            <w:pPr>
              <w:widowControl/>
              <w:spacing w:line="240" w:lineRule="auto"/>
              <w:ind w:firstLineChars="0" w:firstLine="0"/>
              <w:jc w:val="left"/>
              <w:rPr>
                <w:rFonts w:ascii="宋体" w:eastAsia="宋体" w:hAnsi="宋体" w:cs="宋体"/>
                <w:color w:val="000000"/>
                <w:kern w:val="0"/>
                <w:sz w:val="15"/>
                <w:szCs w:val="15"/>
              </w:rPr>
            </w:pPr>
            <w:r w:rsidRPr="001C5892">
              <w:rPr>
                <w:rFonts w:ascii="宋体" w:eastAsia="宋体" w:hAnsi="宋体" w:cs="宋体" w:hint="eastAsia"/>
                <w:color w:val="000000"/>
                <w:kern w:val="0"/>
                <w:sz w:val="15"/>
                <w:szCs w:val="15"/>
              </w:rPr>
              <w:t>连云港德邦精细化工公司</w:t>
            </w:r>
            <w:r w:rsidRPr="00C07984">
              <w:rPr>
                <w:rFonts w:ascii="宋体" w:eastAsia="宋体" w:hAnsi="宋体" w:cs="宋体" w:hint="eastAsia"/>
                <w:color w:val="000000"/>
                <w:kern w:val="0"/>
                <w:sz w:val="15"/>
                <w:szCs w:val="15"/>
              </w:rPr>
              <w:t>土壤污染调查项目</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1C5892" w:rsidRPr="004142EF" w:rsidRDefault="001C5892" w:rsidP="00B61210">
            <w:pPr>
              <w:widowControl/>
              <w:spacing w:line="240" w:lineRule="auto"/>
              <w:ind w:firstLineChars="0" w:firstLine="0"/>
              <w:jc w:val="left"/>
              <w:rPr>
                <w:rFonts w:ascii="宋体" w:eastAsia="宋体" w:hAnsi="宋体" w:cs="宋体"/>
                <w:color w:val="000000"/>
                <w:kern w:val="0"/>
                <w:sz w:val="15"/>
                <w:szCs w:val="15"/>
              </w:rPr>
            </w:pPr>
            <w:r w:rsidRPr="004142EF">
              <w:rPr>
                <w:rFonts w:ascii="宋体" w:eastAsia="宋体" w:hAnsi="宋体" w:cs="宋体" w:hint="eastAsia"/>
                <w:color w:val="000000"/>
                <w:kern w:val="0"/>
                <w:sz w:val="15"/>
                <w:szCs w:val="15"/>
              </w:rPr>
              <w:t>目前公司已委托江苏智盛环境科技有限公司对土地进行场地调查</w:t>
            </w:r>
            <w:r>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投下一步将对检测有污染地块进行修复</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1C5892" w:rsidRPr="00C07984" w:rsidRDefault="001C5892" w:rsidP="00B61210">
            <w:pPr>
              <w:widowControl/>
              <w:spacing w:line="240" w:lineRule="auto"/>
              <w:ind w:firstLineChars="0" w:firstLine="0"/>
              <w:jc w:val="center"/>
              <w:rPr>
                <w:rFonts w:ascii="宋体" w:eastAsia="宋体" w:hAnsi="宋体" w:cs="宋体"/>
                <w:color w:val="000000"/>
                <w:kern w:val="0"/>
                <w:sz w:val="15"/>
                <w:szCs w:val="15"/>
              </w:rPr>
            </w:pPr>
            <w:r w:rsidRPr="001C5892">
              <w:rPr>
                <w:rFonts w:ascii="宋体" w:eastAsia="宋体" w:hAnsi="宋体" w:cs="宋体" w:hint="eastAsia"/>
                <w:color w:val="000000"/>
                <w:kern w:val="0"/>
                <w:sz w:val="15"/>
                <w:szCs w:val="15"/>
              </w:rPr>
              <w:t>连云港德邦精细化工公司</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500</w:t>
            </w:r>
          </w:p>
        </w:tc>
      </w:tr>
      <w:tr w:rsidR="001C5892" w:rsidRPr="00910AFC" w:rsidTr="00B61210">
        <w:trPr>
          <w:trHeight w:val="120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5</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海州区</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1C5892" w:rsidRPr="00C07984" w:rsidRDefault="001C5892" w:rsidP="00B61210">
            <w:pPr>
              <w:widowControl/>
              <w:spacing w:line="240" w:lineRule="auto"/>
              <w:ind w:firstLineChars="0" w:firstLine="0"/>
              <w:jc w:val="left"/>
              <w:rPr>
                <w:rFonts w:ascii="宋体" w:eastAsia="宋体" w:hAnsi="宋体" w:cs="宋体"/>
                <w:color w:val="000000"/>
                <w:kern w:val="0"/>
                <w:sz w:val="15"/>
                <w:szCs w:val="15"/>
              </w:rPr>
            </w:pPr>
            <w:r w:rsidRPr="001C5892">
              <w:rPr>
                <w:rFonts w:ascii="宋体" w:eastAsia="宋体" w:hAnsi="宋体" w:cs="宋体" w:hint="eastAsia"/>
                <w:color w:val="000000"/>
                <w:kern w:val="0"/>
                <w:sz w:val="15"/>
                <w:szCs w:val="15"/>
              </w:rPr>
              <w:t>连吉化学工业有限公司</w:t>
            </w:r>
            <w:r w:rsidRPr="00C07984">
              <w:rPr>
                <w:rFonts w:ascii="宋体" w:eastAsia="宋体" w:hAnsi="宋体" w:cs="宋体" w:hint="eastAsia"/>
                <w:color w:val="000000"/>
                <w:kern w:val="0"/>
                <w:sz w:val="15"/>
                <w:szCs w:val="15"/>
              </w:rPr>
              <w:t>土壤污染调查项目</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1C5892" w:rsidRPr="004142EF" w:rsidRDefault="001C5892" w:rsidP="00B61210">
            <w:pPr>
              <w:widowControl/>
              <w:spacing w:line="240" w:lineRule="auto"/>
              <w:ind w:firstLineChars="0" w:firstLine="0"/>
              <w:jc w:val="left"/>
              <w:rPr>
                <w:rFonts w:ascii="宋体" w:eastAsia="宋体" w:hAnsi="宋体" w:cs="宋体"/>
                <w:color w:val="000000"/>
                <w:kern w:val="0"/>
                <w:sz w:val="15"/>
                <w:szCs w:val="15"/>
              </w:rPr>
            </w:pPr>
            <w:r w:rsidRPr="004142EF">
              <w:rPr>
                <w:rFonts w:ascii="宋体" w:eastAsia="宋体" w:hAnsi="宋体" w:cs="宋体" w:hint="eastAsia"/>
                <w:color w:val="000000"/>
                <w:kern w:val="0"/>
                <w:sz w:val="15"/>
                <w:szCs w:val="15"/>
              </w:rPr>
              <w:t>目前公司已委托江苏智盛环境科技有限公司对土地进行场地调查</w:t>
            </w:r>
            <w:r>
              <w:rPr>
                <w:rFonts w:ascii="宋体" w:eastAsia="宋体" w:hAnsi="宋体" w:cs="宋体" w:hint="eastAsia"/>
                <w:color w:val="000000"/>
                <w:kern w:val="0"/>
                <w:sz w:val="15"/>
                <w:szCs w:val="15"/>
              </w:rPr>
              <w:t>，</w:t>
            </w:r>
            <w:r w:rsidRPr="004142EF">
              <w:rPr>
                <w:rFonts w:ascii="宋体" w:eastAsia="宋体" w:hAnsi="宋体" w:cs="宋体" w:hint="eastAsia"/>
                <w:color w:val="000000"/>
                <w:kern w:val="0"/>
                <w:sz w:val="15"/>
                <w:szCs w:val="15"/>
              </w:rPr>
              <w:t>投下一步将对检测有污染地块进行修复</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1C5892" w:rsidRPr="00C07984" w:rsidRDefault="001C5892" w:rsidP="00B61210">
            <w:pPr>
              <w:widowControl/>
              <w:spacing w:line="240" w:lineRule="auto"/>
              <w:ind w:firstLineChars="0" w:firstLine="0"/>
              <w:jc w:val="center"/>
              <w:rPr>
                <w:rFonts w:ascii="宋体" w:eastAsia="宋体" w:hAnsi="宋体" w:cs="宋体"/>
                <w:color w:val="000000"/>
                <w:kern w:val="0"/>
                <w:sz w:val="15"/>
                <w:szCs w:val="15"/>
              </w:rPr>
            </w:pPr>
            <w:r w:rsidRPr="001C5892">
              <w:rPr>
                <w:rFonts w:ascii="宋体" w:eastAsia="宋体" w:hAnsi="宋体" w:cs="宋体" w:hint="eastAsia"/>
                <w:color w:val="000000"/>
                <w:kern w:val="0"/>
                <w:sz w:val="15"/>
                <w:szCs w:val="15"/>
              </w:rPr>
              <w:t>连吉化学工业有限公司</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center"/>
              <w:rPr>
                <w:rFonts w:ascii="宋体" w:eastAsia="宋体" w:hAnsi="宋体" w:cs="宋体"/>
                <w:color w:val="000000"/>
                <w:kern w:val="0"/>
                <w:sz w:val="15"/>
                <w:szCs w:val="15"/>
              </w:rPr>
            </w:pPr>
            <w:r w:rsidRPr="00910AFC">
              <w:rPr>
                <w:rFonts w:ascii="宋体" w:eastAsia="宋体" w:hAnsi="宋体" w:cs="宋体" w:hint="eastAsia"/>
                <w:color w:val="000000"/>
                <w:kern w:val="0"/>
                <w:sz w:val="15"/>
                <w:szCs w:val="15"/>
              </w:rPr>
              <w:t>2017-2020</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500</w:t>
            </w:r>
          </w:p>
        </w:tc>
      </w:tr>
      <w:tr w:rsidR="001C5892" w:rsidRPr="00910AFC" w:rsidTr="00B61210">
        <w:trPr>
          <w:trHeight w:val="735"/>
        </w:trPr>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6</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徐圩新区</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left"/>
              <w:rPr>
                <w:rFonts w:ascii="宋体" w:eastAsia="宋体" w:hAnsi="宋体" w:cs="宋体"/>
                <w:color w:val="000000"/>
                <w:kern w:val="0"/>
                <w:sz w:val="15"/>
                <w:szCs w:val="15"/>
              </w:rPr>
            </w:pPr>
            <w:r>
              <w:rPr>
                <w:rFonts w:hint="eastAsia"/>
                <w:color w:val="000000"/>
                <w:sz w:val="15"/>
                <w:szCs w:val="15"/>
              </w:rPr>
              <w:t>香河生态园土壤改良项目（一期）</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left"/>
              <w:rPr>
                <w:color w:val="000000"/>
                <w:sz w:val="15"/>
                <w:szCs w:val="15"/>
              </w:rPr>
            </w:pPr>
            <w:r w:rsidRPr="00B803DC">
              <w:rPr>
                <w:rFonts w:asciiTheme="minorEastAsia" w:hAnsiTheme="minorEastAsia" w:hint="eastAsia"/>
                <w:color w:val="000000"/>
                <w:sz w:val="15"/>
                <w:szCs w:val="15"/>
                <w:shd w:val="clear" w:color="auto" w:fill="FFFFFF"/>
              </w:rPr>
              <w:t>对2400余亩农田进行土壤改良</w:t>
            </w:r>
            <w:r>
              <w:rPr>
                <w:rFonts w:asciiTheme="minorEastAsia" w:hAnsiTheme="minorEastAsia" w:hint="eastAsia"/>
                <w:color w:val="000000"/>
                <w:sz w:val="15"/>
                <w:szCs w:val="15"/>
                <w:shd w:val="clear" w:color="auto" w:fill="FFFFFF"/>
              </w:rPr>
              <w:t>，</w:t>
            </w:r>
            <w:r w:rsidRPr="004A0802">
              <w:rPr>
                <w:rFonts w:asciiTheme="minorEastAsia" w:hAnsiTheme="minorEastAsia" w:hint="eastAsia"/>
                <w:color w:val="000000"/>
                <w:sz w:val="15"/>
                <w:szCs w:val="15"/>
                <w:shd w:val="clear" w:color="auto" w:fill="FFFFFF"/>
              </w:rPr>
              <w:t>土壤改良完成总体改良进度的60%，完成水利沟渠等工程排盐措施的修建</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1C5892" w:rsidRPr="008D25EC" w:rsidRDefault="001C5892" w:rsidP="00B61210">
            <w:pPr>
              <w:widowControl/>
              <w:spacing w:line="240" w:lineRule="auto"/>
              <w:ind w:firstLineChars="0" w:firstLine="0"/>
              <w:jc w:val="center"/>
              <w:rPr>
                <w:rFonts w:ascii="宋体" w:eastAsia="宋体" w:hAnsi="宋体" w:cs="宋体"/>
                <w:color w:val="000000"/>
                <w:kern w:val="0"/>
                <w:sz w:val="15"/>
                <w:szCs w:val="15"/>
              </w:rPr>
            </w:pPr>
            <w:r w:rsidRPr="008D25EC">
              <w:rPr>
                <w:rFonts w:ascii="宋体" w:eastAsia="宋体" w:hAnsi="宋体" w:cs="宋体" w:hint="eastAsia"/>
                <w:color w:val="000000"/>
                <w:kern w:val="0"/>
                <w:sz w:val="15"/>
                <w:szCs w:val="15"/>
              </w:rPr>
              <w:t>江苏</w:t>
            </w:r>
            <w:r>
              <w:rPr>
                <w:rFonts w:ascii="宋体" w:eastAsia="宋体" w:hAnsi="宋体" w:cs="宋体" w:hint="eastAsia"/>
                <w:color w:val="000000"/>
                <w:kern w:val="0"/>
                <w:sz w:val="15"/>
                <w:szCs w:val="15"/>
              </w:rPr>
              <w:t>香河农业开发有限公司</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center"/>
              <w:rPr>
                <w:color w:val="000000"/>
                <w:sz w:val="15"/>
                <w:szCs w:val="15"/>
              </w:rPr>
            </w:pPr>
            <w:r w:rsidRPr="00910AFC">
              <w:rPr>
                <w:rFonts w:ascii="宋体" w:eastAsia="宋体" w:hAnsi="宋体" w:cs="宋体" w:hint="eastAsia"/>
                <w:color w:val="000000"/>
                <w:kern w:val="0"/>
                <w:sz w:val="15"/>
                <w:szCs w:val="15"/>
              </w:rPr>
              <w:t>2017-20</w:t>
            </w:r>
            <w:r>
              <w:rPr>
                <w:rFonts w:ascii="宋体" w:eastAsia="宋体" w:hAnsi="宋体" w:cs="宋体" w:hint="eastAsia"/>
                <w:color w:val="000000"/>
                <w:kern w:val="0"/>
                <w:sz w:val="15"/>
                <w:szCs w:val="15"/>
              </w:rPr>
              <w:t>18</w:t>
            </w:r>
          </w:p>
        </w:tc>
        <w:tc>
          <w:tcPr>
            <w:tcW w:w="714" w:type="pct"/>
            <w:tcBorders>
              <w:top w:val="single" w:sz="4" w:space="0" w:color="auto"/>
              <w:left w:val="nil"/>
              <w:bottom w:val="single" w:sz="4" w:space="0" w:color="auto"/>
              <w:right w:val="single" w:sz="4" w:space="0" w:color="auto"/>
            </w:tcBorders>
            <w:shd w:val="clear" w:color="auto" w:fill="auto"/>
            <w:vAlign w:val="center"/>
            <w:hideMark/>
          </w:tcPr>
          <w:p w:rsidR="001C5892" w:rsidRPr="00910AFC" w:rsidRDefault="001C5892" w:rsidP="00B61210">
            <w:pPr>
              <w:widowControl/>
              <w:spacing w:line="240" w:lineRule="auto"/>
              <w:ind w:firstLineChars="0" w:firstLine="0"/>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1850</w:t>
            </w:r>
          </w:p>
        </w:tc>
      </w:tr>
    </w:tbl>
    <w:p w:rsidR="002932D6" w:rsidRDefault="002932D6" w:rsidP="002932D6">
      <w:pPr>
        <w:ind w:firstLineChars="0" w:firstLine="0"/>
      </w:pPr>
    </w:p>
    <w:p w:rsidR="00F80172" w:rsidRDefault="00F80172" w:rsidP="00B51CF5">
      <w:pPr>
        <w:ind w:firstLine="420"/>
        <w:jc w:val="center"/>
        <w:rPr>
          <w:sz w:val="21"/>
          <w:szCs w:val="21"/>
        </w:rPr>
      </w:pPr>
    </w:p>
    <w:p w:rsidR="00F80172" w:rsidRDefault="00F80172" w:rsidP="00B51CF5">
      <w:pPr>
        <w:ind w:firstLine="420"/>
        <w:jc w:val="center"/>
        <w:rPr>
          <w:sz w:val="21"/>
          <w:szCs w:val="21"/>
        </w:rPr>
      </w:pPr>
    </w:p>
    <w:p w:rsidR="00F80172" w:rsidRDefault="00F80172" w:rsidP="00B51CF5">
      <w:pPr>
        <w:ind w:firstLine="420"/>
        <w:jc w:val="center"/>
        <w:rPr>
          <w:sz w:val="21"/>
          <w:szCs w:val="21"/>
        </w:rPr>
      </w:pPr>
    </w:p>
    <w:p w:rsidR="002932D6" w:rsidRPr="00B51CF5" w:rsidRDefault="002932D6" w:rsidP="00B51CF5">
      <w:pPr>
        <w:ind w:firstLine="420"/>
        <w:jc w:val="center"/>
        <w:rPr>
          <w:sz w:val="21"/>
          <w:szCs w:val="21"/>
        </w:rPr>
      </w:pPr>
      <w:r w:rsidRPr="00B51CF5">
        <w:rPr>
          <w:rFonts w:hint="eastAsia"/>
          <w:sz w:val="21"/>
          <w:szCs w:val="21"/>
        </w:rPr>
        <w:t>表</w:t>
      </w:r>
      <w:r w:rsidRPr="00B51CF5">
        <w:rPr>
          <w:rFonts w:hint="eastAsia"/>
          <w:sz w:val="21"/>
          <w:szCs w:val="21"/>
        </w:rPr>
        <w:t>7-</w:t>
      </w:r>
      <w:r w:rsidR="00635BAD">
        <w:rPr>
          <w:rFonts w:hint="eastAsia"/>
          <w:sz w:val="21"/>
          <w:szCs w:val="21"/>
        </w:rPr>
        <w:t>4</w:t>
      </w:r>
      <w:r w:rsidRPr="00B51CF5">
        <w:rPr>
          <w:rFonts w:hint="eastAsia"/>
          <w:sz w:val="21"/>
          <w:szCs w:val="21"/>
        </w:rPr>
        <w:t>能力建设重点项目表</w:t>
      </w:r>
    </w:p>
    <w:tbl>
      <w:tblPr>
        <w:tblW w:w="5000" w:type="pct"/>
        <w:tblLook w:val="04A0"/>
      </w:tblPr>
      <w:tblGrid>
        <w:gridCol w:w="1608"/>
        <w:gridCol w:w="1608"/>
        <w:gridCol w:w="1080"/>
        <w:gridCol w:w="2135"/>
        <w:gridCol w:w="1609"/>
        <w:gridCol w:w="1609"/>
        <w:gridCol w:w="1609"/>
        <w:gridCol w:w="2916"/>
      </w:tblGrid>
      <w:tr w:rsidR="002932D6" w:rsidRPr="00910AFC" w:rsidTr="003F5588">
        <w:trPr>
          <w:trHeight w:val="285"/>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序号</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项目名称</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建设地点</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建设内容</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建设周期</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资金来源</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922A6" w:rsidRDefault="00DD0881">
            <w:pPr>
              <w:widowControl/>
              <w:spacing w:line="240" w:lineRule="auto"/>
              <w:ind w:firstLineChars="0" w:firstLine="0"/>
              <w:jc w:val="center"/>
              <w:rPr>
                <w:rFonts w:asciiTheme="minorEastAsia" w:hAnsiTheme="minorEastAsia" w:cs="宋体"/>
                <w:b/>
                <w:bCs/>
                <w:color w:val="000000"/>
                <w:kern w:val="0"/>
                <w:sz w:val="15"/>
                <w:szCs w:val="15"/>
              </w:rPr>
            </w:pPr>
            <w:r>
              <w:rPr>
                <w:rFonts w:asciiTheme="minorEastAsia" w:hAnsiTheme="minorEastAsia" w:cs="宋体" w:hint="eastAsia"/>
                <w:b/>
                <w:bCs/>
                <w:color w:val="000000"/>
                <w:kern w:val="0"/>
                <w:sz w:val="15"/>
                <w:szCs w:val="15"/>
              </w:rPr>
              <w:t>总投资（万</w:t>
            </w:r>
            <w:r w:rsidR="002932D6" w:rsidRPr="00910AFC">
              <w:rPr>
                <w:rFonts w:asciiTheme="minorEastAsia" w:hAnsiTheme="minorEastAsia" w:cs="宋体" w:hint="eastAsia"/>
                <w:b/>
                <w:bCs/>
                <w:color w:val="000000"/>
                <w:kern w:val="0"/>
                <w:sz w:val="15"/>
                <w:szCs w:val="15"/>
              </w:rPr>
              <w:t>元）</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922A6" w:rsidRDefault="002932D6">
            <w:pPr>
              <w:widowControl/>
              <w:spacing w:line="240" w:lineRule="auto"/>
              <w:ind w:firstLineChars="0" w:firstLine="0"/>
              <w:jc w:val="center"/>
              <w:rPr>
                <w:rFonts w:asciiTheme="minorEastAsia" w:hAnsiTheme="minorEastAsia" w:cs="宋体"/>
                <w:b/>
                <w:bCs/>
                <w:color w:val="000000"/>
                <w:kern w:val="0"/>
                <w:sz w:val="15"/>
                <w:szCs w:val="15"/>
              </w:rPr>
            </w:pPr>
            <w:r w:rsidRPr="00910AFC">
              <w:rPr>
                <w:rFonts w:asciiTheme="minorEastAsia" w:hAnsiTheme="minorEastAsia" w:cs="宋体" w:hint="eastAsia"/>
                <w:b/>
                <w:bCs/>
                <w:color w:val="000000"/>
                <w:kern w:val="0"/>
                <w:sz w:val="15"/>
                <w:szCs w:val="15"/>
              </w:rPr>
              <w:t>责任单位</w:t>
            </w:r>
          </w:p>
        </w:tc>
      </w:tr>
      <w:tr w:rsidR="002932D6" w:rsidRPr="00910AFC" w:rsidTr="00B61210">
        <w:trPr>
          <w:trHeight w:val="144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丰益精细化学（连云港）有限公司废弃物焚烧项目</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left"/>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通过购置回转窑、二燃烧室、风机等设备以及废热回收系统、尾气处理系统等配套工程，建成后形成10000吨/年的危险废物焚烧处理能力。</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2016-2017</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4400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丰益精细化学（连云港）有限公司</w:t>
            </w:r>
          </w:p>
        </w:tc>
      </w:tr>
      <w:tr w:rsidR="002932D6" w:rsidRPr="00910AFC" w:rsidTr="00B61210">
        <w:trPr>
          <w:trHeight w:val="108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lastRenderedPageBreak/>
              <w:t>2</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土壤监察能力建设项目</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left"/>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加大执法力度，配备必要的手持式/便携式现场督察仪器（PID、XRF等），提高环境执法科学性、准确性</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2017-2020</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910AFC">
              <w:rPr>
                <w:rFonts w:asciiTheme="minorEastAsia" w:hAnsiTheme="minorEastAsia" w:cs="宋体" w:hint="eastAsia"/>
                <w:color w:val="000000"/>
                <w:kern w:val="0"/>
                <w:sz w:val="15"/>
                <w:szCs w:val="15"/>
              </w:rPr>
              <w:t>50</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连云港市环保局</w:t>
            </w:r>
          </w:p>
        </w:tc>
      </w:tr>
      <w:tr w:rsidR="002932D6" w:rsidRPr="00910AFC" w:rsidTr="00B61210">
        <w:trPr>
          <w:trHeight w:val="108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Default="002932D6" w:rsidP="00B61210">
            <w:pPr>
              <w:widowControl/>
              <w:spacing w:line="240" w:lineRule="auto"/>
              <w:ind w:firstLineChars="0" w:firstLine="0"/>
              <w:jc w:val="center"/>
              <w:rPr>
                <w:rFonts w:asciiTheme="minorEastAsia" w:hAnsiTheme="minorEastAsia" w:cs="宋体"/>
                <w:color w:val="000000"/>
                <w:kern w:val="0"/>
                <w:sz w:val="15"/>
                <w:szCs w:val="15"/>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591508"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591508">
              <w:rPr>
                <w:rFonts w:asciiTheme="minorEastAsia" w:hAnsiTheme="minorEastAsia" w:cs="宋体" w:hint="eastAsia"/>
                <w:color w:val="000000"/>
                <w:kern w:val="0"/>
                <w:sz w:val="15"/>
                <w:szCs w:val="15"/>
              </w:rPr>
              <w:t>徐圩新区固废处理处置中心</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2932D6" w:rsidRPr="00591508"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2932D6" w:rsidRPr="00591508" w:rsidRDefault="002932D6" w:rsidP="00B61210">
            <w:pPr>
              <w:widowControl/>
              <w:spacing w:line="240" w:lineRule="auto"/>
              <w:ind w:firstLineChars="0" w:firstLine="0"/>
              <w:jc w:val="left"/>
              <w:rPr>
                <w:rFonts w:asciiTheme="minorEastAsia" w:hAnsiTheme="minorEastAsia" w:cs="宋体"/>
                <w:color w:val="000000"/>
                <w:kern w:val="0"/>
                <w:sz w:val="15"/>
                <w:szCs w:val="15"/>
              </w:rPr>
            </w:pPr>
            <w:r w:rsidRPr="00591508">
              <w:rPr>
                <w:rFonts w:asciiTheme="minorEastAsia" w:hAnsiTheme="minorEastAsia" w:cs="宋体" w:hint="eastAsia"/>
                <w:color w:val="000000"/>
                <w:kern w:val="0"/>
                <w:sz w:val="15"/>
                <w:szCs w:val="15"/>
              </w:rPr>
              <w:t>3万吨/年危险废物焚烧装置，其中一期工程为1.5万吨/年危废焚烧装置</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591508" w:rsidRDefault="002932D6" w:rsidP="00B61210">
            <w:pPr>
              <w:widowControl/>
              <w:spacing w:line="240" w:lineRule="auto"/>
              <w:ind w:firstLine="300"/>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十三五期间</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2932D6" w:rsidRPr="00591508" w:rsidRDefault="002932D6" w:rsidP="00B61210">
            <w:pPr>
              <w:widowControl/>
              <w:spacing w:line="240" w:lineRule="auto"/>
              <w:ind w:firstLineChars="0" w:firstLine="0"/>
              <w:jc w:val="center"/>
              <w:rPr>
                <w:rFonts w:asciiTheme="minorEastAsia" w:hAnsiTheme="minorEastAsia" w:cs="宋体"/>
                <w:color w:val="000000"/>
                <w:kern w:val="0"/>
                <w:sz w:val="15"/>
                <w:szCs w:val="15"/>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591508">
              <w:rPr>
                <w:rFonts w:asciiTheme="minorEastAsia" w:hAnsiTheme="minorEastAsia" w:cs="宋体" w:hint="eastAsia"/>
                <w:color w:val="000000"/>
                <w:kern w:val="0"/>
                <w:sz w:val="15"/>
                <w:szCs w:val="15"/>
              </w:rPr>
              <w:t>中节能（连云港）清洁技术发展有限公司</w:t>
            </w:r>
          </w:p>
        </w:tc>
      </w:tr>
      <w:tr w:rsidR="002932D6" w:rsidRPr="00910AFC" w:rsidTr="00B61210">
        <w:trPr>
          <w:trHeight w:val="72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3</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农用地土壤环境质量标准项目</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left"/>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火焰原子吸收分光光度计（1台）土壤风干箱（2台）</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十三五期间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申请财政资金</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150</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连云港市环保局</w:t>
            </w:r>
          </w:p>
        </w:tc>
      </w:tr>
      <w:tr w:rsidR="002932D6" w:rsidRPr="00910AFC" w:rsidTr="00B61210">
        <w:trPr>
          <w:trHeight w:val="72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4</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建设用地土壤污染风险筛选指导值项目</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连云港市</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left"/>
              <w:rPr>
                <w:rFonts w:asciiTheme="minorEastAsia" w:hAnsiTheme="minorEastAsia" w:cs="宋体"/>
                <w:color w:val="000000"/>
                <w:kern w:val="0"/>
                <w:sz w:val="15"/>
                <w:szCs w:val="15"/>
              </w:rPr>
            </w:pPr>
            <w:r w:rsidRPr="00B0230E">
              <w:rPr>
                <w:rFonts w:asciiTheme="minorEastAsia" w:hAnsiTheme="minorEastAsia" w:cs="宋体"/>
                <w:color w:val="000000"/>
                <w:kern w:val="0"/>
                <w:sz w:val="15"/>
                <w:szCs w:val="15"/>
              </w:rPr>
              <w:t>顶空气相色谱－质谱仪（1台）</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十三五期间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B0230E"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sidRPr="00B0230E">
              <w:rPr>
                <w:rFonts w:asciiTheme="minorEastAsia" w:hAnsiTheme="minorEastAsia" w:cs="宋体" w:hint="eastAsia"/>
                <w:color w:val="000000"/>
                <w:kern w:val="0"/>
                <w:sz w:val="15"/>
                <w:szCs w:val="15"/>
              </w:rPr>
              <w:t>申请财政资金</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150</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2932D6" w:rsidRPr="00910AFC" w:rsidRDefault="002932D6" w:rsidP="00B61210">
            <w:pPr>
              <w:widowControl/>
              <w:spacing w:line="240" w:lineRule="auto"/>
              <w:ind w:firstLineChars="0" w:firstLine="0"/>
              <w:jc w:val="center"/>
              <w:rPr>
                <w:rFonts w:asciiTheme="minorEastAsia" w:hAnsiTheme="minorEastAsia" w:cs="宋体"/>
                <w:color w:val="000000"/>
                <w:kern w:val="0"/>
                <w:sz w:val="15"/>
                <w:szCs w:val="15"/>
              </w:rPr>
            </w:pPr>
            <w:r>
              <w:rPr>
                <w:rFonts w:asciiTheme="minorEastAsia" w:hAnsiTheme="minorEastAsia" w:cs="宋体" w:hint="eastAsia"/>
                <w:color w:val="000000"/>
                <w:kern w:val="0"/>
                <w:sz w:val="15"/>
                <w:szCs w:val="15"/>
              </w:rPr>
              <w:t>连云港市环保局</w:t>
            </w:r>
          </w:p>
        </w:tc>
      </w:tr>
    </w:tbl>
    <w:p w:rsidR="00477EE1" w:rsidRDefault="00477EE1" w:rsidP="00326F0C">
      <w:pPr>
        <w:ind w:firstLineChars="0" w:firstLine="0"/>
      </w:pPr>
    </w:p>
    <w:p w:rsidR="00F80172" w:rsidRDefault="00F80172" w:rsidP="00525717">
      <w:pPr>
        <w:spacing w:line="280" w:lineRule="exact"/>
        <w:ind w:firstLineChars="0" w:firstLine="0"/>
      </w:pPr>
    </w:p>
    <w:p w:rsidR="00326F0C" w:rsidRPr="00910AFC" w:rsidRDefault="00326F0C" w:rsidP="00326F0C">
      <w:pPr>
        <w:spacing w:line="280" w:lineRule="exact"/>
        <w:ind w:firstLine="480"/>
      </w:pPr>
      <w:r w:rsidRPr="00910AFC">
        <w:rPr>
          <w:rFonts w:hint="eastAsia"/>
        </w:rPr>
        <w:t>8</w:t>
      </w:r>
      <w:r w:rsidRPr="00910AFC">
        <w:rPr>
          <w:rFonts w:hint="eastAsia"/>
        </w:rPr>
        <w:t>、连云港市动态项目储备库清单</w:t>
      </w:r>
    </w:p>
    <w:tbl>
      <w:tblPr>
        <w:tblW w:w="5000" w:type="pct"/>
        <w:jc w:val="center"/>
        <w:tblLook w:val="04A0"/>
      </w:tblPr>
      <w:tblGrid>
        <w:gridCol w:w="534"/>
        <w:gridCol w:w="995"/>
        <w:gridCol w:w="848"/>
        <w:gridCol w:w="567"/>
        <w:gridCol w:w="1273"/>
        <w:gridCol w:w="992"/>
        <w:gridCol w:w="1134"/>
        <w:gridCol w:w="635"/>
        <w:gridCol w:w="785"/>
        <w:gridCol w:w="567"/>
        <w:gridCol w:w="607"/>
        <w:gridCol w:w="853"/>
        <w:gridCol w:w="451"/>
        <w:gridCol w:w="663"/>
        <w:gridCol w:w="709"/>
        <w:gridCol w:w="584"/>
        <w:gridCol w:w="468"/>
        <w:gridCol w:w="449"/>
        <w:gridCol w:w="1060"/>
      </w:tblGrid>
      <w:tr w:rsidR="003D0376" w:rsidRPr="00D81F56" w:rsidTr="003D0376">
        <w:trPr>
          <w:trHeight w:val="285"/>
          <w:tblHeader/>
          <w:jc w:val="center"/>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序号</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项目类型</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地市</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区县</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承担单位</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项目名称</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建设内容、规模、目标</w:t>
            </w:r>
          </w:p>
        </w:tc>
        <w:tc>
          <w:tcPr>
            <w:tcW w:w="501" w:type="pct"/>
            <w:gridSpan w:val="2"/>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总投资（万元）</w:t>
            </w:r>
          </w:p>
        </w:tc>
        <w:tc>
          <w:tcPr>
            <w:tcW w:w="874" w:type="pct"/>
            <w:gridSpan w:val="4"/>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资金需求（万元）</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实施周期</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项目进展</w:t>
            </w:r>
          </w:p>
        </w:tc>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项目批复文件（文号）</w:t>
            </w:r>
          </w:p>
        </w:tc>
        <w:tc>
          <w:tcPr>
            <w:tcW w:w="1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项目成熟度</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是否采用</w:t>
            </w:r>
            <w:r w:rsidRPr="00D81F56">
              <w:rPr>
                <w:bCs/>
                <w:color w:val="000000"/>
                <w:sz w:val="15"/>
                <w:szCs w:val="15"/>
              </w:rPr>
              <w:t>PPP</w:t>
            </w:r>
            <w:r w:rsidRPr="00D81F56">
              <w:rPr>
                <w:bCs/>
                <w:color w:val="000000"/>
                <w:sz w:val="15"/>
                <w:szCs w:val="15"/>
              </w:rPr>
              <w:t>模式</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备注</w:t>
            </w:r>
          </w:p>
        </w:tc>
      </w:tr>
      <w:tr w:rsidR="001B64E7" w:rsidRPr="00D81F56" w:rsidTr="003D0376">
        <w:trPr>
          <w:trHeight w:val="1723"/>
          <w:tblHeader/>
          <w:jc w:val="center"/>
        </w:trPr>
        <w:tc>
          <w:tcPr>
            <w:tcW w:w="188"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22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合计</w:t>
            </w:r>
          </w:p>
        </w:tc>
        <w:tc>
          <w:tcPr>
            <w:tcW w:w="277"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其中：在建项目已投入金额</w:t>
            </w:r>
          </w:p>
        </w:tc>
        <w:tc>
          <w:tcPr>
            <w:tcW w:w="20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申请中央资金</w:t>
            </w:r>
          </w:p>
        </w:tc>
        <w:tc>
          <w:tcPr>
            <w:tcW w:w="21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地方政府投资</w:t>
            </w:r>
          </w:p>
        </w:tc>
        <w:tc>
          <w:tcPr>
            <w:tcW w:w="30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bCs/>
                <w:color w:val="000000"/>
                <w:sz w:val="15"/>
                <w:szCs w:val="15"/>
              </w:rPr>
            </w:pPr>
            <w:r w:rsidRPr="00D81F56">
              <w:rPr>
                <w:bCs/>
                <w:color w:val="000000"/>
                <w:sz w:val="15"/>
                <w:szCs w:val="15"/>
              </w:rPr>
              <w:t>企业（或项目单位自筹）</w:t>
            </w:r>
          </w:p>
        </w:tc>
        <w:tc>
          <w:tcPr>
            <w:tcW w:w="159"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bCs/>
                <w:color w:val="000000"/>
                <w:sz w:val="15"/>
                <w:szCs w:val="15"/>
              </w:rPr>
            </w:pPr>
            <w:r w:rsidRPr="00D81F56">
              <w:rPr>
                <w:bCs/>
                <w:color w:val="000000"/>
                <w:sz w:val="15"/>
                <w:szCs w:val="15"/>
              </w:rPr>
              <w:t>其他</w:t>
            </w: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165"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326F0C" w:rsidRPr="00D81F56" w:rsidRDefault="00326F0C" w:rsidP="00477EE1">
            <w:pPr>
              <w:widowControl/>
              <w:spacing w:line="240" w:lineRule="auto"/>
              <w:ind w:firstLineChars="0" w:firstLine="0"/>
              <w:jc w:val="left"/>
              <w:rPr>
                <w:bCs/>
                <w:color w:val="000000"/>
                <w:sz w:val="15"/>
                <w:szCs w:val="15"/>
              </w:rPr>
            </w:pPr>
          </w:p>
        </w:tc>
      </w:tr>
      <w:tr w:rsidR="003D0376" w:rsidRPr="00D81F56" w:rsidTr="003D0376">
        <w:trPr>
          <w:trHeight w:val="1080"/>
          <w:jc w:val="center"/>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一</w:t>
            </w:r>
          </w:p>
        </w:tc>
        <w:tc>
          <w:tcPr>
            <w:tcW w:w="35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农用地详查</w:t>
            </w:r>
          </w:p>
        </w:tc>
        <w:tc>
          <w:tcPr>
            <w:tcW w:w="29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连云港市</w:t>
            </w:r>
          </w:p>
        </w:tc>
        <w:tc>
          <w:tcPr>
            <w:tcW w:w="20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44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连云港市环保局</w:t>
            </w:r>
          </w:p>
        </w:tc>
        <w:tc>
          <w:tcPr>
            <w:tcW w:w="35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农用地详查</w:t>
            </w:r>
          </w:p>
        </w:tc>
        <w:tc>
          <w:tcPr>
            <w:tcW w:w="40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对全市农用地开展详查</w:t>
            </w:r>
          </w:p>
        </w:tc>
        <w:tc>
          <w:tcPr>
            <w:tcW w:w="22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223.65</w:t>
            </w:r>
          </w:p>
        </w:tc>
        <w:tc>
          <w:tcPr>
            <w:tcW w:w="277"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p>
        </w:tc>
        <w:tc>
          <w:tcPr>
            <w:tcW w:w="20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112.4</w:t>
            </w:r>
          </w:p>
        </w:tc>
        <w:tc>
          <w:tcPr>
            <w:tcW w:w="21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p>
        </w:tc>
        <w:tc>
          <w:tcPr>
            <w:tcW w:w="30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p>
        </w:tc>
        <w:tc>
          <w:tcPr>
            <w:tcW w:w="159"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p>
        </w:tc>
        <w:tc>
          <w:tcPr>
            <w:tcW w:w="23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p>
        </w:tc>
        <w:tc>
          <w:tcPr>
            <w:tcW w:w="25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完成水稻采样</w:t>
            </w:r>
          </w:p>
        </w:tc>
        <w:tc>
          <w:tcPr>
            <w:tcW w:w="206"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rFonts w:ascii="仿宋" w:eastAsia="仿宋" w:hAnsi="仿宋" w:cs="仿宋_GB2312"/>
                <w:color w:val="000000"/>
                <w:kern w:val="0"/>
                <w:sz w:val="15"/>
                <w:szCs w:val="15"/>
              </w:rPr>
            </w:pPr>
          </w:p>
        </w:tc>
        <w:tc>
          <w:tcPr>
            <w:tcW w:w="165"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rFonts w:ascii="仿宋" w:eastAsia="仿宋" w:hAnsi="仿宋" w:cs="仿宋_GB2312"/>
                <w:color w:val="000000"/>
                <w:kern w:val="0"/>
                <w:sz w:val="15"/>
                <w:szCs w:val="15"/>
              </w:rPr>
            </w:pPr>
          </w:p>
        </w:tc>
        <w:tc>
          <w:tcPr>
            <w:tcW w:w="158"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rFonts w:ascii="仿宋" w:eastAsia="仿宋" w:hAnsi="仿宋" w:cs="仿宋_GB2312"/>
                <w:color w:val="000000"/>
                <w:kern w:val="0"/>
                <w:sz w:val="15"/>
                <w:szCs w:val="15"/>
              </w:rPr>
            </w:pPr>
          </w:p>
        </w:tc>
        <w:tc>
          <w:tcPr>
            <w:tcW w:w="37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rFonts w:ascii="仿宋" w:eastAsia="仿宋" w:hAnsi="仿宋" w:cs="仿宋_GB2312"/>
                <w:color w:val="000000"/>
                <w:kern w:val="0"/>
                <w:sz w:val="15"/>
                <w:szCs w:val="15"/>
              </w:rPr>
            </w:pPr>
          </w:p>
        </w:tc>
      </w:tr>
      <w:tr w:rsidR="003D0376" w:rsidRPr="00D81F56" w:rsidTr="003D0376">
        <w:trPr>
          <w:trHeight w:val="810"/>
          <w:jc w:val="center"/>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lastRenderedPageBreak/>
              <w:t>二</w:t>
            </w:r>
          </w:p>
        </w:tc>
        <w:tc>
          <w:tcPr>
            <w:tcW w:w="35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重点行业企业用地详查</w:t>
            </w:r>
          </w:p>
        </w:tc>
        <w:tc>
          <w:tcPr>
            <w:tcW w:w="29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连云港市</w:t>
            </w:r>
          </w:p>
        </w:tc>
        <w:tc>
          <w:tcPr>
            <w:tcW w:w="20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44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连云港市环保局</w:t>
            </w:r>
          </w:p>
        </w:tc>
        <w:tc>
          <w:tcPr>
            <w:tcW w:w="35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重点行业企业用地调查</w:t>
            </w:r>
          </w:p>
        </w:tc>
        <w:tc>
          <w:tcPr>
            <w:tcW w:w="40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对重点行业用地开展调查</w:t>
            </w:r>
          </w:p>
        </w:tc>
        <w:tc>
          <w:tcPr>
            <w:tcW w:w="224"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277"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20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214"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301"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15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234"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25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206"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165"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p>
        </w:tc>
        <w:tc>
          <w:tcPr>
            <w:tcW w:w="158"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rFonts w:ascii="仿宋" w:eastAsia="仿宋" w:hAnsi="仿宋" w:cs="仿宋_GB2312"/>
                <w:color w:val="000000"/>
                <w:kern w:val="0"/>
                <w:sz w:val="15"/>
                <w:szCs w:val="15"/>
              </w:rPr>
            </w:pPr>
          </w:p>
        </w:tc>
        <w:tc>
          <w:tcPr>
            <w:tcW w:w="374"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rFonts w:ascii="仿宋" w:eastAsia="仿宋" w:hAnsi="仿宋" w:cs="仿宋_GB2312"/>
                <w:color w:val="000000"/>
                <w:kern w:val="0"/>
                <w:sz w:val="15"/>
                <w:szCs w:val="15"/>
              </w:rPr>
            </w:pPr>
          </w:p>
        </w:tc>
      </w:tr>
      <w:tr w:rsidR="003D0376" w:rsidRPr="00D81F56" w:rsidTr="003D0376">
        <w:trPr>
          <w:trHeight w:val="1080"/>
          <w:jc w:val="center"/>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三</w:t>
            </w:r>
          </w:p>
        </w:tc>
        <w:tc>
          <w:tcPr>
            <w:tcW w:w="35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农用地土壤污染治理与修复</w:t>
            </w:r>
          </w:p>
        </w:tc>
        <w:tc>
          <w:tcPr>
            <w:tcW w:w="29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0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44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35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40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77"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0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1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30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159"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3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5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06"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165"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158"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37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r>
      <w:tr w:rsidR="001B64E7" w:rsidRPr="00D81F56" w:rsidTr="003D0376">
        <w:trPr>
          <w:trHeight w:val="623"/>
          <w:jc w:val="center"/>
        </w:trPr>
        <w:tc>
          <w:tcPr>
            <w:tcW w:w="188" w:type="pct"/>
            <w:tcBorders>
              <w:top w:val="nil"/>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rFonts w:hint="eastAsia"/>
                <w:color w:val="000000"/>
                <w:sz w:val="15"/>
                <w:szCs w:val="15"/>
              </w:rPr>
              <w:t>1</w:t>
            </w:r>
          </w:p>
        </w:tc>
        <w:tc>
          <w:tcPr>
            <w:tcW w:w="35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rFonts w:hint="eastAsia"/>
                <w:color w:val="000000"/>
                <w:sz w:val="15"/>
                <w:szCs w:val="15"/>
              </w:rPr>
              <w:t>项目</w:t>
            </w:r>
            <w:r w:rsidRPr="00D81F56">
              <w:rPr>
                <w:rFonts w:hint="eastAsia"/>
                <w:color w:val="000000"/>
                <w:sz w:val="15"/>
                <w:szCs w:val="15"/>
              </w:rPr>
              <w:t>1</w:t>
            </w:r>
          </w:p>
        </w:tc>
        <w:tc>
          <w:tcPr>
            <w:tcW w:w="299"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连云港市</w:t>
            </w:r>
          </w:p>
        </w:tc>
        <w:tc>
          <w:tcPr>
            <w:tcW w:w="200" w:type="pct"/>
            <w:tcBorders>
              <w:top w:val="nil"/>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徐圩新区</w:t>
            </w:r>
          </w:p>
        </w:tc>
        <w:tc>
          <w:tcPr>
            <w:tcW w:w="449" w:type="pct"/>
            <w:tcBorders>
              <w:top w:val="nil"/>
              <w:left w:val="nil"/>
              <w:bottom w:val="single" w:sz="4" w:space="0" w:color="auto"/>
              <w:right w:val="single" w:sz="4" w:space="0" w:color="auto"/>
            </w:tcBorders>
            <w:shd w:val="clear" w:color="auto" w:fill="auto"/>
            <w:vAlign w:val="center"/>
          </w:tcPr>
          <w:p w:rsidR="00326F0C" w:rsidRPr="00D81F56" w:rsidRDefault="00E4437B" w:rsidP="00477EE1">
            <w:pPr>
              <w:widowControl/>
              <w:spacing w:line="240" w:lineRule="auto"/>
              <w:ind w:firstLineChars="0" w:firstLine="0"/>
              <w:rPr>
                <w:color w:val="000000"/>
                <w:sz w:val="15"/>
                <w:szCs w:val="15"/>
              </w:rPr>
            </w:pPr>
            <w:r w:rsidRPr="00D81F56">
              <w:rPr>
                <w:rFonts w:ascii="宋体" w:eastAsia="宋体" w:hAnsi="宋体" w:cs="宋体" w:hint="eastAsia"/>
                <w:color w:val="000000"/>
                <w:kern w:val="0"/>
                <w:sz w:val="15"/>
                <w:szCs w:val="15"/>
              </w:rPr>
              <w:t>江苏香河农业开发有限公司</w:t>
            </w:r>
          </w:p>
        </w:tc>
        <w:tc>
          <w:tcPr>
            <w:tcW w:w="35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香河生态园土壤改良项目（一期）</w:t>
            </w:r>
          </w:p>
        </w:tc>
        <w:tc>
          <w:tcPr>
            <w:tcW w:w="40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asciiTheme="minorEastAsia" w:hAnsiTheme="minorEastAsia" w:hint="eastAsia"/>
                <w:color w:val="000000"/>
                <w:sz w:val="15"/>
                <w:szCs w:val="15"/>
                <w:shd w:val="clear" w:color="auto" w:fill="FFFFFF"/>
              </w:rPr>
              <w:t>对2400余亩农田进行土壤改良</w:t>
            </w:r>
          </w:p>
        </w:tc>
        <w:tc>
          <w:tcPr>
            <w:tcW w:w="22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1850</w:t>
            </w:r>
          </w:p>
        </w:tc>
        <w:tc>
          <w:tcPr>
            <w:tcW w:w="277"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20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21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301"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159"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23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250"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正在组织土壤改良工作</w:t>
            </w:r>
          </w:p>
        </w:tc>
        <w:tc>
          <w:tcPr>
            <w:tcW w:w="206"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165"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158"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p>
        </w:tc>
        <w:tc>
          <w:tcPr>
            <w:tcW w:w="374" w:type="pct"/>
            <w:tcBorders>
              <w:top w:val="nil"/>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rPr>
                <w:color w:val="000000"/>
                <w:sz w:val="15"/>
                <w:szCs w:val="15"/>
              </w:rPr>
            </w:pPr>
            <w:r w:rsidRPr="00D81F56">
              <w:rPr>
                <w:rFonts w:hint="eastAsia"/>
                <w:color w:val="000000"/>
                <w:sz w:val="15"/>
                <w:szCs w:val="15"/>
              </w:rPr>
              <w:t>土壤改良完成总体改良进度的</w:t>
            </w:r>
            <w:r w:rsidRPr="00D81F56">
              <w:rPr>
                <w:rFonts w:hint="eastAsia"/>
                <w:color w:val="000000"/>
                <w:sz w:val="15"/>
                <w:szCs w:val="15"/>
              </w:rPr>
              <w:t>60%</w:t>
            </w:r>
            <w:r w:rsidRPr="00D81F56">
              <w:rPr>
                <w:rFonts w:hint="eastAsia"/>
                <w:color w:val="000000"/>
                <w:sz w:val="15"/>
                <w:szCs w:val="15"/>
              </w:rPr>
              <w:t>，完成水利沟渠等工程排盐措施的修建</w:t>
            </w:r>
          </w:p>
        </w:tc>
      </w:tr>
      <w:tr w:rsidR="003D0376" w:rsidRPr="00D81F56" w:rsidTr="003D0376">
        <w:trPr>
          <w:trHeight w:val="810"/>
          <w:jc w:val="center"/>
        </w:trPr>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四</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污染地块治理与修复</w:t>
            </w:r>
          </w:p>
        </w:tc>
        <w:tc>
          <w:tcPr>
            <w:tcW w:w="299"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0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159"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206"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165"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158"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 xml:space="preserve">　</w:t>
            </w:r>
          </w:p>
        </w:tc>
      </w:tr>
      <w:tr w:rsidR="003D0376" w:rsidRPr="00D81F56" w:rsidTr="003D0376">
        <w:trPr>
          <w:trHeight w:val="810"/>
          <w:jc w:val="center"/>
        </w:trPr>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r w:rsidRPr="00D81F56">
              <w:rPr>
                <w:color w:val="000000"/>
                <w:sz w:val="15"/>
                <w:szCs w:val="15"/>
              </w:rPr>
              <w:t>1</w:t>
            </w:r>
          </w:p>
        </w:tc>
        <w:tc>
          <w:tcPr>
            <w:tcW w:w="351"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831363">
            <w:pPr>
              <w:widowControl/>
              <w:spacing w:line="240" w:lineRule="auto"/>
              <w:ind w:firstLineChars="0" w:firstLine="0"/>
              <w:rPr>
                <w:color w:val="000000"/>
                <w:sz w:val="15"/>
                <w:szCs w:val="15"/>
              </w:rPr>
            </w:pPr>
            <w:r w:rsidRPr="00D81F56">
              <w:rPr>
                <w:rFonts w:hint="eastAsia"/>
                <w:color w:val="000000"/>
                <w:sz w:val="15"/>
                <w:szCs w:val="15"/>
              </w:rPr>
              <w:t>项目</w:t>
            </w:r>
            <w:r w:rsidRPr="00D81F56">
              <w:rPr>
                <w:rFonts w:hint="eastAsia"/>
                <w:color w:val="000000"/>
                <w:sz w:val="15"/>
                <w:szCs w:val="15"/>
              </w:rPr>
              <w:t>1</w:t>
            </w:r>
          </w:p>
        </w:tc>
        <w:tc>
          <w:tcPr>
            <w:tcW w:w="299"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连云港</w:t>
            </w:r>
          </w:p>
        </w:tc>
        <w:tc>
          <w:tcPr>
            <w:tcW w:w="20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开发区</w:t>
            </w:r>
          </w:p>
        </w:tc>
        <w:tc>
          <w:tcPr>
            <w:tcW w:w="449"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江苏康缘药业股份有限公司</w:t>
            </w:r>
          </w:p>
        </w:tc>
        <w:tc>
          <w:tcPr>
            <w:tcW w:w="35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罗盖特（中国）精细化工有限公司</w:t>
            </w:r>
            <w:r w:rsidRPr="00D81F56">
              <w:rPr>
                <w:rFonts w:ascii="宋体" w:eastAsia="宋体" w:hAnsi="宋体" w:cs="宋体" w:hint="eastAsia"/>
                <w:color w:val="000000"/>
                <w:kern w:val="0"/>
                <w:sz w:val="15"/>
                <w:szCs w:val="15"/>
              </w:rPr>
              <w:lastRenderedPageBreak/>
              <w:t>开发区工厂污染地块项目</w:t>
            </w:r>
          </w:p>
        </w:tc>
        <w:tc>
          <w:tcPr>
            <w:tcW w:w="40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9C1118">
            <w:pPr>
              <w:widowControl/>
              <w:spacing w:line="260" w:lineRule="exact"/>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lastRenderedPageBreak/>
              <w:t>土</w:t>
            </w:r>
            <w:r w:rsidRPr="00D81F56">
              <w:rPr>
                <w:rFonts w:ascii="宋体" w:eastAsia="宋体" w:hAnsi="宋体" w:cs="宋体"/>
                <w:color w:val="000000"/>
                <w:kern w:val="0"/>
                <w:sz w:val="15"/>
                <w:szCs w:val="15"/>
              </w:rPr>
              <w:t>壤</w:t>
            </w:r>
            <w:r w:rsidRPr="00D81F56">
              <w:rPr>
                <w:rFonts w:ascii="宋体" w:eastAsia="宋体" w:hAnsi="宋体" w:cs="宋体" w:hint="eastAsia"/>
                <w:color w:val="000000"/>
                <w:kern w:val="0"/>
                <w:sz w:val="15"/>
                <w:szCs w:val="15"/>
              </w:rPr>
              <w:t>1</w:t>
            </w:r>
            <w:r w:rsidRPr="00D81F56">
              <w:rPr>
                <w:rFonts w:ascii="宋体" w:eastAsia="宋体" w:hAnsi="宋体" w:cs="宋体"/>
                <w:color w:val="000000"/>
                <w:kern w:val="0"/>
                <w:sz w:val="15"/>
                <w:szCs w:val="15"/>
              </w:rPr>
              <w:t>50</w:t>
            </w:r>
            <w:r w:rsidRPr="00D81F56">
              <w:rPr>
                <w:rFonts w:ascii="宋体" w:eastAsia="宋体" w:hAnsi="宋体" w:cs="宋体" w:hint="eastAsia"/>
                <w:color w:val="000000"/>
                <w:kern w:val="0"/>
                <w:sz w:val="15"/>
                <w:szCs w:val="15"/>
              </w:rPr>
              <w:t>平</w:t>
            </w:r>
            <w:r w:rsidRPr="00D81F56">
              <w:rPr>
                <w:rFonts w:ascii="宋体" w:eastAsia="宋体" w:hAnsi="宋体" w:cs="宋体"/>
                <w:color w:val="000000"/>
                <w:kern w:val="0"/>
                <w:sz w:val="15"/>
                <w:szCs w:val="15"/>
              </w:rPr>
              <w:t>方</w:t>
            </w:r>
            <w:r w:rsidRPr="00D81F56">
              <w:rPr>
                <w:rFonts w:ascii="宋体" w:eastAsia="宋体" w:hAnsi="宋体" w:cs="宋体" w:hint="eastAsia"/>
                <w:color w:val="000000"/>
                <w:kern w:val="0"/>
                <w:sz w:val="15"/>
                <w:szCs w:val="15"/>
              </w:rPr>
              <w:t>米，深</w:t>
            </w:r>
            <w:r w:rsidRPr="00D81F56">
              <w:rPr>
                <w:rFonts w:ascii="宋体" w:eastAsia="宋体" w:hAnsi="宋体" w:cs="宋体"/>
                <w:color w:val="000000"/>
                <w:kern w:val="0"/>
                <w:sz w:val="15"/>
                <w:szCs w:val="15"/>
              </w:rPr>
              <w:t>度</w:t>
            </w:r>
            <w:r w:rsidRPr="00D81F56">
              <w:rPr>
                <w:rFonts w:ascii="宋体" w:eastAsia="宋体" w:hAnsi="宋体" w:cs="宋体" w:hint="eastAsia"/>
                <w:color w:val="000000"/>
                <w:kern w:val="0"/>
                <w:sz w:val="15"/>
                <w:szCs w:val="15"/>
              </w:rPr>
              <w:t>1米</w:t>
            </w:r>
            <w:r w:rsidRPr="00D81F56">
              <w:rPr>
                <w:rFonts w:ascii="宋体" w:eastAsia="宋体" w:hAnsi="宋体" w:cs="宋体"/>
                <w:color w:val="000000"/>
                <w:kern w:val="0"/>
                <w:sz w:val="15"/>
                <w:szCs w:val="15"/>
              </w:rPr>
              <w:t>左右</w:t>
            </w:r>
            <w:r w:rsidRPr="00D81F56">
              <w:rPr>
                <w:rFonts w:ascii="宋体" w:eastAsia="宋体" w:hAnsi="宋体" w:cs="宋体" w:hint="eastAsia"/>
                <w:color w:val="000000"/>
                <w:kern w:val="0"/>
                <w:sz w:val="15"/>
                <w:szCs w:val="15"/>
              </w:rPr>
              <w:t>。地</w:t>
            </w:r>
            <w:r w:rsidRPr="00D81F56">
              <w:rPr>
                <w:rFonts w:ascii="宋体" w:eastAsia="宋体" w:hAnsi="宋体" w:cs="宋体"/>
                <w:color w:val="000000"/>
                <w:kern w:val="0"/>
                <w:sz w:val="15"/>
                <w:szCs w:val="15"/>
              </w:rPr>
              <w:t>下水</w:t>
            </w:r>
            <w:r w:rsidRPr="00D81F56">
              <w:rPr>
                <w:rFonts w:ascii="宋体" w:eastAsia="宋体" w:hAnsi="宋体" w:cs="宋体" w:hint="eastAsia"/>
                <w:color w:val="000000"/>
                <w:kern w:val="0"/>
                <w:sz w:val="15"/>
                <w:szCs w:val="15"/>
              </w:rPr>
              <w:t>2</w:t>
            </w:r>
            <w:r w:rsidRPr="00D81F56">
              <w:rPr>
                <w:rFonts w:ascii="宋体" w:eastAsia="宋体" w:hAnsi="宋体" w:cs="宋体"/>
                <w:color w:val="000000"/>
                <w:kern w:val="0"/>
                <w:sz w:val="15"/>
                <w:szCs w:val="15"/>
              </w:rPr>
              <w:t>500</w:t>
            </w:r>
            <w:r w:rsidRPr="00D81F56">
              <w:rPr>
                <w:rFonts w:ascii="宋体" w:eastAsia="宋体" w:hAnsi="宋体" w:cs="宋体" w:hint="eastAsia"/>
                <w:color w:val="000000"/>
                <w:kern w:val="0"/>
                <w:sz w:val="15"/>
                <w:szCs w:val="15"/>
              </w:rPr>
              <w:t>平</w:t>
            </w:r>
            <w:r w:rsidRPr="00D81F56">
              <w:rPr>
                <w:rFonts w:ascii="宋体" w:eastAsia="宋体" w:hAnsi="宋体" w:cs="宋体"/>
                <w:color w:val="000000"/>
                <w:kern w:val="0"/>
                <w:sz w:val="15"/>
                <w:szCs w:val="15"/>
              </w:rPr>
              <w:t>方米</w:t>
            </w:r>
            <w:r w:rsidRPr="00D81F56">
              <w:rPr>
                <w:rFonts w:ascii="宋体" w:eastAsia="宋体" w:hAnsi="宋体" w:cs="宋体"/>
                <w:color w:val="000000"/>
                <w:kern w:val="0"/>
                <w:sz w:val="15"/>
                <w:szCs w:val="15"/>
              </w:rPr>
              <w:lastRenderedPageBreak/>
              <w:t>左右</w:t>
            </w:r>
          </w:p>
        </w:tc>
        <w:tc>
          <w:tcPr>
            <w:tcW w:w="22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77"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0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301"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159"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5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165"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158"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37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r w:rsidRPr="00D81F56">
              <w:rPr>
                <w:rFonts w:hint="eastAsia"/>
                <w:color w:val="000000"/>
                <w:sz w:val="15"/>
                <w:szCs w:val="15"/>
              </w:rPr>
              <w:t>目前</w:t>
            </w:r>
            <w:r w:rsidR="00A018D8" w:rsidRPr="00D81F56">
              <w:rPr>
                <w:rFonts w:hint="eastAsia"/>
                <w:color w:val="000000"/>
                <w:sz w:val="15"/>
                <w:szCs w:val="15"/>
              </w:rPr>
              <w:t>，</w:t>
            </w:r>
            <w:r w:rsidRPr="00D81F56">
              <w:rPr>
                <w:rFonts w:hint="eastAsia"/>
                <w:color w:val="000000"/>
                <w:sz w:val="15"/>
                <w:szCs w:val="15"/>
              </w:rPr>
              <w:t>该地块正在修复</w:t>
            </w:r>
          </w:p>
        </w:tc>
      </w:tr>
      <w:tr w:rsidR="003D0376" w:rsidRPr="00D81F56" w:rsidTr="003D0376">
        <w:trPr>
          <w:trHeight w:val="810"/>
          <w:jc w:val="center"/>
        </w:trPr>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r w:rsidRPr="00D81F56">
              <w:rPr>
                <w:rFonts w:hint="eastAsia"/>
                <w:color w:val="000000"/>
                <w:sz w:val="15"/>
                <w:szCs w:val="15"/>
              </w:rPr>
              <w:lastRenderedPageBreak/>
              <w:t>2</w:t>
            </w:r>
          </w:p>
        </w:tc>
        <w:tc>
          <w:tcPr>
            <w:tcW w:w="351" w:type="pct"/>
            <w:tcBorders>
              <w:top w:val="single" w:sz="4" w:space="0" w:color="auto"/>
              <w:left w:val="nil"/>
              <w:bottom w:val="single" w:sz="4" w:space="0" w:color="auto"/>
              <w:right w:val="single" w:sz="4" w:space="0" w:color="auto"/>
            </w:tcBorders>
            <w:shd w:val="clear" w:color="auto" w:fill="auto"/>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p>
          <w:p w:rsidR="00326F0C" w:rsidRDefault="00326F0C" w:rsidP="00477EE1">
            <w:pPr>
              <w:widowControl/>
              <w:spacing w:line="240" w:lineRule="auto"/>
              <w:ind w:firstLineChars="0" w:firstLine="0"/>
              <w:rPr>
                <w:rFonts w:ascii="宋体" w:eastAsia="宋体" w:hAnsi="宋体" w:cs="宋体"/>
                <w:color w:val="000000"/>
                <w:kern w:val="0"/>
                <w:sz w:val="15"/>
                <w:szCs w:val="15"/>
              </w:rPr>
            </w:pPr>
          </w:p>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p>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项目2</w:t>
            </w:r>
          </w:p>
        </w:tc>
        <w:tc>
          <w:tcPr>
            <w:tcW w:w="299" w:type="pct"/>
            <w:tcBorders>
              <w:top w:val="single" w:sz="4" w:space="0" w:color="auto"/>
              <w:left w:val="nil"/>
              <w:bottom w:val="single" w:sz="4" w:space="0" w:color="auto"/>
              <w:right w:val="single" w:sz="4" w:space="0" w:color="auto"/>
            </w:tcBorders>
            <w:shd w:val="clear" w:color="auto" w:fill="auto"/>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连云港</w:t>
            </w:r>
          </w:p>
        </w:tc>
        <w:tc>
          <w:tcPr>
            <w:tcW w:w="200" w:type="pct"/>
            <w:tcBorders>
              <w:top w:val="single" w:sz="4" w:space="0" w:color="auto"/>
              <w:left w:val="nil"/>
              <w:bottom w:val="single" w:sz="4" w:space="0" w:color="auto"/>
              <w:right w:val="single" w:sz="4" w:space="0" w:color="auto"/>
            </w:tcBorders>
            <w:shd w:val="clear" w:color="auto" w:fill="auto"/>
          </w:tcPr>
          <w:p w:rsidR="00326F0C" w:rsidRPr="00D81F56" w:rsidRDefault="00326F0C" w:rsidP="00477EE1">
            <w:pPr>
              <w:widowControl/>
              <w:spacing w:line="240" w:lineRule="auto"/>
              <w:ind w:firstLineChars="0" w:firstLine="0"/>
              <w:jc w:val="left"/>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海州区</w:t>
            </w:r>
          </w:p>
        </w:tc>
        <w:tc>
          <w:tcPr>
            <w:tcW w:w="449" w:type="pct"/>
            <w:tcBorders>
              <w:top w:val="single" w:sz="4" w:space="0" w:color="auto"/>
              <w:left w:val="nil"/>
              <w:bottom w:val="single" w:sz="4" w:space="0" w:color="auto"/>
              <w:right w:val="single" w:sz="4" w:space="0" w:color="auto"/>
            </w:tcBorders>
            <w:shd w:val="clear" w:color="auto" w:fill="auto"/>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江苏德邦兴华化工股份有限公司</w:t>
            </w:r>
          </w:p>
        </w:tc>
        <w:tc>
          <w:tcPr>
            <w:tcW w:w="350" w:type="pct"/>
            <w:tcBorders>
              <w:top w:val="single" w:sz="4" w:space="0" w:color="auto"/>
              <w:left w:val="nil"/>
              <w:bottom w:val="single" w:sz="4" w:space="0" w:color="auto"/>
              <w:right w:val="single" w:sz="4" w:space="0" w:color="auto"/>
            </w:tcBorders>
            <w:shd w:val="clear" w:color="auto" w:fill="auto"/>
          </w:tcPr>
          <w:p w:rsidR="00326F0C" w:rsidRPr="00D81F56" w:rsidRDefault="00326F0C"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江苏德邦兴华化工股份有限公司土壤污染调查项目</w:t>
            </w:r>
          </w:p>
        </w:tc>
        <w:tc>
          <w:tcPr>
            <w:tcW w:w="40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9C1118">
            <w:pPr>
              <w:widowControl/>
              <w:spacing w:line="260" w:lineRule="exact"/>
              <w:ind w:firstLineChars="0" w:firstLine="0"/>
              <w:rPr>
                <w:color w:val="000000"/>
                <w:sz w:val="15"/>
                <w:szCs w:val="15"/>
              </w:rPr>
            </w:pPr>
            <w:r w:rsidRPr="00D81F56">
              <w:rPr>
                <w:rFonts w:ascii="宋体" w:eastAsia="宋体" w:hAnsi="宋体" w:cs="宋体" w:hint="eastAsia"/>
                <w:color w:val="000000"/>
                <w:kern w:val="0"/>
                <w:sz w:val="15"/>
                <w:szCs w:val="15"/>
              </w:rPr>
              <w:t>目前公司已委托江苏智盛环境科技有限公司对土地进行场地调查</w:t>
            </w:r>
            <w:r w:rsidR="00A018D8" w:rsidRPr="00D81F56">
              <w:rPr>
                <w:rFonts w:ascii="宋体" w:eastAsia="宋体" w:hAnsi="宋体" w:cs="宋体" w:hint="eastAsia"/>
                <w:color w:val="000000"/>
                <w:kern w:val="0"/>
                <w:sz w:val="15"/>
                <w:szCs w:val="15"/>
              </w:rPr>
              <w:t>，</w:t>
            </w:r>
            <w:r w:rsidRPr="00D81F56">
              <w:rPr>
                <w:rFonts w:ascii="宋体" w:eastAsia="宋体" w:hAnsi="宋体" w:cs="宋体" w:hint="eastAsia"/>
                <w:color w:val="000000"/>
                <w:kern w:val="0"/>
                <w:sz w:val="15"/>
                <w:szCs w:val="15"/>
              </w:rPr>
              <w:t>下一步将对检测有污染地块进行修复</w:t>
            </w:r>
          </w:p>
        </w:tc>
        <w:tc>
          <w:tcPr>
            <w:tcW w:w="22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77"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0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301"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159"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50"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165"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158"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c>
          <w:tcPr>
            <w:tcW w:w="374" w:type="pct"/>
            <w:tcBorders>
              <w:top w:val="single" w:sz="4" w:space="0" w:color="auto"/>
              <w:left w:val="nil"/>
              <w:bottom w:val="single" w:sz="4" w:space="0" w:color="auto"/>
              <w:right w:val="single" w:sz="4" w:space="0" w:color="auto"/>
            </w:tcBorders>
            <w:shd w:val="clear" w:color="auto" w:fill="auto"/>
            <w:vAlign w:val="center"/>
          </w:tcPr>
          <w:p w:rsidR="00326F0C" w:rsidRPr="00D81F56" w:rsidRDefault="00326F0C" w:rsidP="00477EE1">
            <w:pPr>
              <w:widowControl/>
              <w:spacing w:line="240" w:lineRule="auto"/>
              <w:ind w:firstLineChars="0" w:firstLine="0"/>
              <w:jc w:val="center"/>
              <w:rPr>
                <w:color w:val="000000"/>
                <w:sz w:val="15"/>
                <w:szCs w:val="15"/>
              </w:rPr>
            </w:pPr>
          </w:p>
        </w:tc>
      </w:tr>
      <w:tr w:rsidR="009C1118" w:rsidRPr="00D81F56" w:rsidTr="003D0376">
        <w:trPr>
          <w:trHeight w:val="810"/>
          <w:jc w:val="center"/>
        </w:trPr>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r>
              <w:rPr>
                <w:rFonts w:hint="eastAsia"/>
                <w:color w:val="000000"/>
                <w:sz w:val="15"/>
                <w:szCs w:val="15"/>
              </w:rPr>
              <w:t>3</w:t>
            </w:r>
          </w:p>
        </w:tc>
        <w:tc>
          <w:tcPr>
            <w:tcW w:w="351" w:type="pct"/>
            <w:tcBorders>
              <w:top w:val="single" w:sz="4" w:space="0" w:color="auto"/>
              <w:left w:val="nil"/>
              <w:bottom w:val="single" w:sz="4" w:space="0" w:color="auto"/>
              <w:right w:val="single" w:sz="4" w:space="0" w:color="auto"/>
            </w:tcBorders>
            <w:shd w:val="clear" w:color="auto" w:fill="auto"/>
          </w:tcPr>
          <w:p w:rsidR="009C1118" w:rsidRDefault="009C1118" w:rsidP="00477EE1">
            <w:pPr>
              <w:widowControl/>
              <w:spacing w:line="240" w:lineRule="auto"/>
              <w:ind w:firstLineChars="0" w:firstLine="0"/>
              <w:rPr>
                <w:rFonts w:ascii="宋体" w:eastAsia="宋体" w:hAnsi="宋体" w:cs="宋体"/>
                <w:color w:val="000000"/>
                <w:kern w:val="0"/>
                <w:sz w:val="15"/>
                <w:szCs w:val="15"/>
              </w:rPr>
            </w:pPr>
          </w:p>
          <w:p w:rsidR="009C1118" w:rsidRDefault="009C1118" w:rsidP="00477EE1">
            <w:pPr>
              <w:widowControl/>
              <w:spacing w:line="240" w:lineRule="auto"/>
              <w:ind w:firstLineChars="0" w:firstLine="0"/>
              <w:rPr>
                <w:rFonts w:ascii="宋体" w:eastAsia="宋体" w:hAnsi="宋体" w:cs="宋体"/>
                <w:color w:val="000000"/>
                <w:kern w:val="0"/>
                <w:sz w:val="15"/>
                <w:szCs w:val="15"/>
              </w:rPr>
            </w:pPr>
          </w:p>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项目</w:t>
            </w:r>
            <w:r>
              <w:rPr>
                <w:rFonts w:ascii="宋体" w:eastAsia="宋体" w:hAnsi="宋体" w:cs="宋体" w:hint="eastAsia"/>
                <w:color w:val="000000"/>
                <w:kern w:val="0"/>
                <w:sz w:val="15"/>
                <w:szCs w:val="15"/>
              </w:rPr>
              <w:t>3</w:t>
            </w:r>
          </w:p>
        </w:tc>
        <w:tc>
          <w:tcPr>
            <w:tcW w:w="299" w:type="pct"/>
            <w:tcBorders>
              <w:top w:val="single" w:sz="4" w:space="0" w:color="auto"/>
              <w:left w:val="nil"/>
              <w:bottom w:val="single" w:sz="4" w:space="0" w:color="auto"/>
              <w:right w:val="single" w:sz="4" w:space="0" w:color="auto"/>
            </w:tcBorders>
            <w:shd w:val="clear" w:color="auto" w:fill="auto"/>
          </w:tcPr>
          <w:p w:rsidR="009C1118" w:rsidRPr="00D81F56" w:rsidRDefault="009C1118" w:rsidP="00F777A0">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连云港</w:t>
            </w:r>
          </w:p>
        </w:tc>
        <w:tc>
          <w:tcPr>
            <w:tcW w:w="200" w:type="pct"/>
            <w:tcBorders>
              <w:top w:val="single" w:sz="4" w:space="0" w:color="auto"/>
              <w:left w:val="nil"/>
              <w:bottom w:val="single" w:sz="4" w:space="0" w:color="auto"/>
              <w:right w:val="single" w:sz="4" w:space="0" w:color="auto"/>
            </w:tcBorders>
            <w:shd w:val="clear" w:color="auto" w:fill="auto"/>
          </w:tcPr>
          <w:p w:rsidR="009C1118" w:rsidRPr="00D81F56" w:rsidRDefault="009C1118" w:rsidP="00F777A0">
            <w:pPr>
              <w:widowControl/>
              <w:spacing w:line="240" w:lineRule="auto"/>
              <w:ind w:firstLineChars="0" w:firstLine="0"/>
              <w:jc w:val="left"/>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海州区</w:t>
            </w:r>
          </w:p>
        </w:tc>
        <w:tc>
          <w:tcPr>
            <w:tcW w:w="449" w:type="pct"/>
            <w:tcBorders>
              <w:top w:val="single" w:sz="4" w:space="0" w:color="auto"/>
              <w:left w:val="nil"/>
              <w:bottom w:val="single" w:sz="4" w:space="0" w:color="auto"/>
              <w:right w:val="single" w:sz="4" w:space="0" w:color="auto"/>
            </w:tcBorders>
            <w:shd w:val="clear" w:color="auto" w:fill="auto"/>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9C1118">
              <w:rPr>
                <w:rFonts w:ascii="宋体" w:eastAsia="宋体" w:hAnsi="宋体" w:cs="宋体" w:hint="eastAsia"/>
                <w:color w:val="000000"/>
                <w:kern w:val="0"/>
                <w:sz w:val="15"/>
                <w:szCs w:val="15"/>
              </w:rPr>
              <w:t>江苏德邦化学工业集团有限公司</w:t>
            </w:r>
          </w:p>
        </w:tc>
        <w:tc>
          <w:tcPr>
            <w:tcW w:w="350" w:type="pct"/>
            <w:tcBorders>
              <w:top w:val="single" w:sz="4" w:space="0" w:color="auto"/>
              <w:left w:val="nil"/>
              <w:bottom w:val="single" w:sz="4" w:space="0" w:color="auto"/>
              <w:right w:val="single" w:sz="4" w:space="0" w:color="auto"/>
            </w:tcBorders>
            <w:shd w:val="clear" w:color="auto" w:fill="auto"/>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9C1118">
              <w:rPr>
                <w:rFonts w:ascii="宋体" w:eastAsia="宋体" w:hAnsi="宋体" w:cs="宋体" w:hint="eastAsia"/>
                <w:color w:val="000000"/>
                <w:kern w:val="0"/>
                <w:sz w:val="15"/>
                <w:szCs w:val="15"/>
              </w:rPr>
              <w:t>江苏德邦化学工业集团有限公司</w:t>
            </w:r>
            <w:r w:rsidRPr="00D81F56">
              <w:rPr>
                <w:rFonts w:ascii="宋体" w:eastAsia="宋体" w:hAnsi="宋体" w:cs="宋体" w:hint="eastAsia"/>
                <w:color w:val="000000"/>
                <w:kern w:val="0"/>
                <w:sz w:val="15"/>
                <w:szCs w:val="15"/>
              </w:rPr>
              <w:t>土壤污染调查项目</w:t>
            </w:r>
          </w:p>
        </w:tc>
        <w:tc>
          <w:tcPr>
            <w:tcW w:w="40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9C1118">
            <w:pPr>
              <w:widowControl/>
              <w:spacing w:line="260" w:lineRule="exact"/>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目前公司已委托江苏智盛环境科技有限公司对土地进行场地调查，下一步将对检测有污染地块进行修复</w:t>
            </w:r>
          </w:p>
        </w:tc>
        <w:tc>
          <w:tcPr>
            <w:tcW w:w="22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77"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0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301"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59"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5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65"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58"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37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r>
      <w:tr w:rsidR="009C1118" w:rsidRPr="00D81F56" w:rsidTr="003D0376">
        <w:trPr>
          <w:trHeight w:val="810"/>
          <w:jc w:val="center"/>
        </w:trPr>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r>
              <w:rPr>
                <w:rFonts w:hint="eastAsia"/>
                <w:color w:val="000000"/>
                <w:sz w:val="15"/>
                <w:szCs w:val="15"/>
              </w:rPr>
              <w:t>4</w:t>
            </w:r>
          </w:p>
        </w:tc>
        <w:tc>
          <w:tcPr>
            <w:tcW w:w="351" w:type="pct"/>
            <w:tcBorders>
              <w:top w:val="single" w:sz="4" w:space="0" w:color="auto"/>
              <w:left w:val="nil"/>
              <w:bottom w:val="single" w:sz="4" w:space="0" w:color="auto"/>
              <w:right w:val="single" w:sz="4" w:space="0" w:color="auto"/>
            </w:tcBorders>
            <w:shd w:val="clear" w:color="auto" w:fill="auto"/>
          </w:tcPr>
          <w:p w:rsidR="009C1118" w:rsidRDefault="009C1118" w:rsidP="00F777A0">
            <w:pPr>
              <w:widowControl/>
              <w:spacing w:line="240" w:lineRule="auto"/>
              <w:ind w:firstLineChars="0" w:firstLine="0"/>
              <w:rPr>
                <w:rFonts w:ascii="宋体" w:eastAsia="宋体" w:hAnsi="宋体" w:cs="宋体"/>
                <w:color w:val="000000"/>
                <w:kern w:val="0"/>
                <w:sz w:val="15"/>
                <w:szCs w:val="15"/>
              </w:rPr>
            </w:pPr>
          </w:p>
          <w:p w:rsidR="009C1118" w:rsidRDefault="009C1118" w:rsidP="00F777A0">
            <w:pPr>
              <w:widowControl/>
              <w:spacing w:line="240" w:lineRule="auto"/>
              <w:ind w:firstLineChars="0" w:firstLine="0"/>
              <w:rPr>
                <w:rFonts w:ascii="宋体" w:eastAsia="宋体" w:hAnsi="宋体" w:cs="宋体"/>
                <w:color w:val="000000"/>
                <w:kern w:val="0"/>
                <w:sz w:val="15"/>
                <w:szCs w:val="15"/>
              </w:rPr>
            </w:pPr>
          </w:p>
          <w:p w:rsidR="009C1118" w:rsidRDefault="009C1118" w:rsidP="00F777A0">
            <w:pPr>
              <w:widowControl/>
              <w:spacing w:line="240" w:lineRule="auto"/>
              <w:ind w:firstLineChars="0" w:firstLine="0"/>
              <w:rPr>
                <w:rFonts w:ascii="宋体" w:eastAsia="宋体" w:hAnsi="宋体" w:cs="宋体"/>
                <w:color w:val="000000"/>
                <w:kern w:val="0"/>
                <w:sz w:val="15"/>
                <w:szCs w:val="15"/>
              </w:rPr>
            </w:pPr>
          </w:p>
          <w:p w:rsidR="009C1118" w:rsidRPr="00D81F56" w:rsidRDefault="009C1118" w:rsidP="00F777A0">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lastRenderedPageBreak/>
              <w:t>项目</w:t>
            </w:r>
            <w:r>
              <w:rPr>
                <w:rFonts w:ascii="宋体" w:eastAsia="宋体" w:hAnsi="宋体" w:cs="宋体" w:hint="eastAsia"/>
                <w:color w:val="000000"/>
                <w:kern w:val="0"/>
                <w:sz w:val="15"/>
                <w:szCs w:val="15"/>
              </w:rPr>
              <w:t>4</w:t>
            </w:r>
          </w:p>
        </w:tc>
        <w:tc>
          <w:tcPr>
            <w:tcW w:w="299" w:type="pct"/>
            <w:tcBorders>
              <w:top w:val="single" w:sz="4" w:space="0" w:color="auto"/>
              <w:left w:val="nil"/>
              <w:bottom w:val="single" w:sz="4" w:space="0" w:color="auto"/>
              <w:right w:val="single" w:sz="4" w:space="0" w:color="auto"/>
            </w:tcBorders>
            <w:shd w:val="clear" w:color="auto" w:fill="auto"/>
          </w:tcPr>
          <w:p w:rsidR="009C1118" w:rsidRPr="00D81F56" w:rsidRDefault="009C1118" w:rsidP="00F777A0">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lastRenderedPageBreak/>
              <w:t>连云港</w:t>
            </w:r>
          </w:p>
        </w:tc>
        <w:tc>
          <w:tcPr>
            <w:tcW w:w="200" w:type="pct"/>
            <w:tcBorders>
              <w:top w:val="single" w:sz="4" w:space="0" w:color="auto"/>
              <w:left w:val="nil"/>
              <w:bottom w:val="single" w:sz="4" w:space="0" w:color="auto"/>
              <w:right w:val="single" w:sz="4" w:space="0" w:color="auto"/>
            </w:tcBorders>
            <w:shd w:val="clear" w:color="auto" w:fill="auto"/>
          </w:tcPr>
          <w:p w:rsidR="009C1118" w:rsidRPr="00D81F56" w:rsidRDefault="009C1118" w:rsidP="00F777A0">
            <w:pPr>
              <w:widowControl/>
              <w:spacing w:line="240" w:lineRule="auto"/>
              <w:ind w:firstLineChars="0" w:firstLine="0"/>
              <w:jc w:val="left"/>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海州区</w:t>
            </w:r>
          </w:p>
        </w:tc>
        <w:tc>
          <w:tcPr>
            <w:tcW w:w="449" w:type="pct"/>
            <w:tcBorders>
              <w:top w:val="single" w:sz="4" w:space="0" w:color="auto"/>
              <w:left w:val="nil"/>
              <w:bottom w:val="single" w:sz="4" w:space="0" w:color="auto"/>
              <w:right w:val="single" w:sz="4" w:space="0" w:color="auto"/>
            </w:tcBorders>
            <w:shd w:val="clear" w:color="auto" w:fill="auto"/>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9C1118">
              <w:rPr>
                <w:rFonts w:ascii="宋体" w:eastAsia="宋体" w:hAnsi="宋体" w:cs="宋体" w:hint="eastAsia"/>
                <w:color w:val="000000"/>
                <w:kern w:val="0"/>
                <w:sz w:val="15"/>
                <w:szCs w:val="15"/>
              </w:rPr>
              <w:t>连云港德邦精细化工公司</w:t>
            </w:r>
          </w:p>
        </w:tc>
        <w:tc>
          <w:tcPr>
            <w:tcW w:w="350" w:type="pct"/>
            <w:tcBorders>
              <w:top w:val="single" w:sz="4" w:space="0" w:color="auto"/>
              <w:left w:val="nil"/>
              <w:bottom w:val="single" w:sz="4" w:space="0" w:color="auto"/>
              <w:right w:val="single" w:sz="4" w:space="0" w:color="auto"/>
            </w:tcBorders>
            <w:shd w:val="clear" w:color="auto" w:fill="auto"/>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9C1118">
              <w:rPr>
                <w:rFonts w:ascii="宋体" w:eastAsia="宋体" w:hAnsi="宋体" w:cs="宋体" w:hint="eastAsia"/>
                <w:color w:val="000000"/>
                <w:kern w:val="0"/>
                <w:sz w:val="15"/>
                <w:szCs w:val="15"/>
              </w:rPr>
              <w:t>连云港德邦精细化工公司</w:t>
            </w:r>
            <w:r w:rsidRPr="00D81F56">
              <w:rPr>
                <w:rFonts w:ascii="宋体" w:eastAsia="宋体" w:hAnsi="宋体" w:cs="宋体" w:hint="eastAsia"/>
                <w:color w:val="000000"/>
                <w:kern w:val="0"/>
                <w:sz w:val="15"/>
                <w:szCs w:val="15"/>
              </w:rPr>
              <w:t>土壤污染</w:t>
            </w:r>
            <w:r w:rsidRPr="00D81F56">
              <w:rPr>
                <w:rFonts w:ascii="宋体" w:eastAsia="宋体" w:hAnsi="宋体" w:cs="宋体" w:hint="eastAsia"/>
                <w:color w:val="000000"/>
                <w:kern w:val="0"/>
                <w:sz w:val="15"/>
                <w:szCs w:val="15"/>
              </w:rPr>
              <w:lastRenderedPageBreak/>
              <w:t>调查项目</w:t>
            </w:r>
          </w:p>
        </w:tc>
        <w:tc>
          <w:tcPr>
            <w:tcW w:w="40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lastRenderedPageBreak/>
              <w:t>目前公司已委托江苏智盛环境科技有限公</w:t>
            </w:r>
            <w:r w:rsidRPr="00D81F56">
              <w:rPr>
                <w:rFonts w:ascii="宋体" w:eastAsia="宋体" w:hAnsi="宋体" w:cs="宋体" w:hint="eastAsia"/>
                <w:color w:val="000000"/>
                <w:kern w:val="0"/>
                <w:sz w:val="15"/>
                <w:szCs w:val="15"/>
              </w:rPr>
              <w:lastRenderedPageBreak/>
              <w:t>司对土地进行场地调查，下一步将对检测有污染地块进行修复</w:t>
            </w:r>
          </w:p>
        </w:tc>
        <w:tc>
          <w:tcPr>
            <w:tcW w:w="22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77"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0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301"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59"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5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65"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58"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37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r>
      <w:tr w:rsidR="009C1118" w:rsidRPr="00D81F56" w:rsidTr="003D0376">
        <w:trPr>
          <w:trHeight w:val="810"/>
          <w:jc w:val="center"/>
        </w:trPr>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r>
              <w:rPr>
                <w:rFonts w:hint="eastAsia"/>
                <w:color w:val="000000"/>
                <w:sz w:val="15"/>
                <w:szCs w:val="15"/>
              </w:rPr>
              <w:lastRenderedPageBreak/>
              <w:t>5</w:t>
            </w:r>
          </w:p>
        </w:tc>
        <w:tc>
          <w:tcPr>
            <w:tcW w:w="351" w:type="pct"/>
            <w:tcBorders>
              <w:top w:val="single" w:sz="4" w:space="0" w:color="auto"/>
              <w:left w:val="nil"/>
              <w:bottom w:val="single" w:sz="4" w:space="0" w:color="auto"/>
              <w:right w:val="single" w:sz="4" w:space="0" w:color="auto"/>
            </w:tcBorders>
            <w:shd w:val="clear" w:color="auto" w:fill="auto"/>
          </w:tcPr>
          <w:p w:rsidR="009C1118" w:rsidRDefault="009C1118" w:rsidP="00F777A0">
            <w:pPr>
              <w:widowControl/>
              <w:spacing w:line="240" w:lineRule="auto"/>
              <w:ind w:firstLineChars="0" w:firstLine="0"/>
              <w:rPr>
                <w:rFonts w:ascii="宋体" w:eastAsia="宋体" w:hAnsi="宋体" w:cs="宋体"/>
                <w:color w:val="000000"/>
                <w:kern w:val="0"/>
                <w:sz w:val="15"/>
                <w:szCs w:val="15"/>
              </w:rPr>
            </w:pPr>
          </w:p>
          <w:p w:rsidR="009C1118" w:rsidRDefault="009C1118" w:rsidP="00F777A0">
            <w:pPr>
              <w:widowControl/>
              <w:spacing w:line="240" w:lineRule="auto"/>
              <w:ind w:firstLineChars="0" w:firstLine="0"/>
              <w:rPr>
                <w:rFonts w:ascii="宋体" w:eastAsia="宋体" w:hAnsi="宋体" w:cs="宋体"/>
                <w:color w:val="000000"/>
                <w:kern w:val="0"/>
                <w:sz w:val="15"/>
                <w:szCs w:val="15"/>
              </w:rPr>
            </w:pPr>
          </w:p>
          <w:p w:rsidR="009C1118" w:rsidRPr="00D81F56" w:rsidRDefault="009C1118" w:rsidP="00F777A0">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项目</w:t>
            </w:r>
            <w:r>
              <w:rPr>
                <w:rFonts w:ascii="宋体" w:eastAsia="宋体" w:hAnsi="宋体" w:cs="宋体" w:hint="eastAsia"/>
                <w:color w:val="000000"/>
                <w:kern w:val="0"/>
                <w:sz w:val="15"/>
                <w:szCs w:val="15"/>
              </w:rPr>
              <w:t>5</w:t>
            </w:r>
          </w:p>
        </w:tc>
        <w:tc>
          <w:tcPr>
            <w:tcW w:w="299" w:type="pct"/>
            <w:tcBorders>
              <w:top w:val="single" w:sz="4" w:space="0" w:color="auto"/>
              <w:left w:val="nil"/>
              <w:bottom w:val="single" w:sz="4" w:space="0" w:color="auto"/>
              <w:right w:val="single" w:sz="4" w:space="0" w:color="auto"/>
            </w:tcBorders>
            <w:shd w:val="clear" w:color="auto" w:fill="auto"/>
          </w:tcPr>
          <w:p w:rsidR="009C1118" w:rsidRPr="00D81F56" w:rsidRDefault="009C1118" w:rsidP="00F777A0">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连云港</w:t>
            </w:r>
          </w:p>
        </w:tc>
        <w:tc>
          <w:tcPr>
            <w:tcW w:w="200" w:type="pct"/>
            <w:tcBorders>
              <w:top w:val="single" w:sz="4" w:space="0" w:color="auto"/>
              <w:left w:val="nil"/>
              <w:bottom w:val="single" w:sz="4" w:space="0" w:color="auto"/>
              <w:right w:val="single" w:sz="4" w:space="0" w:color="auto"/>
            </w:tcBorders>
            <w:shd w:val="clear" w:color="auto" w:fill="auto"/>
          </w:tcPr>
          <w:p w:rsidR="009C1118" w:rsidRPr="00D81F56" w:rsidRDefault="009C1118" w:rsidP="00F777A0">
            <w:pPr>
              <w:widowControl/>
              <w:spacing w:line="240" w:lineRule="auto"/>
              <w:ind w:firstLineChars="0" w:firstLine="0"/>
              <w:jc w:val="left"/>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海州区</w:t>
            </w:r>
          </w:p>
        </w:tc>
        <w:tc>
          <w:tcPr>
            <w:tcW w:w="449" w:type="pct"/>
            <w:tcBorders>
              <w:top w:val="single" w:sz="4" w:space="0" w:color="auto"/>
              <w:left w:val="nil"/>
              <w:bottom w:val="single" w:sz="4" w:space="0" w:color="auto"/>
              <w:right w:val="single" w:sz="4" w:space="0" w:color="auto"/>
            </w:tcBorders>
            <w:shd w:val="clear" w:color="auto" w:fill="auto"/>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9C1118">
              <w:rPr>
                <w:rFonts w:ascii="宋体" w:eastAsia="宋体" w:hAnsi="宋体" w:cs="宋体" w:hint="eastAsia"/>
                <w:color w:val="000000"/>
                <w:kern w:val="0"/>
                <w:sz w:val="15"/>
                <w:szCs w:val="15"/>
              </w:rPr>
              <w:t>连吉化学工业有限公司</w:t>
            </w:r>
          </w:p>
        </w:tc>
        <w:tc>
          <w:tcPr>
            <w:tcW w:w="350" w:type="pct"/>
            <w:tcBorders>
              <w:top w:val="single" w:sz="4" w:space="0" w:color="auto"/>
              <w:left w:val="nil"/>
              <w:bottom w:val="single" w:sz="4" w:space="0" w:color="auto"/>
              <w:right w:val="single" w:sz="4" w:space="0" w:color="auto"/>
            </w:tcBorders>
            <w:shd w:val="clear" w:color="auto" w:fill="auto"/>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9C1118">
              <w:rPr>
                <w:rFonts w:ascii="宋体" w:eastAsia="宋体" w:hAnsi="宋体" w:cs="宋体" w:hint="eastAsia"/>
                <w:color w:val="000000"/>
                <w:kern w:val="0"/>
                <w:sz w:val="15"/>
                <w:szCs w:val="15"/>
              </w:rPr>
              <w:t>连吉化学工业有限公司</w:t>
            </w:r>
            <w:r w:rsidRPr="00D81F56">
              <w:rPr>
                <w:rFonts w:ascii="宋体" w:eastAsia="宋体" w:hAnsi="宋体" w:cs="宋体" w:hint="eastAsia"/>
                <w:color w:val="000000"/>
                <w:kern w:val="0"/>
                <w:sz w:val="15"/>
                <w:szCs w:val="15"/>
              </w:rPr>
              <w:t>土壤污染调查项目</w:t>
            </w:r>
          </w:p>
        </w:tc>
        <w:tc>
          <w:tcPr>
            <w:tcW w:w="40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rPr>
                <w:rFonts w:ascii="宋体" w:eastAsia="宋体" w:hAnsi="宋体" w:cs="宋体"/>
                <w:color w:val="000000"/>
                <w:kern w:val="0"/>
                <w:sz w:val="15"/>
                <w:szCs w:val="15"/>
              </w:rPr>
            </w:pPr>
            <w:r w:rsidRPr="00D81F56">
              <w:rPr>
                <w:rFonts w:ascii="宋体" w:eastAsia="宋体" w:hAnsi="宋体" w:cs="宋体" w:hint="eastAsia"/>
                <w:color w:val="000000"/>
                <w:kern w:val="0"/>
                <w:sz w:val="15"/>
                <w:szCs w:val="15"/>
              </w:rPr>
              <w:t>目前公司已委托江苏智盛环境科技有限公司对土地进行场地调查，下一步将对检测有污染地块进行修复</w:t>
            </w:r>
          </w:p>
        </w:tc>
        <w:tc>
          <w:tcPr>
            <w:tcW w:w="22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77"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0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1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301"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59"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50"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65"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158"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c>
          <w:tcPr>
            <w:tcW w:w="374" w:type="pct"/>
            <w:tcBorders>
              <w:top w:val="single" w:sz="4" w:space="0" w:color="auto"/>
              <w:left w:val="nil"/>
              <w:bottom w:val="single" w:sz="4" w:space="0" w:color="auto"/>
              <w:right w:val="single" w:sz="4" w:space="0" w:color="auto"/>
            </w:tcBorders>
            <w:shd w:val="clear" w:color="auto" w:fill="auto"/>
            <w:vAlign w:val="center"/>
          </w:tcPr>
          <w:p w:rsidR="009C1118" w:rsidRPr="00D81F56" w:rsidRDefault="009C1118" w:rsidP="00477EE1">
            <w:pPr>
              <w:widowControl/>
              <w:spacing w:line="240" w:lineRule="auto"/>
              <w:ind w:firstLineChars="0" w:firstLine="0"/>
              <w:jc w:val="center"/>
              <w:rPr>
                <w:color w:val="000000"/>
                <w:sz w:val="15"/>
                <w:szCs w:val="15"/>
              </w:rPr>
            </w:pPr>
          </w:p>
        </w:tc>
      </w:tr>
    </w:tbl>
    <w:p w:rsidR="00525717" w:rsidRDefault="00525717" w:rsidP="00326F0C">
      <w:pPr>
        <w:spacing w:line="280" w:lineRule="exact"/>
        <w:ind w:firstLine="480"/>
      </w:pPr>
    </w:p>
    <w:p w:rsidR="00326F0C" w:rsidRPr="00910AFC" w:rsidRDefault="00326F0C" w:rsidP="00326F0C">
      <w:pPr>
        <w:spacing w:line="280" w:lineRule="exact"/>
        <w:ind w:firstLine="480"/>
      </w:pPr>
      <w:r w:rsidRPr="00910AFC">
        <w:rPr>
          <w:rFonts w:hint="eastAsia"/>
        </w:rPr>
        <w:t>9</w:t>
      </w:r>
      <w:r w:rsidRPr="00910AFC">
        <w:rPr>
          <w:rFonts w:hint="eastAsia"/>
        </w:rPr>
        <w:t>、连云港市年度实施计划表</w:t>
      </w:r>
    </w:p>
    <w:tbl>
      <w:tblPr>
        <w:tblW w:w="0" w:type="auto"/>
        <w:tblLook w:val="04A0"/>
      </w:tblPr>
      <w:tblGrid>
        <w:gridCol w:w="513"/>
        <w:gridCol w:w="871"/>
        <w:gridCol w:w="2687"/>
        <w:gridCol w:w="2126"/>
        <w:gridCol w:w="2410"/>
        <w:gridCol w:w="2550"/>
        <w:gridCol w:w="3017"/>
      </w:tblGrid>
      <w:tr w:rsidR="00326F0C" w:rsidRPr="00477EE1" w:rsidTr="003F5588">
        <w:trPr>
          <w:trHeight w:val="28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4922A6" w:rsidRDefault="00326F0C">
            <w:pPr>
              <w:widowControl/>
              <w:spacing w:line="240" w:lineRule="auto"/>
              <w:ind w:firstLineChars="0" w:firstLine="0"/>
              <w:jc w:val="center"/>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序号</w:t>
            </w:r>
          </w:p>
        </w:tc>
        <w:tc>
          <w:tcPr>
            <w:tcW w:w="871" w:type="dxa"/>
            <w:tcBorders>
              <w:top w:val="single" w:sz="8" w:space="0" w:color="auto"/>
              <w:left w:val="nil"/>
              <w:bottom w:val="single" w:sz="8" w:space="0" w:color="auto"/>
              <w:right w:val="single" w:sz="8" w:space="0" w:color="auto"/>
            </w:tcBorders>
            <w:shd w:val="clear" w:color="auto" w:fill="auto"/>
            <w:vAlign w:val="center"/>
            <w:hideMark/>
          </w:tcPr>
          <w:p w:rsidR="004922A6" w:rsidRDefault="00326F0C">
            <w:pPr>
              <w:widowControl/>
              <w:spacing w:line="240" w:lineRule="auto"/>
              <w:ind w:firstLineChars="0" w:firstLine="0"/>
              <w:jc w:val="center"/>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所在区县</w:t>
            </w:r>
          </w:p>
        </w:tc>
        <w:tc>
          <w:tcPr>
            <w:tcW w:w="2687" w:type="dxa"/>
            <w:tcBorders>
              <w:top w:val="single" w:sz="8" w:space="0" w:color="auto"/>
              <w:left w:val="nil"/>
              <w:bottom w:val="single" w:sz="8" w:space="0" w:color="auto"/>
              <w:right w:val="single" w:sz="8" w:space="0" w:color="auto"/>
            </w:tcBorders>
            <w:shd w:val="clear" w:color="auto" w:fill="auto"/>
            <w:vAlign w:val="center"/>
            <w:hideMark/>
          </w:tcPr>
          <w:p w:rsidR="004922A6" w:rsidRDefault="00326F0C">
            <w:pPr>
              <w:widowControl/>
              <w:spacing w:line="240" w:lineRule="auto"/>
              <w:ind w:firstLineChars="0" w:firstLine="0"/>
              <w:jc w:val="center"/>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项目名称</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4922A6" w:rsidRDefault="00326F0C">
            <w:pPr>
              <w:widowControl/>
              <w:spacing w:line="240" w:lineRule="auto"/>
              <w:ind w:firstLineChars="0" w:firstLine="0"/>
              <w:jc w:val="center"/>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2017年</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4922A6" w:rsidRDefault="00326F0C">
            <w:pPr>
              <w:widowControl/>
              <w:spacing w:line="240" w:lineRule="auto"/>
              <w:ind w:firstLineChars="0" w:firstLine="0"/>
              <w:jc w:val="center"/>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2018年</w:t>
            </w:r>
          </w:p>
        </w:tc>
        <w:tc>
          <w:tcPr>
            <w:tcW w:w="2550" w:type="dxa"/>
            <w:tcBorders>
              <w:top w:val="single" w:sz="4" w:space="0" w:color="auto"/>
              <w:left w:val="nil"/>
              <w:bottom w:val="single" w:sz="8" w:space="0" w:color="auto"/>
              <w:right w:val="single" w:sz="8" w:space="0" w:color="auto"/>
            </w:tcBorders>
            <w:shd w:val="clear" w:color="auto" w:fill="auto"/>
            <w:vAlign w:val="center"/>
            <w:hideMark/>
          </w:tcPr>
          <w:p w:rsidR="004922A6" w:rsidRDefault="00326F0C">
            <w:pPr>
              <w:widowControl/>
              <w:spacing w:line="240" w:lineRule="auto"/>
              <w:ind w:firstLineChars="0" w:firstLine="0"/>
              <w:jc w:val="center"/>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2019年</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4922A6" w:rsidRDefault="00326F0C">
            <w:pPr>
              <w:widowControl/>
              <w:spacing w:line="240" w:lineRule="auto"/>
              <w:ind w:firstLineChars="0" w:firstLine="0"/>
              <w:jc w:val="center"/>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2020年</w:t>
            </w:r>
          </w:p>
        </w:tc>
      </w:tr>
      <w:tr w:rsidR="00326F0C" w:rsidRPr="00477EE1" w:rsidTr="00326F0C">
        <w:trPr>
          <w:trHeight w:val="28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1</w:t>
            </w:r>
          </w:p>
        </w:tc>
        <w:tc>
          <w:tcPr>
            <w:tcW w:w="871"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东海县</w:t>
            </w:r>
          </w:p>
        </w:tc>
        <w:tc>
          <w:tcPr>
            <w:tcW w:w="2687"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原东海县老台玻地块环境调查</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开展具体采样调查、分析评估等工作</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完成土壤环境污染状况调查工作</w:t>
            </w:r>
          </w:p>
        </w:tc>
        <w:tc>
          <w:tcPr>
            <w:tcW w:w="2550" w:type="dxa"/>
            <w:tcBorders>
              <w:top w:val="single" w:sz="4"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326F0C" w:rsidRPr="00477EE1" w:rsidTr="00326F0C">
        <w:trPr>
          <w:trHeight w:val="28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lastRenderedPageBreak/>
              <w:t>2</w:t>
            </w:r>
          </w:p>
        </w:tc>
        <w:tc>
          <w:tcPr>
            <w:tcW w:w="871"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灌云县</w:t>
            </w:r>
          </w:p>
        </w:tc>
        <w:tc>
          <w:tcPr>
            <w:tcW w:w="2687"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灌云县龙苴镇原威士行厂区场地</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完成土壤环境污染状况调查工作</w:t>
            </w:r>
          </w:p>
        </w:tc>
        <w:tc>
          <w:tcPr>
            <w:tcW w:w="2550" w:type="dxa"/>
            <w:tcBorders>
              <w:top w:val="single" w:sz="4"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326F0C"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3</w:t>
            </w:r>
          </w:p>
        </w:tc>
        <w:tc>
          <w:tcPr>
            <w:tcW w:w="871"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海州区</w:t>
            </w:r>
          </w:p>
        </w:tc>
        <w:tc>
          <w:tcPr>
            <w:tcW w:w="2687"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江苏德邦兴华化工股份有限公司地块</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开展具体采样调查、分析评估等工作</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完成土壤环境污染状况调查工作</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326F0C"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4</w:t>
            </w:r>
          </w:p>
        </w:tc>
        <w:tc>
          <w:tcPr>
            <w:tcW w:w="871"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海州区</w:t>
            </w:r>
          </w:p>
        </w:tc>
        <w:tc>
          <w:tcPr>
            <w:tcW w:w="2687" w:type="dxa"/>
            <w:tcBorders>
              <w:top w:val="single" w:sz="8" w:space="0" w:color="auto"/>
              <w:left w:val="nil"/>
              <w:bottom w:val="single" w:sz="8" w:space="0" w:color="auto"/>
              <w:right w:val="single" w:sz="8" w:space="0" w:color="auto"/>
            </w:tcBorders>
            <w:shd w:val="clear" w:color="auto" w:fill="auto"/>
            <w:hideMark/>
          </w:tcPr>
          <w:p w:rsidR="00326F0C" w:rsidRPr="00477EE1" w:rsidRDefault="00326F0C"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连云港市德邦精细化工有限公司地块</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开展具体采样调查、分析评估等工作</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完成土壤环境污染状况调查工作</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26F0C" w:rsidRPr="00477EE1" w:rsidRDefault="00326F0C"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5</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海州区</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EE5C3A">
              <w:rPr>
                <w:rFonts w:ascii="宋体" w:eastAsia="宋体" w:hAnsi="宋体" w:cs="宋体" w:hint="eastAsia"/>
                <w:color w:val="000000"/>
                <w:kern w:val="0"/>
                <w:sz w:val="15"/>
                <w:szCs w:val="15"/>
              </w:rPr>
              <w:t>江苏德邦化学工业集团有限公司</w:t>
            </w:r>
            <w:r w:rsidRPr="00477EE1">
              <w:rPr>
                <w:rFonts w:ascii="宋体" w:eastAsia="宋体" w:hAnsi="宋体" w:cs="宋体" w:hint="eastAsia"/>
                <w:color w:val="000000"/>
                <w:kern w:val="0"/>
                <w:sz w:val="15"/>
                <w:szCs w:val="15"/>
              </w:rPr>
              <w:t>地块</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开展具体采样调查、分析评估等工作</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完成土壤环境污染状况调查工作</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Default="00EB7A67" w:rsidP="00F777A0">
            <w:pPr>
              <w:widowControl/>
              <w:spacing w:line="240" w:lineRule="auto"/>
              <w:ind w:firstLineChars="0" w:firstLine="0"/>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6</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海州区</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color w:val="000000"/>
                <w:kern w:val="0"/>
                <w:sz w:val="15"/>
                <w:szCs w:val="15"/>
              </w:rPr>
              <w:t>连吉化学工业有限公司</w:t>
            </w:r>
            <w:r w:rsidRPr="00477EE1">
              <w:rPr>
                <w:rFonts w:ascii="宋体" w:eastAsia="宋体" w:hAnsi="宋体" w:cs="宋体" w:hint="eastAsia"/>
                <w:color w:val="000000"/>
                <w:kern w:val="0"/>
                <w:sz w:val="15"/>
                <w:szCs w:val="15"/>
              </w:rPr>
              <w:t>地块</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开展具体采样调查、分析评估等工作</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完成土壤环境污染状况调查工作</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F777A0">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7</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海州区</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连云港泰乐化学工业有限公司地块</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开展具体采样调查、分析评估等工作</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完成土壤环境污染状况调查工作</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8</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连云区</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连云港市丽港稀土实业有限公司地块</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开展土壤环境污染状况调查及风险评估</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完成污染场地评估</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视情况采取风险管控措施或开展治理与修复</w:t>
            </w: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9</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开发区</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罗盖特（中国）精细化工有限公司开发区工厂场地</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完成土壤治理与修复工程</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10</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徐圩新区</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香河生态园土壤改良项目（一期）</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完成土壤改良工程</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Pr="00477EE1" w:rsidRDefault="00EB7A67" w:rsidP="00F777A0">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11</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连云港市</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农用地土壤污染详查</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开展布点、采样和监测</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r>
      <w:tr w:rsidR="00EB7A67" w:rsidRPr="00477EE1" w:rsidTr="00326F0C">
        <w:trPr>
          <w:trHeight w:val="55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EB7A67" w:rsidRPr="00477EE1" w:rsidRDefault="00EB7A67" w:rsidP="00B14639">
            <w:pPr>
              <w:widowControl/>
              <w:spacing w:line="240" w:lineRule="auto"/>
              <w:ind w:firstLineChars="0" w:firstLine="0"/>
              <w:jc w:val="left"/>
              <w:rPr>
                <w:rFonts w:ascii="宋体" w:eastAsia="宋体" w:hAnsi="宋体" w:cs="宋体"/>
                <w:color w:val="000000"/>
                <w:kern w:val="0"/>
                <w:sz w:val="15"/>
                <w:szCs w:val="15"/>
              </w:rPr>
            </w:pPr>
            <w:r>
              <w:rPr>
                <w:rFonts w:ascii="宋体" w:eastAsia="宋体" w:hAnsi="宋体" w:cs="宋体" w:hint="eastAsia"/>
                <w:color w:val="000000"/>
                <w:kern w:val="0"/>
                <w:sz w:val="15"/>
                <w:szCs w:val="15"/>
              </w:rPr>
              <w:t>12</w:t>
            </w:r>
          </w:p>
        </w:tc>
        <w:tc>
          <w:tcPr>
            <w:tcW w:w="871"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连云港市</w:t>
            </w:r>
          </w:p>
        </w:tc>
        <w:tc>
          <w:tcPr>
            <w:tcW w:w="2687" w:type="dxa"/>
            <w:tcBorders>
              <w:top w:val="single" w:sz="8" w:space="0" w:color="auto"/>
              <w:left w:val="nil"/>
              <w:bottom w:val="single" w:sz="8" w:space="0" w:color="auto"/>
              <w:right w:val="single" w:sz="8" w:space="0" w:color="auto"/>
            </w:tcBorders>
            <w:shd w:val="clear" w:color="auto" w:fill="auto"/>
            <w:hideMark/>
          </w:tcPr>
          <w:p w:rsidR="00EB7A67" w:rsidRPr="00477EE1" w:rsidRDefault="00EB7A67" w:rsidP="00477EE1">
            <w:pPr>
              <w:widowControl/>
              <w:spacing w:line="240" w:lineRule="auto"/>
              <w:ind w:firstLineChars="0" w:firstLine="0"/>
              <w:jc w:val="left"/>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重点行业企业用地调查</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编制方案开展前期工作</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开展采样及样品分析</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EB7A67" w:rsidRPr="00477EE1" w:rsidRDefault="00EB7A67" w:rsidP="00477EE1">
            <w:pPr>
              <w:widowControl/>
              <w:spacing w:line="240" w:lineRule="auto"/>
              <w:ind w:firstLineChars="0" w:firstLine="0"/>
              <w:rPr>
                <w:rFonts w:ascii="宋体" w:eastAsia="宋体" w:hAnsi="宋体" w:cs="宋体"/>
                <w:color w:val="000000"/>
                <w:kern w:val="0"/>
                <w:sz w:val="15"/>
                <w:szCs w:val="15"/>
              </w:rPr>
            </w:pPr>
            <w:r w:rsidRPr="00477EE1">
              <w:rPr>
                <w:rFonts w:ascii="宋体" w:eastAsia="宋体" w:hAnsi="宋体" w:cs="宋体" w:hint="eastAsia"/>
                <w:color w:val="000000"/>
                <w:kern w:val="0"/>
                <w:sz w:val="15"/>
                <w:szCs w:val="15"/>
              </w:rPr>
              <w:t>完成</w:t>
            </w:r>
          </w:p>
        </w:tc>
      </w:tr>
    </w:tbl>
    <w:p w:rsidR="00326F0C" w:rsidRDefault="00326F0C" w:rsidP="004E689B">
      <w:pPr>
        <w:spacing w:line="280" w:lineRule="exact"/>
        <w:ind w:firstLineChars="0" w:firstLine="0"/>
      </w:pPr>
    </w:p>
    <w:sectPr w:rsidR="00326F0C" w:rsidSect="00A95EC8">
      <w:footerReference w:type="default" r:id="rId26"/>
      <w:pgSz w:w="16838" w:h="11906" w:orient="landscape"/>
      <w:pgMar w:top="1797" w:right="1440" w:bottom="1797" w:left="1440" w:header="851" w:footer="992" w:gutter="0"/>
      <w:pgNumType w:start="6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806" w:rsidRDefault="00510806" w:rsidP="001966D1">
      <w:pPr>
        <w:ind w:firstLine="480"/>
      </w:pPr>
      <w:r>
        <w:separator/>
      </w:r>
    </w:p>
  </w:endnote>
  <w:endnote w:type="continuationSeparator" w:id="1">
    <w:p w:rsidR="00510806" w:rsidRDefault="00510806" w:rsidP="001966D1">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altName w:val="Arial Unicode MS"/>
    <w:charset w:val="86"/>
    <w:family w:val="script"/>
    <w:pitch w:val="fixed"/>
    <w:sig w:usb0="00000000" w:usb1="080E0000" w:usb2="00000010" w:usb3="00000000" w:csb0="00040000" w:csb1="00000000"/>
  </w:font>
  <w:font w:name="新宋体..">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A0" w:rsidRDefault="00F777A0" w:rsidP="00493D6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A0" w:rsidRDefault="00F777A0" w:rsidP="00493D6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A0" w:rsidRDefault="00F777A0" w:rsidP="00493D6E">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23428"/>
      <w:docPartObj>
        <w:docPartGallery w:val="Page Numbers (Bottom of Page)"/>
        <w:docPartUnique/>
      </w:docPartObj>
    </w:sdtPr>
    <w:sdtContent>
      <w:p w:rsidR="00F777A0" w:rsidRDefault="00750DCC" w:rsidP="0077228F">
        <w:pPr>
          <w:pStyle w:val="a4"/>
          <w:ind w:firstLine="360"/>
          <w:jc w:val="center"/>
        </w:pPr>
        <w:r w:rsidRPr="00750DCC">
          <w:fldChar w:fldCharType="begin"/>
        </w:r>
        <w:r w:rsidR="00F777A0">
          <w:instrText xml:space="preserve"> PAGE   \* MERGEFORMAT </w:instrText>
        </w:r>
        <w:r w:rsidRPr="00750DCC">
          <w:fldChar w:fldCharType="separate"/>
        </w:r>
        <w:r w:rsidR="002B1AE4" w:rsidRPr="002B1AE4">
          <w:rPr>
            <w:noProof/>
            <w:lang w:val="zh-CN"/>
          </w:rPr>
          <w:t>1</w:t>
        </w:r>
        <w:r>
          <w:rPr>
            <w:noProof/>
            <w:lang w:val="zh-CN"/>
          </w:rPr>
          <w:fldChar w:fldCharType="end"/>
        </w:r>
      </w:p>
    </w:sdtContent>
  </w:sdt>
  <w:p w:rsidR="00F777A0" w:rsidRDefault="00F777A0" w:rsidP="0077228F">
    <w:pPr>
      <w:pStyle w:val="a4"/>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A0" w:rsidRDefault="00750DCC" w:rsidP="00273482">
    <w:pPr>
      <w:pStyle w:val="a4"/>
      <w:ind w:firstLine="360"/>
      <w:jc w:val="center"/>
    </w:pPr>
    <w:fldSimple w:instr=" PAGE   \* MERGEFORMAT ">
      <w:r w:rsidR="002B1AE4" w:rsidRPr="002B1AE4">
        <w:rPr>
          <w:noProof/>
          <w:lang w:val="zh-CN"/>
        </w:rPr>
        <w:t>78</w:t>
      </w:r>
    </w:fldSimple>
  </w:p>
  <w:p w:rsidR="00F777A0" w:rsidRDefault="00F777A0" w:rsidP="0077228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806" w:rsidRDefault="00510806" w:rsidP="001966D1">
      <w:pPr>
        <w:ind w:firstLine="480"/>
      </w:pPr>
      <w:r>
        <w:separator/>
      </w:r>
    </w:p>
  </w:footnote>
  <w:footnote w:type="continuationSeparator" w:id="1">
    <w:p w:rsidR="00510806" w:rsidRDefault="00510806" w:rsidP="001966D1">
      <w:pPr>
        <w:ind w:firstLine="480"/>
      </w:pPr>
      <w:r>
        <w:continuationSeparator/>
      </w:r>
    </w:p>
  </w:footnote>
  <w:footnote w:id="2">
    <w:p w:rsidR="00F777A0" w:rsidRDefault="00F777A0" w:rsidP="006832CA">
      <w:pPr>
        <w:pStyle w:val="af7"/>
        <w:ind w:firstLine="360"/>
      </w:pPr>
      <w:r>
        <w:rPr>
          <w:rStyle w:val="af8"/>
        </w:rPr>
        <w:footnoteRef/>
      </w:r>
      <w:r>
        <w:t xml:space="preserve"> </w:t>
      </w:r>
      <w:r>
        <w:rPr>
          <w:rFonts w:hint="eastAsia"/>
        </w:rPr>
        <w:t>数据来源：连云港市国土局。</w:t>
      </w:r>
    </w:p>
  </w:footnote>
  <w:footnote w:id="3">
    <w:p w:rsidR="00F777A0" w:rsidRDefault="00F777A0" w:rsidP="00004CEA">
      <w:pPr>
        <w:pStyle w:val="af7"/>
        <w:ind w:firstLine="360"/>
      </w:pPr>
      <w:r>
        <w:rPr>
          <w:rStyle w:val="af8"/>
        </w:rPr>
        <w:footnoteRef/>
      </w:r>
      <w:r>
        <w:t xml:space="preserve"> </w:t>
      </w:r>
      <w:r>
        <w:rPr>
          <w:rFonts w:hint="eastAsia"/>
        </w:rPr>
        <w:t>数据来源</w:t>
      </w:r>
      <w:r>
        <w:rPr>
          <w:rFonts w:hint="eastAsia"/>
        </w:rPr>
        <w:t>:</w:t>
      </w:r>
      <w:r>
        <w:rPr>
          <w:rFonts w:hint="eastAsia"/>
        </w:rPr>
        <w:t>连云港市</w:t>
      </w:r>
      <w:r>
        <w:rPr>
          <w:rFonts w:hint="eastAsia"/>
        </w:rPr>
        <w:t>2016</w:t>
      </w:r>
      <w:r>
        <w:rPr>
          <w:rFonts w:hint="eastAsia"/>
        </w:rPr>
        <w:t>年统计公报</w:t>
      </w:r>
    </w:p>
  </w:footnote>
  <w:footnote w:id="4">
    <w:p w:rsidR="00F777A0" w:rsidRDefault="00F777A0" w:rsidP="00143A99">
      <w:pPr>
        <w:pStyle w:val="af7"/>
        <w:ind w:firstLine="360"/>
      </w:pPr>
      <w:r>
        <w:rPr>
          <w:rStyle w:val="af8"/>
        </w:rPr>
        <w:footnoteRef/>
      </w:r>
      <w:r>
        <w:t xml:space="preserve"> </w:t>
      </w:r>
      <w:r>
        <w:rPr>
          <w:rFonts w:hint="eastAsia"/>
        </w:rPr>
        <w:t>数据来源：连云港市环境统计公报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A0" w:rsidRDefault="00F777A0" w:rsidP="00493D6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A0" w:rsidRPr="00756A68" w:rsidRDefault="00F777A0" w:rsidP="00756A68">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A0" w:rsidRDefault="00F777A0" w:rsidP="00493D6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BA5F6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B94C47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A84359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1623FD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57CEDE0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67E66C8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33C7A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0E1A55D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1CA87BA"/>
    <w:lvl w:ilvl="0">
      <w:start w:val="1"/>
      <w:numFmt w:val="decimal"/>
      <w:lvlText w:val="%1."/>
      <w:lvlJc w:val="left"/>
      <w:pPr>
        <w:tabs>
          <w:tab w:val="num" w:pos="360"/>
        </w:tabs>
        <w:ind w:left="360" w:hangingChars="200" w:hanging="360"/>
      </w:pPr>
    </w:lvl>
  </w:abstractNum>
  <w:abstractNum w:abstractNumId="9">
    <w:nsid w:val="FFFFFF89"/>
    <w:multiLevelType w:val="singleLevel"/>
    <w:tmpl w:val="1430F04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AD2A5D"/>
    <w:multiLevelType w:val="hybridMultilevel"/>
    <w:tmpl w:val="6890C55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045D232F"/>
    <w:multiLevelType w:val="hybridMultilevel"/>
    <w:tmpl w:val="0366E252"/>
    <w:lvl w:ilvl="0" w:tplc="EA904E6C">
      <w:start w:val="1"/>
      <w:numFmt w:val="chineseCountingThousand"/>
      <w:lvlText w:val="%1、"/>
      <w:lvlJc w:val="left"/>
      <w:pPr>
        <w:ind w:left="720" w:hanging="720"/>
      </w:pPr>
      <w:rPr>
        <w:rFonts w:hint="eastAsia"/>
        <w:b w:val="0"/>
        <w:sz w:val="28"/>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9E25793"/>
    <w:multiLevelType w:val="hybridMultilevel"/>
    <w:tmpl w:val="84B485F0"/>
    <w:lvl w:ilvl="0" w:tplc="1AF0E72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0C217039"/>
    <w:multiLevelType w:val="hybridMultilevel"/>
    <w:tmpl w:val="F2E86CA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0F266449"/>
    <w:multiLevelType w:val="hybridMultilevel"/>
    <w:tmpl w:val="ABBE1550"/>
    <w:lvl w:ilvl="0" w:tplc="574215C6">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C3E3092"/>
    <w:multiLevelType w:val="hybridMultilevel"/>
    <w:tmpl w:val="04A0DAA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6">
    <w:nsid w:val="246F764B"/>
    <w:multiLevelType w:val="multilevel"/>
    <w:tmpl w:val="848EE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11351BF"/>
    <w:multiLevelType w:val="hybridMultilevel"/>
    <w:tmpl w:val="71589818"/>
    <w:lvl w:ilvl="0" w:tplc="60065B7E">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9F1EF2"/>
    <w:multiLevelType w:val="hybridMultilevel"/>
    <w:tmpl w:val="B258644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38607962"/>
    <w:multiLevelType w:val="hybridMultilevel"/>
    <w:tmpl w:val="4A00364E"/>
    <w:lvl w:ilvl="0" w:tplc="804098C4">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AF7AC0"/>
    <w:multiLevelType w:val="hybridMultilevel"/>
    <w:tmpl w:val="C32892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BB41A02"/>
    <w:multiLevelType w:val="hybridMultilevel"/>
    <w:tmpl w:val="2B805034"/>
    <w:lvl w:ilvl="0" w:tplc="81EA87F4">
      <w:start w:val="5"/>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3E3365E0"/>
    <w:multiLevelType w:val="hybridMultilevel"/>
    <w:tmpl w:val="598CB094"/>
    <w:lvl w:ilvl="0" w:tplc="AB4C21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3ECE1932"/>
    <w:multiLevelType w:val="hybridMultilevel"/>
    <w:tmpl w:val="D7D4A020"/>
    <w:lvl w:ilvl="0" w:tplc="AF409E6A">
      <w:start w:val="1"/>
      <w:numFmt w:val="japaneseCounting"/>
      <w:lvlText w:val="第%1章"/>
      <w:lvlJc w:val="left"/>
      <w:pPr>
        <w:ind w:left="3090" w:hanging="1545"/>
      </w:pPr>
      <w:rPr>
        <w:rFonts w:hint="default"/>
      </w:rPr>
    </w:lvl>
    <w:lvl w:ilvl="1" w:tplc="04090019" w:tentative="1">
      <w:start w:val="1"/>
      <w:numFmt w:val="lowerLetter"/>
      <w:lvlText w:val="%2)"/>
      <w:lvlJc w:val="left"/>
      <w:pPr>
        <w:ind w:left="2385" w:hanging="420"/>
      </w:pPr>
    </w:lvl>
    <w:lvl w:ilvl="2" w:tplc="0409001B" w:tentative="1">
      <w:start w:val="1"/>
      <w:numFmt w:val="lowerRoman"/>
      <w:lvlText w:val="%3."/>
      <w:lvlJc w:val="right"/>
      <w:pPr>
        <w:ind w:left="2805" w:hanging="420"/>
      </w:pPr>
    </w:lvl>
    <w:lvl w:ilvl="3" w:tplc="0409000F" w:tentative="1">
      <w:start w:val="1"/>
      <w:numFmt w:val="decimal"/>
      <w:lvlText w:val="%4."/>
      <w:lvlJc w:val="left"/>
      <w:pPr>
        <w:ind w:left="3225" w:hanging="420"/>
      </w:pPr>
    </w:lvl>
    <w:lvl w:ilvl="4" w:tplc="04090019" w:tentative="1">
      <w:start w:val="1"/>
      <w:numFmt w:val="lowerLetter"/>
      <w:lvlText w:val="%5)"/>
      <w:lvlJc w:val="left"/>
      <w:pPr>
        <w:ind w:left="3645" w:hanging="420"/>
      </w:pPr>
    </w:lvl>
    <w:lvl w:ilvl="5" w:tplc="0409001B" w:tentative="1">
      <w:start w:val="1"/>
      <w:numFmt w:val="lowerRoman"/>
      <w:lvlText w:val="%6."/>
      <w:lvlJc w:val="right"/>
      <w:pPr>
        <w:ind w:left="4065" w:hanging="420"/>
      </w:pPr>
    </w:lvl>
    <w:lvl w:ilvl="6" w:tplc="0409000F" w:tentative="1">
      <w:start w:val="1"/>
      <w:numFmt w:val="decimal"/>
      <w:lvlText w:val="%7."/>
      <w:lvlJc w:val="left"/>
      <w:pPr>
        <w:ind w:left="4485" w:hanging="420"/>
      </w:pPr>
    </w:lvl>
    <w:lvl w:ilvl="7" w:tplc="04090019" w:tentative="1">
      <w:start w:val="1"/>
      <w:numFmt w:val="lowerLetter"/>
      <w:lvlText w:val="%8)"/>
      <w:lvlJc w:val="left"/>
      <w:pPr>
        <w:ind w:left="4905" w:hanging="420"/>
      </w:pPr>
    </w:lvl>
    <w:lvl w:ilvl="8" w:tplc="0409001B" w:tentative="1">
      <w:start w:val="1"/>
      <w:numFmt w:val="lowerRoman"/>
      <w:lvlText w:val="%9."/>
      <w:lvlJc w:val="right"/>
      <w:pPr>
        <w:ind w:left="5325" w:hanging="420"/>
      </w:pPr>
    </w:lvl>
  </w:abstractNum>
  <w:abstractNum w:abstractNumId="24">
    <w:nsid w:val="4CDF4F68"/>
    <w:multiLevelType w:val="multilevel"/>
    <w:tmpl w:val="4CDF4F68"/>
    <w:lvl w:ilvl="0">
      <w:start w:val="1"/>
      <w:numFmt w:val="bullet"/>
      <w:lvlText w:val=""/>
      <w:lvlJc w:val="left"/>
      <w:pPr>
        <w:ind w:left="869" w:hanging="420"/>
      </w:pPr>
      <w:rPr>
        <w:rFonts w:ascii="Wingdings" w:hAnsi="Wingdings" w:hint="default"/>
      </w:rPr>
    </w:lvl>
    <w:lvl w:ilvl="1">
      <w:start w:val="1"/>
      <w:numFmt w:val="bullet"/>
      <w:lvlText w:val=""/>
      <w:lvlJc w:val="left"/>
      <w:pPr>
        <w:ind w:left="1289" w:hanging="420"/>
      </w:pPr>
      <w:rPr>
        <w:rFonts w:ascii="Wingdings" w:hAnsi="Wingdings" w:hint="default"/>
      </w:rPr>
    </w:lvl>
    <w:lvl w:ilvl="2">
      <w:start w:val="1"/>
      <w:numFmt w:val="bullet"/>
      <w:lvlText w:val=""/>
      <w:lvlJc w:val="left"/>
      <w:pPr>
        <w:ind w:left="1709" w:hanging="420"/>
      </w:pPr>
      <w:rPr>
        <w:rFonts w:ascii="Wingdings" w:hAnsi="Wingdings" w:hint="default"/>
      </w:rPr>
    </w:lvl>
    <w:lvl w:ilvl="3">
      <w:start w:val="1"/>
      <w:numFmt w:val="bullet"/>
      <w:lvlText w:val=""/>
      <w:lvlJc w:val="left"/>
      <w:pPr>
        <w:ind w:left="2129" w:hanging="420"/>
      </w:pPr>
      <w:rPr>
        <w:rFonts w:ascii="Wingdings" w:hAnsi="Wingdings" w:hint="default"/>
      </w:rPr>
    </w:lvl>
    <w:lvl w:ilvl="4">
      <w:start w:val="1"/>
      <w:numFmt w:val="bullet"/>
      <w:lvlText w:val=""/>
      <w:lvlJc w:val="left"/>
      <w:pPr>
        <w:ind w:left="2549" w:hanging="420"/>
      </w:pPr>
      <w:rPr>
        <w:rFonts w:ascii="Wingdings" w:hAnsi="Wingdings" w:hint="default"/>
      </w:rPr>
    </w:lvl>
    <w:lvl w:ilvl="5">
      <w:start w:val="1"/>
      <w:numFmt w:val="bullet"/>
      <w:lvlText w:val=""/>
      <w:lvlJc w:val="left"/>
      <w:pPr>
        <w:ind w:left="2969" w:hanging="420"/>
      </w:pPr>
      <w:rPr>
        <w:rFonts w:ascii="Wingdings" w:hAnsi="Wingdings" w:hint="default"/>
      </w:rPr>
    </w:lvl>
    <w:lvl w:ilvl="6">
      <w:start w:val="1"/>
      <w:numFmt w:val="bullet"/>
      <w:lvlText w:val=""/>
      <w:lvlJc w:val="left"/>
      <w:pPr>
        <w:ind w:left="3389" w:hanging="420"/>
      </w:pPr>
      <w:rPr>
        <w:rFonts w:ascii="Wingdings" w:hAnsi="Wingdings" w:hint="default"/>
      </w:rPr>
    </w:lvl>
    <w:lvl w:ilvl="7">
      <w:start w:val="1"/>
      <w:numFmt w:val="bullet"/>
      <w:lvlText w:val=""/>
      <w:lvlJc w:val="left"/>
      <w:pPr>
        <w:ind w:left="3809" w:hanging="420"/>
      </w:pPr>
      <w:rPr>
        <w:rFonts w:ascii="Wingdings" w:hAnsi="Wingdings" w:hint="default"/>
      </w:rPr>
    </w:lvl>
    <w:lvl w:ilvl="8">
      <w:start w:val="1"/>
      <w:numFmt w:val="bullet"/>
      <w:lvlText w:val=""/>
      <w:lvlJc w:val="left"/>
      <w:pPr>
        <w:ind w:left="4229" w:hanging="420"/>
      </w:pPr>
      <w:rPr>
        <w:rFonts w:ascii="Wingdings" w:hAnsi="Wingdings" w:hint="default"/>
      </w:rPr>
    </w:lvl>
  </w:abstractNum>
  <w:abstractNum w:abstractNumId="25">
    <w:nsid w:val="4F3E5252"/>
    <w:multiLevelType w:val="hybridMultilevel"/>
    <w:tmpl w:val="AFFE40CA"/>
    <w:lvl w:ilvl="0" w:tplc="D18456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A62E44"/>
    <w:multiLevelType w:val="hybridMultilevel"/>
    <w:tmpl w:val="5A04AD6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527520F1"/>
    <w:multiLevelType w:val="hybridMultilevel"/>
    <w:tmpl w:val="7FE6FA68"/>
    <w:lvl w:ilvl="0" w:tplc="66DA4A2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AC026D"/>
    <w:multiLevelType w:val="hybridMultilevel"/>
    <w:tmpl w:val="5ECC3C7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9">
    <w:nsid w:val="56A7099A"/>
    <w:multiLevelType w:val="hybridMultilevel"/>
    <w:tmpl w:val="0BD2F91E"/>
    <w:lvl w:ilvl="0" w:tplc="157A3950">
      <w:start w:val="1"/>
      <w:numFmt w:val="japaneseCounting"/>
      <w:lvlText w:val="第%1节"/>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C24158"/>
    <w:multiLevelType w:val="hybridMultilevel"/>
    <w:tmpl w:val="B250422E"/>
    <w:lvl w:ilvl="0" w:tplc="3C5C1D34">
      <w:start w:val="1"/>
      <w:numFmt w:val="japaneseCounting"/>
      <w:lvlText w:val="%1、"/>
      <w:lvlJc w:val="left"/>
      <w:pPr>
        <w:ind w:left="420" w:hanging="420"/>
      </w:pPr>
      <w:rPr>
        <w:rFonts w:hint="default"/>
      </w:rPr>
    </w:lvl>
    <w:lvl w:ilvl="1" w:tplc="6F9AEF96">
      <w:start w:val="1"/>
      <w:numFmt w:val="decimal"/>
      <w:lvlText w:val="%2、"/>
      <w:lvlJc w:val="left"/>
      <w:pPr>
        <w:tabs>
          <w:tab w:val="num" w:pos="1215"/>
        </w:tabs>
        <w:ind w:left="1215" w:hanging="795"/>
      </w:pPr>
      <w:rPr>
        <w:rFonts w:ascii="Calibri" w:hAnsi="Calibr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C475BE4"/>
    <w:multiLevelType w:val="hybridMultilevel"/>
    <w:tmpl w:val="1A9C1AF2"/>
    <w:lvl w:ilvl="0" w:tplc="36A60E70">
      <w:start w:val="2"/>
      <w:numFmt w:val="japaneseCounting"/>
      <w:lvlText w:val="%1、"/>
      <w:lvlJc w:val="left"/>
      <w:pPr>
        <w:ind w:left="2000" w:hanging="720"/>
      </w:pPr>
      <w:rPr>
        <w:rFonts w:hint="default"/>
        <w:sz w:val="28"/>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32">
    <w:nsid w:val="5D51449C"/>
    <w:multiLevelType w:val="multilevel"/>
    <w:tmpl w:val="5D51449C"/>
    <w:lvl w:ilvl="0">
      <w:start w:val="1"/>
      <w:numFmt w:val="bullet"/>
      <w:lvlText w:val=""/>
      <w:lvlJc w:val="left"/>
      <w:pPr>
        <w:ind w:left="869" w:hanging="420"/>
      </w:pPr>
      <w:rPr>
        <w:rFonts w:ascii="Wingdings" w:hAnsi="Wingdings" w:hint="default"/>
      </w:rPr>
    </w:lvl>
    <w:lvl w:ilvl="1">
      <w:start w:val="1"/>
      <w:numFmt w:val="bullet"/>
      <w:lvlText w:val=""/>
      <w:lvlJc w:val="left"/>
      <w:pPr>
        <w:ind w:left="1289" w:hanging="420"/>
      </w:pPr>
      <w:rPr>
        <w:rFonts w:ascii="Wingdings" w:hAnsi="Wingdings" w:hint="default"/>
      </w:rPr>
    </w:lvl>
    <w:lvl w:ilvl="2">
      <w:start w:val="1"/>
      <w:numFmt w:val="bullet"/>
      <w:lvlText w:val=""/>
      <w:lvlJc w:val="left"/>
      <w:pPr>
        <w:ind w:left="1709" w:hanging="420"/>
      </w:pPr>
      <w:rPr>
        <w:rFonts w:ascii="Wingdings" w:hAnsi="Wingdings" w:hint="default"/>
      </w:rPr>
    </w:lvl>
    <w:lvl w:ilvl="3">
      <w:start w:val="1"/>
      <w:numFmt w:val="bullet"/>
      <w:lvlText w:val=""/>
      <w:lvlJc w:val="left"/>
      <w:pPr>
        <w:ind w:left="2129" w:hanging="420"/>
      </w:pPr>
      <w:rPr>
        <w:rFonts w:ascii="Wingdings" w:hAnsi="Wingdings" w:hint="default"/>
      </w:rPr>
    </w:lvl>
    <w:lvl w:ilvl="4">
      <w:start w:val="1"/>
      <w:numFmt w:val="bullet"/>
      <w:lvlText w:val=""/>
      <w:lvlJc w:val="left"/>
      <w:pPr>
        <w:ind w:left="2549" w:hanging="420"/>
      </w:pPr>
      <w:rPr>
        <w:rFonts w:ascii="Wingdings" w:hAnsi="Wingdings" w:hint="default"/>
      </w:rPr>
    </w:lvl>
    <w:lvl w:ilvl="5">
      <w:start w:val="1"/>
      <w:numFmt w:val="bullet"/>
      <w:lvlText w:val=""/>
      <w:lvlJc w:val="left"/>
      <w:pPr>
        <w:ind w:left="2969" w:hanging="420"/>
      </w:pPr>
      <w:rPr>
        <w:rFonts w:ascii="Wingdings" w:hAnsi="Wingdings" w:hint="default"/>
      </w:rPr>
    </w:lvl>
    <w:lvl w:ilvl="6">
      <w:start w:val="1"/>
      <w:numFmt w:val="bullet"/>
      <w:lvlText w:val=""/>
      <w:lvlJc w:val="left"/>
      <w:pPr>
        <w:ind w:left="3389" w:hanging="420"/>
      </w:pPr>
      <w:rPr>
        <w:rFonts w:ascii="Wingdings" w:hAnsi="Wingdings" w:hint="default"/>
      </w:rPr>
    </w:lvl>
    <w:lvl w:ilvl="7">
      <w:start w:val="1"/>
      <w:numFmt w:val="bullet"/>
      <w:lvlText w:val=""/>
      <w:lvlJc w:val="left"/>
      <w:pPr>
        <w:ind w:left="3809" w:hanging="420"/>
      </w:pPr>
      <w:rPr>
        <w:rFonts w:ascii="Wingdings" w:hAnsi="Wingdings" w:hint="default"/>
      </w:rPr>
    </w:lvl>
    <w:lvl w:ilvl="8">
      <w:start w:val="1"/>
      <w:numFmt w:val="bullet"/>
      <w:lvlText w:val=""/>
      <w:lvlJc w:val="left"/>
      <w:pPr>
        <w:ind w:left="4229" w:hanging="420"/>
      </w:pPr>
      <w:rPr>
        <w:rFonts w:ascii="Wingdings" w:hAnsi="Wingdings" w:hint="default"/>
      </w:rPr>
    </w:lvl>
  </w:abstractNum>
  <w:abstractNum w:abstractNumId="33">
    <w:nsid w:val="6B821A02"/>
    <w:multiLevelType w:val="multilevel"/>
    <w:tmpl w:val="6B821A02"/>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34">
    <w:nsid w:val="723F1F53"/>
    <w:multiLevelType w:val="hybridMultilevel"/>
    <w:tmpl w:val="848EE35E"/>
    <w:lvl w:ilvl="0" w:tplc="704C7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6"/>
  </w:num>
  <w:num w:numId="3">
    <w:abstractNumId w:val="18"/>
  </w:num>
  <w:num w:numId="4">
    <w:abstractNumId w:val="15"/>
  </w:num>
  <w:num w:numId="5">
    <w:abstractNumId w:val="12"/>
  </w:num>
  <w:num w:numId="6">
    <w:abstractNumId w:val="19"/>
  </w:num>
  <w:num w:numId="7">
    <w:abstractNumId w:val="11"/>
  </w:num>
  <w:num w:numId="8">
    <w:abstractNumId w:val="23"/>
  </w:num>
  <w:num w:numId="9">
    <w:abstractNumId w:val="31"/>
  </w:num>
  <w:num w:numId="10">
    <w:abstractNumId w:val="27"/>
  </w:num>
  <w:num w:numId="11">
    <w:abstractNumId w:val="30"/>
  </w:num>
  <w:num w:numId="12">
    <w:abstractNumId w:val="34"/>
  </w:num>
  <w:num w:numId="13">
    <w:abstractNumId w:val="25"/>
  </w:num>
  <w:num w:numId="14">
    <w:abstractNumId w:val="14"/>
  </w:num>
  <w:num w:numId="15">
    <w:abstractNumId w:val="17"/>
  </w:num>
  <w:num w:numId="16">
    <w:abstractNumId w:val="21"/>
  </w:num>
  <w:num w:numId="17">
    <w:abstractNumId w:val="16"/>
  </w:num>
  <w:num w:numId="18">
    <w:abstractNumId w:val="22"/>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9"/>
  </w:num>
  <w:num w:numId="30">
    <w:abstractNumId w:val="28"/>
  </w:num>
  <w:num w:numId="31">
    <w:abstractNumId w:val="13"/>
  </w:num>
  <w:num w:numId="32">
    <w:abstractNumId w:val="10"/>
  </w:num>
  <w:num w:numId="33">
    <w:abstractNumId w:val="33"/>
  </w:num>
  <w:num w:numId="34">
    <w:abstractNumId w:val="24"/>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1659"/>
    <w:rsid w:val="0000055E"/>
    <w:rsid w:val="00003CBC"/>
    <w:rsid w:val="00004CEA"/>
    <w:rsid w:val="000137A9"/>
    <w:rsid w:val="000158BA"/>
    <w:rsid w:val="00026404"/>
    <w:rsid w:val="00026ABC"/>
    <w:rsid w:val="000305C8"/>
    <w:rsid w:val="00032CDF"/>
    <w:rsid w:val="00033F33"/>
    <w:rsid w:val="0003479C"/>
    <w:rsid w:val="00037B23"/>
    <w:rsid w:val="000438D8"/>
    <w:rsid w:val="00047602"/>
    <w:rsid w:val="00047DBE"/>
    <w:rsid w:val="00055EBB"/>
    <w:rsid w:val="0006356F"/>
    <w:rsid w:val="0006532F"/>
    <w:rsid w:val="000662E7"/>
    <w:rsid w:val="00070B13"/>
    <w:rsid w:val="00076B4B"/>
    <w:rsid w:val="00076FAD"/>
    <w:rsid w:val="00077846"/>
    <w:rsid w:val="00080BF1"/>
    <w:rsid w:val="00082305"/>
    <w:rsid w:val="000A0594"/>
    <w:rsid w:val="000A2055"/>
    <w:rsid w:val="000A34F5"/>
    <w:rsid w:val="000B4C37"/>
    <w:rsid w:val="000B4EAD"/>
    <w:rsid w:val="000B534A"/>
    <w:rsid w:val="000C09AC"/>
    <w:rsid w:val="000C2775"/>
    <w:rsid w:val="000D178C"/>
    <w:rsid w:val="000D4001"/>
    <w:rsid w:val="000D5367"/>
    <w:rsid w:val="000D7CE1"/>
    <w:rsid w:val="000E3A3B"/>
    <w:rsid w:val="000F1806"/>
    <w:rsid w:val="000F6BC8"/>
    <w:rsid w:val="001036B8"/>
    <w:rsid w:val="00103B04"/>
    <w:rsid w:val="001052EB"/>
    <w:rsid w:val="00105615"/>
    <w:rsid w:val="001059CF"/>
    <w:rsid w:val="00106DDC"/>
    <w:rsid w:val="00111C55"/>
    <w:rsid w:val="00114612"/>
    <w:rsid w:val="001146E8"/>
    <w:rsid w:val="00133E81"/>
    <w:rsid w:val="001342C9"/>
    <w:rsid w:val="00135819"/>
    <w:rsid w:val="00137809"/>
    <w:rsid w:val="00137B9D"/>
    <w:rsid w:val="00140387"/>
    <w:rsid w:val="00143A99"/>
    <w:rsid w:val="001456D4"/>
    <w:rsid w:val="0014632B"/>
    <w:rsid w:val="00150B08"/>
    <w:rsid w:val="001513A4"/>
    <w:rsid w:val="00151662"/>
    <w:rsid w:val="00152DCC"/>
    <w:rsid w:val="00154F2B"/>
    <w:rsid w:val="001562F3"/>
    <w:rsid w:val="00156D27"/>
    <w:rsid w:val="001570FB"/>
    <w:rsid w:val="00157F15"/>
    <w:rsid w:val="00160B23"/>
    <w:rsid w:val="001610AB"/>
    <w:rsid w:val="00167C34"/>
    <w:rsid w:val="001738A4"/>
    <w:rsid w:val="00182AC6"/>
    <w:rsid w:val="00186A8A"/>
    <w:rsid w:val="001912A4"/>
    <w:rsid w:val="00193C82"/>
    <w:rsid w:val="001966D1"/>
    <w:rsid w:val="001A024B"/>
    <w:rsid w:val="001A59D2"/>
    <w:rsid w:val="001A5BDA"/>
    <w:rsid w:val="001B5000"/>
    <w:rsid w:val="001B64B3"/>
    <w:rsid w:val="001B64E7"/>
    <w:rsid w:val="001B75B4"/>
    <w:rsid w:val="001C2E3F"/>
    <w:rsid w:val="001C469D"/>
    <w:rsid w:val="001C5892"/>
    <w:rsid w:val="001C76A1"/>
    <w:rsid w:val="001D7A62"/>
    <w:rsid w:val="001E25B9"/>
    <w:rsid w:val="001E3B69"/>
    <w:rsid w:val="001E4ECC"/>
    <w:rsid w:val="001F386A"/>
    <w:rsid w:val="00202008"/>
    <w:rsid w:val="0021168D"/>
    <w:rsid w:val="00211BBC"/>
    <w:rsid w:val="00212800"/>
    <w:rsid w:val="00213B82"/>
    <w:rsid w:val="00225406"/>
    <w:rsid w:val="00225B67"/>
    <w:rsid w:val="00227464"/>
    <w:rsid w:val="00230B77"/>
    <w:rsid w:val="0023122B"/>
    <w:rsid w:val="00232C60"/>
    <w:rsid w:val="0023450C"/>
    <w:rsid w:val="00236619"/>
    <w:rsid w:val="002437F3"/>
    <w:rsid w:val="002505F2"/>
    <w:rsid w:val="0025791B"/>
    <w:rsid w:val="00257C37"/>
    <w:rsid w:val="00273482"/>
    <w:rsid w:val="00275A2A"/>
    <w:rsid w:val="0027623B"/>
    <w:rsid w:val="002778F1"/>
    <w:rsid w:val="0028397B"/>
    <w:rsid w:val="00285B9C"/>
    <w:rsid w:val="002932D6"/>
    <w:rsid w:val="002A3077"/>
    <w:rsid w:val="002B1AE4"/>
    <w:rsid w:val="002B1BEF"/>
    <w:rsid w:val="002B2862"/>
    <w:rsid w:val="002B4FB9"/>
    <w:rsid w:val="002C0333"/>
    <w:rsid w:val="002C20D9"/>
    <w:rsid w:val="002D6A05"/>
    <w:rsid w:val="002D762D"/>
    <w:rsid w:val="002E008E"/>
    <w:rsid w:val="002F2314"/>
    <w:rsid w:val="00303C3C"/>
    <w:rsid w:val="00304495"/>
    <w:rsid w:val="00307EF9"/>
    <w:rsid w:val="003162D9"/>
    <w:rsid w:val="00321966"/>
    <w:rsid w:val="00326AA4"/>
    <w:rsid w:val="00326F0C"/>
    <w:rsid w:val="00327FD6"/>
    <w:rsid w:val="00333475"/>
    <w:rsid w:val="00333CA8"/>
    <w:rsid w:val="00335A65"/>
    <w:rsid w:val="00342DA9"/>
    <w:rsid w:val="00343205"/>
    <w:rsid w:val="00343FD2"/>
    <w:rsid w:val="003537C7"/>
    <w:rsid w:val="00353A69"/>
    <w:rsid w:val="00360684"/>
    <w:rsid w:val="00365C82"/>
    <w:rsid w:val="00366E1D"/>
    <w:rsid w:val="0037110C"/>
    <w:rsid w:val="003722FA"/>
    <w:rsid w:val="00372C8C"/>
    <w:rsid w:val="0037373B"/>
    <w:rsid w:val="00373BE1"/>
    <w:rsid w:val="0037724B"/>
    <w:rsid w:val="0038432F"/>
    <w:rsid w:val="00391521"/>
    <w:rsid w:val="00393B34"/>
    <w:rsid w:val="003A3464"/>
    <w:rsid w:val="003A7C52"/>
    <w:rsid w:val="003B0BCD"/>
    <w:rsid w:val="003B7B9A"/>
    <w:rsid w:val="003C25AD"/>
    <w:rsid w:val="003C3470"/>
    <w:rsid w:val="003C3B62"/>
    <w:rsid w:val="003C3CCE"/>
    <w:rsid w:val="003C7822"/>
    <w:rsid w:val="003D0376"/>
    <w:rsid w:val="003D03B2"/>
    <w:rsid w:val="003D07B5"/>
    <w:rsid w:val="003D1962"/>
    <w:rsid w:val="003D1B45"/>
    <w:rsid w:val="003D4BA3"/>
    <w:rsid w:val="003D5B4E"/>
    <w:rsid w:val="003E52AE"/>
    <w:rsid w:val="003E7551"/>
    <w:rsid w:val="003F2AC1"/>
    <w:rsid w:val="003F40A2"/>
    <w:rsid w:val="003F5588"/>
    <w:rsid w:val="003F6E4C"/>
    <w:rsid w:val="003F71FD"/>
    <w:rsid w:val="00400D76"/>
    <w:rsid w:val="0040154C"/>
    <w:rsid w:val="004061E3"/>
    <w:rsid w:val="0041102E"/>
    <w:rsid w:val="004155F2"/>
    <w:rsid w:val="00417D60"/>
    <w:rsid w:val="00417FD4"/>
    <w:rsid w:val="00421432"/>
    <w:rsid w:val="00422B77"/>
    <w:rsid w:val="00423D68"/>
    <w:rsid w:val="00423FFF"/>
    <w:rsid w:val="004249D9"/>
    <w:rsid w:val="00430092"/>
    <w:rsid w:val="00430FF2"/>
    <w:rsid w:val="00437F76"/>
    <w:rsid w:val="0044060F"/>
    <w:rsid w:val="00442A79"/>
    <w:rsid w:val="00444FA1"/>
    <w:rsid w:val="004477F9"/>
    <w:rsid w:val="004549AB"/>
    <w:rsid w:val="004557ED"/>
    <w:rsid w:val="00456A45"/>
    <w:rsid w:val="00470AA3"/>
    <w:rsid w:val="004722D7"/>
    <w:rsid w:val="00472741"/>
    <w:rsid w:val="0047486E"/>
    <w:rsid w:val="00477EE1"/>
    <w:rsid w:val="004800FC"/>
    <w:rsid w:val="00483F83"/>
    <w:rsid w:val="0048441C"/>
    <w:rsid w:val="00484430"/>
    <w:rsid w:val="00484E90"/>
    <w:rsid w:val="004922A6"/>
    <w:rsid w:val="00493D6E"/>
    <w:rsid w:val="0049606A"/>
    <w:rsid w:val="004A2970"/>
    <w:rsid w:val="004A3267"/>
    <w:rsid w:val="004A38EC"/>
    <w:rsid w:val="004A3C0B"/>
    <w:rsid w:val="004A7EDB"/>
    <w:rsid w:val="004B0289"/>
    <w:rsid w:val="004B04E9"/>
    <w:rsid w:val="004C062A"/>
    <w:rsid w:val="004C7C92"/>
    <w:rsid w:val="004D2A3B"/>
    <w:rsid w:val="004D5915"/>
    <w:rsid w:val="004E24DF"/>
    <w:rsid w:val="004E2A3F"/>
    <w:rsid w:val="004E667A"/>
    <w:rsid w:val="004E689B"/>
    <w:rsid w:val="004E6D12"/>
    <w:rsid w:val="004F1744"/>
    <w:rsid w:val="004F26F4"/>
    <w:rsid w:val="004F448F"/>
    <w:rsid w:val="004F67E9"/>
    <w:rsid w:val="004F7E0C"/>
    <w:rsid w:val="00500E29"/>
    <w:rsid w:val="00503633"/>
    <w:rsid w:val="00510806"/>
    <w:rsid w:val="0051510F"/>
    <w:rsid w:val="005170E2"/>
    <w:rsid w:val="0052072B"/>
    <w:rsid w:val="00524DB8"/>
    <w:rsid w:val="00524F7E"/>
    <w:rsid w:val="00525687"/>
    <w:rsid w:val="00525717"/>
    <w:rsid w:val="00526F4C"/>
    <w:rsid w:val="0053192C"/>
    <w:rsid w:val="00532F3B"/>
    <w:rsid w:val="0054329B"/>
    <w:rsid w:val="00544484"/>
    <w:rsid w:val="00547783"/>
    <w:rsid w:val="00552615"/>
    <w:rsid w:val="00565352"/>
    <w:rsid w:val="00565712"/>
    <w:rsid w:val="005679A7"/>
    <w:rsid w:val="005724FD"/>
    <w:rsid w:val="0058055D"/>
    <w:rsid w:val="00586630"/>
    <w:rsid w:val="00587E45"/>
    <w:rsid w:val="00590142"/>
    <w:rsid w:val="005908E6"/>
    <w:rsid w:val="005921C6"/>
    <w:rsid w:val="0059332E"/>
    <w:rsid w:val="005934F4"/>
    <w:rsid w:val="00593FF8"/>
    <w:rsid w:val="005940AB"/>
    <w:rsid w:val="0059773F"/>
    <w:rsid w:val="005A3FD8"/>
    <w:rsid w:val="005B3B3C"/>
    <w:rsid w:val="005B5ACC"/>
    <w:rsid w:val="005B7B2D"/>
    <w:rsid w:val="005C08E6"/>
    <w:rsid w:val="005C55A1"/>
    <w:rsid w:val="005C5F94"/>
    <w:rsid w:val="005C61AF"/>
    <w:rsid w:val="005C70CA"/>
    <w:rsid w:val="005D045B"/>
    <w:rsid w:val="005D0901"/>
    <w:rsid w:val="005D265B"/>
    <w:rsid w:val="005D5DB4"/>
    <w:rsid w:val="005D6AB2"/>
    <w:rsid w:val="005E5082"/>
    <w:rsid w:val="005E6A1A"/>
    <w:rsid w:val="005E7504"/>
    <w:rsid w:val="005F1D15"/>
    <w:rsid w:val="005F28A8"/>
    <w:rsid w:val="005F2909"/>
    <w:rsid w:val="005F39DF"/>
    <w:rsid w:val="005F3E5F"/>
    <w:rsid w:val="005F628C"/>
    <w:rsid w:val="005F69B5"/>
    <w:rsid w:val="005F7096"/>
    <w:rsid w:val="005F71C2"/>
    <w:rsid w:val="00601C1F"/>
    <w:rsid w:val="00607947"/>
    <w:rsid w:val="00610ED7"/>
    <w:rsid w:val="006111A1"/>
    <w:rsid w:val="00621181"/>
    <w:rsid w:val="006271CB"/>
    <w:rsid w:val="006271E4"/>
    <w:rsid w:val="00630F60"/>
    <w:rsid w:val="00631951"/>
    <w:rsid w:val="00633F43"/>
    <w:rsid w:val="00635BAD"/>
    <w:rsid w:val="00636545"/>
    <w:rsid w:val="0064110D"/>
    <w:rsid w:val="00641B8F"/>
    <w:rsid w:val="006429EA"/>
    <w:rsid w:val="00645BE3"/>
    <w:rsid w:val="00652468"/>
    <w:rsid w:val="006535F7"/>
    <w:rsid w:val="0065474A"/>
    <w:rsid w:val="00662BAD"/>
    <w:rsid w:val="00663563"/>
    <w:rsid w:val="00663B52"/>
    <w:rsid w:val="006650CD"/>
    <w:rsid w:val="0066532E"/>
    <w:rsid w:val="00670C39"/>
    <w:rsid w:val="006710DF"/>
    <w:rsid w:val="006832CA"/>
    <w:rsid w:val="00683F27"/>
    <w:rsid w:val="006973CE"/>
    <w:rsid w:val="006A3CCD"/>
    <w:rsid w:val="006A498F"/>
    <w:rsid w:val="006A5060"/>
    <w:rsid w:val="006A700D"/>
    <w:rsid w:val="006A7106"/>
    <w:rsid w:val="006B2E1A"/>
    <w:rsid w:val="006B453C"/>
    <w:rsid w:val="006B67D4"/>
    <w:rsid w:val="006C36CD"/>
    <w:rsid w:val="006C5672"/>
    <w:rsid w:val="006C654B"/>
    <w:rsid w:val="006D2262"/>
    <w:rsid w:val="006D2A29"/>
    <w:rsid w:val="006D45F6"/>
    <w:rsid w:val="006D5B35"/>
    <w:rsid w:val="006E1F49"/>
    <w:rsid w:val="006F1825"/>
    <w:rsid w:val="006F2830"/>
    <w:rsid w:val="00712583"/>
    <w:rsid w:val="00727F6B"/>
    <w:rsid w:val="00737684"/>
    <w:rsid w:val="00742B2F"/>
    <w:rsid w:val="00746958"/>
    <w:rsid w:val="00746BB9"/>
    <w:rsid w:val="00750DCC"/>
    <w:rsid w:val="007525CF"/>
    <w:rsid w:val="00756A68"/>
    <w:rsid w:val="00762997"/>
    <w:rsid w:val="007658FC"/>
    <w:rsid w:val="007711D6"/>
    <w:rsid w:val="0077228F"/>
    <w:rsid w:val="00780B97"/>
    <w:rsid w:val="00780C63"/>
    <w:rsid w:val="00782428"/>
    <w:rsid w:val="00782C91"/>
    <w:rsid w:val="00783318"/>
    <w:rsid w:val="00783A57"/>
    <w:rsid w:val="00785606"/>
    <w:rsid w:val="007924F2"/>
    <w:rsid w:val="00792939"/>
    <w:rsid w:val="00792AC1"/>
    <w:rsid w:val="00793318"/>
    <w:rsid w:val="00795217"/>
    <w:rsid w:val="00796EB7"/>
    <w:rsid w:val="007A2D12"/>
    <w:rsid w:val="007A503E"/>
    <w:rsid w:val="007A5B78"/>
    <w:rsid w:val="007A7A4A"/>
    <w:rsid w:val="007B14D1"/>
    <w:rsid w:val="007B24D1"/>
    <w:rsid w:val="007B5C0C"/>
    <w:rsid w:val="007B630A"/>
    <w:rsid w:val="007C21EF"/>
    <w:rsid w:val="007C473E"/>
    <w:rsid w:val="007D0E1E"/>
    <w:rsid w:val="007D0ECF"/>
    <w:rsid w:val="007D39D3"/>
    <w:rsid w:val="007D6D6B"/>
    <w:rsid w:val="007E099C"/>
    <w:rsid w:val="007E3C8D"/>
    <w:rsid w:val="007F6649"/>
    <w:rsid w:val="00800AE7"/>
    <w:rsid w:val="00800F47"/>
    <w:rsid w:val="008060CC"/>
    <w:rsid w:val="00811A60"/>
    <w:rsid w:val="00811CDD"/>
    <w:rsid w:val="00814552"/>
    <w:rsid w:val="00815DB3"/>
    <w:rsid w:val="00821C80"/>
    <w:rsid w:val="0082674B"/>
    <w:rsid w:val="00831363"/>
    <w:rsid w:val="0083663C"/>
    <w:rsid w:val="00844051"/>
    <w:rsid w:val="00847842"/>
    <w:rsid w:val="008522FD"/>
    <w:rsid w:val="0085672F"/>
    <w:rsid w:val="00862BB4"/>
    <w:rsid w:val="00866C0B"/>
    <w:rsid w:val="00867FFC"/>
    <w:rsid w:val="00873DCB"/>
    <w:rsid w:val="00874275"/>
    <w:rsid w:val="008745D3"/>
    <w:rsid w:val="00883A17"/>
    <w:rsid w:val="00884301"/>
    <w:rsid w:val="00885DAE"/>
    <w:rsid w:val="008873D9"/>
    <w:rsid w:val="00887FDD"/>
    <w:rsid w:val="00891297"/>
    <w:rsid w:val="008940C4"/>
    <w:rsid w:val="00894767"/>
    <w:rsid w:val="008A1009"/>
    <w:rsid w:val="008A683A"/>
    <w:rsid w:val="008B0088"/>
    <w:rsid w:val="008B0BBD"/>
    <w:rsid w:val="008B4211"/>
    <w:rsid w:val="008B477A"/>
    <w:rsid w:val="008B6B33"/>
    <w:rsid w:val="008B760E"/>
    <w:rsid w:val="008D1732"/>
    <w:rsid w:val="008D1BAC"/>
    <w:rsid w:val="008D696E"/>
    <w:rsid w:val="008D71BE"/>
    <w:rsid w:val="008E432F"/>
    <w:rsid w:val="008F1839"/>
    <w:rsid w:val="008F54CE"/>
    <w:rsid w:val="00900D1B"/>
    <w:rsid w:val="009025B7"/>
    <w:rsid w:val="0090272D"/>
    <w:rsid w:val="00903568"/>
    <w:rsid w:val="009063E4"/>
    <w:rsid w:val="00907C05"/>
    <w:rsid w:val="0091211E"/>
    <w:rsid w:val="00915B20"/>
    <w:rsid w:val="009160D0"/>
    <w:rsid w:val="00916A52"/>
    <w:rsid w:val="00917D47"/>
    <w:rsid w:val="009200D5"/>
    <w:rsid w:val="00925C8D"/>
    <w:rsid w:val="00930813"/>
    <w:rsid w:val="009328C7"/>
    <w:rsid w:val="00932AEE"/>
    <w:rsid w:val="00933732"/>
    <w:rsid w:val="0093675D"/>
    <w:rsid w:val="00940E12"/>
    <w:rsid w:val="009515FE"/>
    <w:rsid w:val="0095277F"/>
    <w:rsid w:val="00963426"/>
    <w:rsid w:val="009642FB"/>
    <w:rsid w:val="009712EA"/>
    <w:rsid w:val="009731E5"/>
    <w:rsid w:val="00974C38"/>
    <w:rsid w:val="00982240"/>
    <w:rsid w:val="00983082"/>
    <w:rsid w:val="00983886"/>
    <w:rsid w:val="00983E23"/>
    <w:rsid w:val="009875AE"/>
    <w:rsid w:val="0099076E"/>
    <w:rsid w:val="009971A4"/>
    <w:rsid w:val="009A013A"/>
    <w:rsid w:val="009A3122"/>
    <w:rsid w:val="009A5AD8"/>
    <w:rsid w:val="009A640C"/>
    <w:rsid w:val="009A79C5"/>
    <w:rsid w:val="009B21C6"/>
    <w:rsid w:val="009B5354"/>
    <w:rsid w:val="009C0EF7"/>
    <w:rsid w:val="009C1118"/>
    <w:rsid w:val="009C1966"/>
    <w:rsid w:val="009C2082"/>
    <w:rsid w:val="009C6308"/>
    <w:rsid w:val="009C6A72"/>
    <w:rsid w:val="009C6D0B"/>
    <w:rsid w:val="009C71A3"/>
    <w:rsid w:val="009D0008"/>
    <w:rsid w:val="009D0570"/>
    <w:rsid w:val="009D08C1"/>
    <w:rsid w:val="009D3A0E"/>
    <w:rsid w:val="009D5C7F"/>
    <w:rsid w:val="009D7E58"/>
    <w:rsid w:val="009F016E"/>
    <w:rsid w:val="009F0A6F"/>
    <w:rsid w:val="009F234B"/>
    <w:rsid w:val="009F3BE0"/>
    <w:rsid w:val="009F3FE8"/>
    <w:rsid w:val="009F7082"/>
    <w:rsid w:val="00A006FF"/>
    <w:rsid w:val="00A01649"/>
    <w:rsid w:val="00A018D8"/>
    <w:rsid w:val="00A025CF"/>
    <w:rsid w:val="00A043A8"/>
    <w:rsid w:val="00A04F1F"/>
    <w:rsid w:val="00A07DD3"/>
    <w:rsid w:val="00A10F1B"/>
    <w:rsid w:val="00A1248C"/>
    <w:rsid w:val="00A17571"/>
    <w:rsid w:val="00A202DB"/>
    <w:rsid w:val="00A22E3F"/>
    <w:rsid w:val="00A241D9"/>
    <w:rsid w:val="00A27CE1"/>
    <w:rsid w:val="00A35AB4"/>
    <w:rsid w:val="00A3793E"/>
    <w:rsid w:val="00A456F0"/>
    <w:rsid w:val="00A50E35"/>
    <w:rsid w:val="00A57CA9"/>
    <w:rsid w:val="00A64FEB"/>
    <w:rsid w:val="00A750E0"/>
    <w:rsid w:val="00A85782"/>
    <w:rsid w:val="00A87824"/>
    <w:rsid w:val="00A91A6C"/>
    <w:rsid w:val="00A9266C"/>
    <w:rsid w:val="00A95A92"/>
    <w:rsid w:val="00A95EC8"/>
    <w:rsid w:val="00A97E3A"/>
    <w:rsid w:val="00AA0377"/>
    <w:rsid w:val="00AA6093"/>
    <w:rsid w:val="00AA7711"/>
    <w:rsid w:val="00AA7A9B"/>
    <w:rsid w:val="00AB04FC"/>
    <w:rsid w:val="00AB115E"/>
    <w:rsid w:val="00AB6275"/>
    <w:rsid w:val="00AB7294"/>
    <w:rsid w:val="00AB77CD"/>
    <w:rsid w:val="00AC025C"/>
    <w:rsid w:val="00AC2C81"/>
    <w:rsid w:val="00AD1637"/>
    <w:rsid w:val="00AD1F5F"/>
    <w:rsid w:val="00AD548E"/>
    <w:rsid w:val="00AE301C"/>
    <w:rsid w:val="00B02081"/>
    <w:rsid w:val="00B03F6E"/>
    <w:rsid w:val="00B0438E"/>
    <w:rsid w:val="00B04C69"/>
    <w:rsid w:val="00B11B91"/>
    <w:rsid w:val="00B122C9"/>
    <w:rsid w:val="00B128B0"/>
    <w:rsid w:val="00B14639"/>
    <w:rsid w:val="00B20A1B"/>
    <w:rsid w:val="00B2346F"/>
    <w:rsid w:val="00B25A71"/>
    <w:rsid w:val="00B25C5D"/>
    <w:rsid w:val="00B25D54"/>
    <w:rsid w:val="00B3438A"/>
    <w:rsid w:val="00B4357A"/>
    <w:rsid w:val="00B51CF5"/>
    <w:rsid w:val="00B60AD9"/>
    <w:rsid w:val="00B61210"/>
    <w:rsid w:val="00B63BCA"/>
    <w:rsid w:val="00B674C2"/>
    <w:rsid w:val="00B70DF2"/>
    <w:rsid w:val="00B7162C"/>
    <w:rsid w:val="00B71ED9"/>
    <w:rsid w:val="00B83885"/>
    <w:rsid w:val="00B83A89"/>
    <w:rsid w:val="00B8633F"/>
    <w:rsid w:val="00B87E89"/>
    <w:rsid w:val="00B927C5"/>
    <w:rsid w:val="00B93003"/>
    <w:rsid w:val="00B93340"/>
    <w:rsid w:val="00B948C5"/>
    <w:rsid w:val="00B96903"/>
    <w:rsid w:val="00BA1989"/>
    <w:rsid w:val="00BA6A19"/>
    <w:rsid w:val="00BB014A"/>
    <w:rsid w:val="00BB0E07"/>
    <w:rsid w:val="00BB2373"/>
    <w:rsid w:val="00BB5C68"/>
    <w:rsid w:val="00BB5E02"/>
    <w:rsid w:val="00BC678A"/>
    <w:rsid w:val="00BD5577"/>
    <w:rsid w:val="00BE0182"/>
    <w:rsid w:val="00BE3998"/>
    <w:rsid w:val="00BE54D2"/>
    <w:rsid w:val="00BE761C"/>
    <w:rsid w:val="00BE76B6"/>
    <w:rsid w:val="00BF303E"/>
    <w:rsid w:val="00C05CAD"/>
    <w:rsid w:val="00C069FD"/>
    <w:rsid w:val="00C10D08"/>
    <w:rsid w:val="00C138D8"/>
    <w:rsid w:val="00C15B0F"/>
    <w:rsid w:val="00C16732"/>
    <w:rsid w:val="00C17C3A"/>
    <w:rsid w:val="00C20FD0"/>
    <w:rsid w:val="00C22684"/>
    <w:rsid w:val="00C22FE2"/>
    <w:rsid w:val="00C26862"/>
    <w:rsid w:val="00C27F4D"/>
    <w:rsid w:val="00C37C98"/>
    <w:rsid w:val="00C4222D"/>
    <w:rsid w:val="00C4577D"/>
    <w:rsid w:val="00C478EC"/>
    <w:rsid w:val="00C51381"/>
    <w:rsid w:val="00C517F1"/>
    <w:rsid w:val="00C57ACA"/>
    <w:rsid w:val="00C57EA9"/>
    <w:rsid w:val="00C6374F"/>
    <w:rsid w:val="00C66837"/>
    <w:rsid w:val="00C757F1"/>
    <w:rsid w:val="00C75C8C"/>
    <w:rsid w:val="00C818EC"/>
    <w:rsid w:val="00C81EF0"/>
    <w:rsid w:val="00C83738"/>
    <w:rsid w:val="00CA0974"/>
    <w:rsid w:val="00CA5973"/>
    <w:rsid w:val="00CB1D6D"/>
    <w:rsid w:val="00CB4DD1"/>
    <w:rsid w:val="00CC08D3"/>
    <w:rsid w:val="00CC654D"/>
    <w:rsid w:val="00CD0AAB"/>
    <w:rsid w:val="00CD1166"/>
    <w:rsid w:val="00CE197A"/>
    <w:rsid w:val="00CE6175"/>
    <w:rsid w:val="00CF253C"/>
    <w:rsid w:val="00CF774C"/>
    <w:rsid w:val="00D0066D"/>
    <w:rsid w:val="00D0549D"/>
    <w:rsid w:val="00D07D1F"/>
    <w:rsid w:val="00D11A46"/>
    <w:rsid w:val="00D12F23"/>
    <w:rsid w:val="00D14D33"/>
    <w:rsid w:val="00D24596"/>
    <w:rsid w:val="00D26FB7"/>
    <w:rsid w:val="00D31C48"/>
    <w:rsid w:val="00D33352"/>
    <w:rsid w:val="00D4008D"/>
    <w:rsid w:val="00D41607"/>
    <w:rsid w:val="00D46577"/>
    <w:rsid w:val="00D4761C"/>
    <w:rsid w:val="00D53559"/>
    <w:rsid w:val="00D556C3"/>
    <w:rsid w:val="00D66223"/>
    <w:rsid w:val="00D724D6"/>
    <w:rsid w:val="00D76F07"/>
    <w:rsid w:val="00D81F56"/>
    <w:rsid w:val="00D83B51"/>
    <w:rsid w:val="00D8676E"/>
    <w:rsid w:val="00D87C81"/>
    <w:rsid w:val="00D915D7"/>
    <w:rsid w:val="00D9369B"/>
    <w:rsid w:val="00D93C8B"/>
    <w:rsid w:val="00D94819"/>
    <w:rsid w:val="00DA6964"/>
    <w:rsid w:val="00DB09B8"/>
    <w:rsid w:val="00DB124D"/>
    <w:rsid w:val="00DB1A82"/>
    <w:rsid w:val="00DC7F32"/>
    <w:rsid w:val="00DD0881"/>
    <w:rsid w:val="00DD40EE"/>
    <w:rsid w:val="00DD4F81"/>
    <w:rsid w:val="00DE1075"/>
    <w:rsid w:val="00DE21FB"/>
    <w:rsid w:val="00DE42BD"/>
    <w:rsid w:val="00DF007F"/>
    <w:rsid w:val="00DF2C96"/>
    <w:rsid w:val="00E10926"/>
    <w:rsid w:val="00E11A10"/>
    <w:rsid w:val="00E11D45"/>
    <w:rsid w:val="00E22A2A"/>
    <w:rsid w:val="00E22D47"/>
    <w:rsid w:val="00E27D58"/>
    <w:rsid w:val="00E31207"/>
    <w:rsid w:val="00E352A3"/>
    <w:rsid w:val="00E4437B"/>
    <w:rsid w:val="00E46730"/>
    <w:rsid w:val="00E52E03"/>
    <w:rsid w:val="00E607E4"/>
    <w:rsid w:val="00E60A05"/>
    <w:rsid w:val="00E6534C"/>
    <w:rsid w:val="00E7016A"/>
    <w:rsid w:val="00E74F22"/>
    <w:rsid w:val="00E816A3"/>
    <w:rsid w:val="00E82F57"/>
    <w:rsid w:val="00E84486"/>
    <w:rsid w:val="00E8587C"/>
    <w:rsid w:val="00E909E6"/>
    <w:rsid w:val="00E97FFC"/>
    <w:rsid w:val="00EA01B8"/>
    <w:rsid w:val="00EA10AF"/>
    <w:rsid w:val="00EA24DD"/>
    <w:rsid w:val="00EA33FE"/>
    <w:rsid w:val="00EA3667"/>
    <w:rsid w:val="00EA7C38"/>
    <w:rsid w:val="00EB53DB"/>
    <w:rsid w:val="00EB5C99"/>
    <w:rsid w:val="00EB7A67"/>
    <w:rsid w:val="00EC1638"/>
    <w:rsid w:val="00EC4B4F"/>
    <w:rsid w:val="00EC70D2"/>
    <w:rsid w:val="00EC7B98"/>
    <w:rsid w:val="00ED434A"/>
    <w:rsid w:val="00ED4BAA"/>
    <w:rsid w:val="00EE5C3A"/>
    <w:rsid w:val="00EE731E"/>
    <w:rsid w:val="00EF0BBB"/>
    <w:rsid w:val="00EF1A2A"/>
    <w:rsid w:val="00EF429A"/>
    <w:rsid w:val="00EF5356"/>
    <w:rsid w:val="00EF7A73"/>
    <w:rsid w:val="00F003AB"/>
    <w:rsid w:val="00F00AD9"/>
    <w:rsid w:val="00F01659"/>
    <w:rsid w:val="00F041A6"/>
    <w:rsid w:val="00F05A12"/>
    <w:rsid w:val="00F118ED"/>
    <w:rsid w:val="00F137B9"/>
    <w:rsid w:val="00F1403A"/>
    <w:rsid w:val="00F14A91"/>
    <w:rsid w:val="00F14F4D"/>
    <w:rsid w:val="00F231DA"/>
    <w:rsid w:val="00F2420C"/>
    <w:rsid w:val="00F2495E"/>
    <w:rsid w:val="00F24F2C"/>
    <w:rsid w:val="00F27456"/>
    <w:rsid w:val="00F31E71"/>
    <w:rsid w:val="00F37B61"/>
    <w:rsid w:val="00F42FB3"/>
    <w:rsid w:val="00F43D51"/>
    <w:rsid w:val="00F52897"/>
    <w:rsid w:val="00F559EE"/>
    <w:rsid w:val="00F55E5C"/>
    <w:rsid w:val="00F57382"/>
    <w:rsid w:val="00F60EF1"/>
    <w:rsid w:val="00F61856"/>
    <w:rsid w:val="00F61FE9"/>
    <w:rsid w:val="00F75179"/>
    <w:rsid w:val="00F754FA"/>
    <w:rsid w:val="00F777A0"/>
    <w:rsid w:val="00F80172"/>
    <w:rsid w:val="00F81FD0"/>
    <w:rsid w:val="00F8383E"/>
    <w:rsid w:val="00F860D8"/>
    <w:rsid w:val="00F90264"/>
    <w:rsid w:val="00F94DA9"/>
    <w:rsid w:val="00F961F0"/>
    <w:rsid w:val="00FA1C25"/>
    <w:rsid w:val="00FA584E"/>
    <w:rsid w:val="00FB269F"/>
    <w:rsid w:val="00FB4B19"/>
    <w:rsid w:val="00FB5FAE"/>
    <w:rsid w:val="00FC0B7E"/>
    <w:rsid w:val="00FC191E"/>
    <w:rsid w:val="00FC3794"/>
    <w:rsid w:val="00FC3EF6"/>
    <w:rsid w:val="00FC5DDA"/>
    <w:rsid w:val="00FC6C9D"/>
    <w:rsid w:val="00FD7D6E"/>
    <w:rsid w:val="00FE278B"/>
    <w:rsid w:val="00FF3082"/>
    <w:rsid w:val="00FF78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ED"/>
    <w:pPr>
      <w:widowControl w:val="0"/>
      <w:spacing w:line="360" w:lineRule="auto"/>
      <w:ind w:firstLineChars="200" w:firstLine="200"/>
      <w:jc w:val="both"/>
    </w:pPr>
    <w:rPr>
      <w:sz w:val="24"/>
    </w:rPr>
  </w:style>
  <w:style w:type="paragraph" w:styleId="1">
    <w:name w:val="heading 1"/>
    <w:basedOn w:val="a"/>
    <w:next w:val="a"/>
    <w:link w:val="1Char"/>
    <w:uiPriority w:val="9"/>
    <w:qFormat/>
    <w:rsid w:val="00342D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6D5B35"/>
    <w:pPr>
      <w:keepNext/>
      <w:keepLines/>
      <w:spacing w:before="260" w:after="260" w:line="416" w:lineRule="auto"/>
      <w:ind w:firstLineChars="0" w:firstLine="0"/>
      <w:outlineLvl w:val="1"/>
    </w:pPr>
    <w:rPr>
      <w:rFonts w:asciiTheme="majorHAnsi" w:eastAsiaTheme="majorEastAsia" w:hAnsiTheme="majorHAnsi" w:cstheme="majorBidi"/>
      <w:b/>
      <w:bCs/>
      <w:kern w:val="0"/>
      <w:sz w:val="32"/>
      <w:szCs w:val="32"/>
    </w:rPr>
  </w:style>
  <w:style w:type="paragraph" w:styleId="3">
    <w:name w:val="heading 3"/>
    <w:basedOn w:val="a"/>
    <w:next w:val="a"/>
    <w:link w:val="3Char"/>
    <w:uiPriority w:val="9"/>
    <w:unhideWhenUsed/>
    <w:qFormat/>
    <w:rsid w:val="001966D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A7711"/>
    <w:pPr>
      <w:keepNext/>
      <w:keepLines/>
      <w:spacing w:before="280" w:after="290" w:line="376" w:lineRule="auto"/>
      <w:outlineLvl w:val="3"/>
    </w:pPr>
    <w:rPr>
      <w:rFonts w:asciiTheme="majorHAnsi" w:eastAsiaTheme="majorEastAsia" w:hAnsiTheme="majorHAnsi" w:cstheme="majorBidi"/>
      <w:b/>
      <w:bCs/>
      <w:szCs w:val="28"/>
    </w:rPr>
  </w:style>
  <w:style w:type="paragraph" w:styleId="5">
    <w:name w:val="heading 5"/>
    <w:basedOn w:val="a"/>
    <w:next w:val="a"/>
    <w:link w:val="5Char"/>
    <w:uiPriority w:val="9"/>
    <w:unhideWhenUsed/>
    <w:qFormat/>
    <w:rsid w:val="001966D1"/>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1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01659"/>
    <w:rPr>
      <w:sz w:val="18"/>
      <w:szCs w:val="18"/>
    </w:rPr>
  </w:style>
  <w:style w:type="paragraph" w:styleId="a4">
    <w:name w:val="footer"/>
    <w:basedOn w:val="a"/>
    <w:link w:val="Char0"/>
    <w:uiPriority w:val="99"/>
    <w:unhideWhenUsed/>
    <w:qFormat/>
    <w:rsid w:val="00F0165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01659"/>
    <w:rPr>
      <w:sz w:val="18"/>
      <w:szCs w:val="18"/>
    </w:rPr>
  </w:style>
  <w:style w:type="character" w:customStyle="1" w:styleId="1Char">
    <w:name w:val="标题 1 Char"/>
    <w:basedOn w:val="a0"/>
    <w:link w:val="1"/>
    <w:uiPriority w:val="9"/>
    <w:rsid w:val="00342DA9"/>
    <w:rPr>
      <w:b/>
      <w:bCs/>
      <w:kern w:val="44"/>
      <w:sz w:val="44"/>
      <w:szCs w:val="44"/>
    </w:rPr>
  </w:style>
  <w:style w:type="paragraph" w:styleId="a5">
    <w:name w:val="Document Map"/>
    <w:basedOn w:val="a"/>
    <w:link w:val="Char1"/>
    <w:uiPriority w:val="99"/>
    <w:semiHidden/>
    <w:unhideWhenUsed/>
    <w:rsid w:val="00342DA9"/>
    <w:rPr>
      <w:rFonts w:ascii="宋体" w:eastAsia="宋体"/>
      <w:sz w:val="18"/>
      <w:szCs w:val="18"/>
    </w:rPr>
  </w:style>
  <w:style w:type="character" w:customStyle="1" w:styleId="Char1">
    <w:name w:val="文档结构图 Char"/>
    <w:basedOn w:val="a0"/>
    <w:link w:val="a5"/>
    <w:uiPriority w:val="99"/>
    <w:semiHidden/>
    <w:rsid w:val="00342DA9"/>
    <w:rPr>
      <w:rFonts w:ascii="宋体" w:eastAsia="宋体"/>
      <w:sz w:val="18"/>
      <w:szCs w:val="18"/>
    </w:rPr>
  </w:style>
  <w:style w:type="character" w:customStyle="1" w:styleId="2Char">
    <w:name w:val="标题 2 Char"/>
    <w:basedOn w:val="a0"/>
    <w:link w:val="2"/>
    <w:uiPriority w:val="99"/>
    <w:qFormat/>
    <w:rsid w:val="006D5B35"/>
    <w:rPr>
      <w:rFonts w:asciiTheme="majorHAnsi" w:eastAsiaTheme="majorEastAsia" w:hAnsiTheme="majorHAnsi" w:cstheme="majorBidi"/>
      <w:b/>
      <w:bCs/>
      <w:kern w:val="0"/>
      <w:sz w:val="32"/>
      <w:szCs w:val="32"/>
    </w:rPr>
  </w:style>
  <w:style w:type="paragraph" w:styleId="TOC">
    <w:name w:val="TOC Heading"/>
    <w:basedOn w:val="1"/>
    <w:next w:val="a"/>
    <w:uiPriority w:val="39"/>
    <w:unhideWhenUsed/>
    <w:qFormat/>
    <w:rsid w:val="001A5BD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1A5BDA"/>
  </w:style>
  <w:style w:type="paragraph" w:styleId="20">
    <w:name w:val="toc 2"/>
    <w:basedOn w:val="a"/>
    <w:next w:val="a"/>
    <w:autoRedefine/>
    <w:uiPriority w:val="39"/>
    <w:unhideWhenUsed/>
    <w:rsid w:val="001A5BDA"/>
    <w:pPr>
      <w:ind w:leftChars="200" w:left="420"/>
    </w:pPr>
  </w:style>
  <w:style w:type="character" w:styleId="a6">
    <w:name w:val="Hyperlink"/>
    <w:basedOn w:val="a0"/>
    <w:uiPriority w:val="99"/>
    <w:unhideWhenUsed/>
    <w:rsid w:val="001A5BDA"/>
    <w:rPr>
      <w:color w:val="0000FF" w:themeColor="hyperlink"/>
      <w:u w:val="single"/>
    </w:rPr>
  </w:style>
  <w:style w:type="paragraph" w:styleId="a7">
    <w:name w:val="Balloon Text"/>
    <w:basedOn w:val="a"/>
    <w:link w:val="Char2"/>
    <w:uiPriority w:val="99"/>
    <w:semiHidden/>
    <w:unhideWhenUsed/>
    <w:rsid w:val="001A5BDA"/>
    <w:rPr>
      <w:sz w:val="18"/>
      <w:szCs w:val="18"/>
    </w:rPr>
  </w:style>
  <w:style w:type="character" w:customStyle="1" w:styleId="Char2">
    <w:name w:val="批注框文本 Char"/>
    <w:basedOn w:val="a0"/>
    <w:link w:val="a7"/>
    <w:uiPriority w:val="99"/>
    <w:semiHidden/>
    <w:rsid w:val="001A5BDA"/>
    <w:rPr>
      <w:sz w:val="18"/>
      <w:szCs w:val="18"/>
    </w:rPr>
  </w:style>
  <w:style w:type="paragraph" w:customStyle="1" w:styleId="11">
    <w:name w:val="列出段落1"/>
    <w:basedOn w:val="a"/>
    <w:qFormat/>
    <w:rsid w:val="00FC3EF6"/>
    <w:pPr>
      <w:ind w:firstLine="420"/>
    </w:pPr>
    <w:rPr>
      <w:rFonts w:ascii="Times New Roman" w:eastAsia="宋体" w:hAnsi="Times New Roman" w:cs="Times New Roman"/>
      <w:szCs w:val="24"/>
    </w:rPr>
  </w:style>
  <w:style w:type="character" w:customStyle="1" w:styleId="4Char">
    <w:name w:val="标题 4 Char"/>
    <w:basedOn w:val="a0"/>
    <w:link w:val="4"/>
    <w:uiPriority w:val="9"/>
    <w:rsid w:val="00AA7711"/>
    <w:rPr>
      <w:rFonts w:asciiTheme="majorHAnsi" w:eastAsiaTheme="majorEastAsia" w:hAnsiTheme="majorHAnsi" w:cstheme="majorBidi"/>
      <w:b/>
      <w:bCs/>
      <w:sz w:val="28"/>
      <w:szCs w:val="28"/>
    </w:rPr>
  </w:style>
  <w:style w:type="table" w:styleId="a8">
    <w:name w:val="Table Grid"/>
    <w:basedOn w:val="a1"/>
    <w:rsid w:val="0077228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caption"/>
    <w:basedOn w:val="a"/>
    <w:next w:val="a"/>
    <w:uiPriority w:val="35"/>
    <w:unhideWhenUsed/>
    <w:qFormat/>
    <w:rsid w:val="0077228F"/>
    <w:rPr>
      <w:rFonts w:asciiTheme="majorHAnsi" w:eastAsia="黑体" w:hAnsiTheme="majorHAnsi" w:cstheme="majorBidi"/>
      <w:sz w:val="20"/>
      <w:szCs w:val="20"/>
    </w:rPr>
  </w:style>
  <w:style w:type="paragraph" w:styleId="aa">
    <w:name w:val="List Paragraph"/>
    <w:basedOn w:val="a"/>
    <w:uiPriority w:val="34"/>
    <w:qFormat/>
    <w:rsid w:val="0077228F"/>
    <w:pPr>
      <w:ind w:firstLine="420"/>
    </w:pPr>
  </w:style>
  <w:style w:type="character" w:customStyle="1" w:styleId="3Char">
    <w:name w:val="标题 3 Char"/>
    <w:basedOn w:val="a0"/>
    <w:link w:val="3"/>
    <w:uiPriority w:val="9"/>
    <w:rsid w:val="001966D1"/>
    <w:rPr>
      <w:b/>
      <w:bCs/>
      <w:sz w:val="32"/>
      <w:szCs w:val="32"/>
    </w:rPr>
  </w:style>
  <w:style w:type="character" w:customStyle="1" w:styleId="5Char">
    <w:name w:val="标题 5 Char"/>
    <w:basedOn w:val="a0"/>
    <w:link w:val="5"/>
    <w:uiPriority w:val="9"/>
    <w:rsid w:val="001966D1"/>
    <w:rPr>
      <w:b/>
      <w:bCs/>
      <w:sz w:val="24"/>
      <w:szCs w:val="28"/>
    </w:rPr>
  </w:style>
  <w:style w:type="paragraph" w:customStyle="1" w:styleId="CM34">
    <w:name w:val="CM34"/>
    <w:basedOn w:val="a"/>
    <w:next w:val="a"/>
    <w:rsid w:val="001966D1"/>
    <w:pPr>
      <w:autoSpaceDE w:val="0"/>
      <w:autoSpaceDN w:val="0"/>
      <w:adjustRightInd w:val="0"/>
      <w:spacing w:after="423"/>
      <w:jc w:val="left"/>
    </w:pPr>
    <w:rPr>
      <w:rFonts w:ascii="华文中宋" w:eastAsia="华文中宋" w:hAnsi="Times New Roman" w:cs="Times New Roman"/>
      <w:kern w:val="0"/>
      <w:szCs w:val="24"/>
    </w:rPr>
  </w:style>
  <w:style w:type="paragraph" w:customStyle="1" w:styleId="CM35">
    <w:name w:val="CM35"/>
    <w:basedOn w:val="a"/>
    <w:next w:val="a"/>
    <w:rsid w:val="001966D1"/>
    <w:pPr>
      <w:autoSpaceDE w:val="0"/>
      <w:autoSpaceDN w:val="0"/>
      <w:adjustRightInd w:val="0"/>
      <w:spacing w:after="260"/>
      <w:jc w:val="left"/>
    </w:pPr>
    <w:rPr>
      <w:rFonts w:ascii="华文中宋" w:eastAsia="华文中宋" w:hAnsi="Times New Roman" w:cs="Times New Roman"/>
      <w:kern w:val="0"/>
      <w:szCs w:val="24"/>
    </w:rPr>
  </w:style>
  <w:style w:type="paragraph" w:styleId="ab">
    <w:name w:val="Body Text Indent"/>
    <w:basedOn w:val="a"/>
    <w:link w:val="Char3"/>
    <w:rsid w:val="001966D1"/>
    <w:pPr>
      <w:spacing w:line="500" w:lineRule="atLeast"/>
      <w:ind w:firstLineChars="0" w:firstLine="600"/>
    </w:pPr>
    <w:rPr>
      <w:rFonts w:ascii="Times New Roman" w:eastAsia="宋体" w:hAnsi="Times New Roman" w:cs="Times New Roman"/>
      <w:spacing w:val="10"/>
      <w:szCs w:val="20"/>
    </w:rPr>
  </w:style>
  <w:style w:type="character" w:customStyle="1" w:styleId="Char3">
    <w:name w:val="正文文本缩进 Char"/>
    <w:basedOn w:val="a0"/>
    <w:link w:val="ab"/>
    <w:rsid w:val="001966D1"/>
    <w:rPr>
      <w:rFonts w:ascii="Times New Roman" w:eastAsia="宋体" w:hAnsi="Times New Roman" w:cs="Times New Roman"/>
      <w:spacing w:val="10"/>
      <w:sz w:val="24"/>
      <w:szCs w:val="20"/>
    </w:rPr>
  </w:style>
  <w:style w:type="table" w:styleId="-5">
    <w:name w:val="Light List Accent 5"/>
    <w:basedOn w:val="a1"/>
    <w:uiPriority w:val="61"/>
    <w:rsid w:val="001966D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c">
    <w:name w:val="page number"/>
    <w:basedOn w:val="a0"/>
    <w:uiPriority w:val="99"/>
    <w:rsid w:val="001966D1"/>
    <w:rPr>
      <w:rFonts w:cs="Times New Roman"/>
    </w:rPr>
  </w:style>
  <w:style w:type="character" w:customStyle="1" w:styleId="Char4">
    <w:name w:val="日期 Char"/>
    <w:basedOn w:val="a0"/>
    <w:link w:val="ad"/>
    <w:uiPriority w:val="99"/>
    <w:semiHidden/>
    <w:rsid w:val="001966D1"/>
    <w:rPr>
      <w:rFonts w:ascii="Calibri" w:eastAsia="宋体" w:hAnsi="Calibri" w:cs="Times New Roman"/>
    </w:rPr>
  </w:style>
  <w:style w:type="paragraph" w:styleId="ad">
    <w:name w:val="Date"/>
    <w:basedOn w:val="a"/>
    <w:next w:val="a"/>
    <w:link w:val="Char4"/>
    <w:uiPriority w:val="99"/>
    <w:semiHidden/>
    <w:rsid w:val="001966D1"/>
    <w:pPr>
      <w:spacing w:line="240" w:lineRule="auto"/>
      <w:ind w:leftChars="2500" w:left="100" w:firstLineChars="0" w:firstLine="0"/>
    </w:pPr>
    <w:rPr>
      <w:rFonts w:ascii="Calibri" w:eastAsia="宋体" w:hAnsi="Calibri" w:cs="Times New Roman"/>
      <w:sz w:val="21"/>
    </w:rPr>
  </w:style>
  <w:style w:type="character" w:customStyle="1" w:styleId="Char10">
    <w:name w:val="日期 Char1"/>
    <w:basedOn w:val="a0"/>
    <w:uiPriority w:val="99"/>
    <w:semiHidden/>
    <w:rsid w:val="001966D1"/>
    <w:rPr>
      <w:sz w:val="28"/>
    </w:rPr>
  </w:style>
  <w:style w:type="character" w:customStyle="1" w:styleId="Char5">
    <w:name w:val="批注文字 Char"/>
    <w:basedOn w:val="a0"/>
    <w:link w:val="ae"/>
    <w:qFormat/>
    <w:rsid w:val="001966D1"/>
    <w:rPr>
      <w:rFonts w:ascii="Calibri" w:eastAsia="宋体" w:hAnsi="Calibri" w:cs="Times New Roman"/>
    </w:rPr>
  </w:style>
  <w:style w:type="paragraph" w:styleId="ae">
    <w:name w:val="annotation text"/>
    <w:basedOn w:val="a"/>
    <w:link w:val="Char5"/>
    <w:unhideWhenUsed/>
    <w:rsid w:val="001966D1"/>
    <w:pPr>
      <w:spacing w:line="240" w:lineRule="auto"/>
      <w:ind w:firstLineChars="0" w:firstLine="0"/>
      <w:jc w:val="left"/>
    </w:pPr>
    <w:rPr>
      <w:rFonts w:ascii="Calibri" w:eastAsia="宋体" w:hAnsi="Calibri" w:cs="Times New Roman"/>
      <w:sz w:val="21"/>
    </w:rPr>
  </w:style>
  <w:style w:type="character" w:customStyle="1" w:styleId="Char11">
    <w:name w:val="批注文字 Char1"/>
    <w:basedOn w:val="a0"/>
    <w:uiPriority w:val="99"/>
    <w:semiHidden/>
    <w:rsid w:val="001966D1"/>
    <w:rPr>
      <w:sz w:val="28"/>
    </w:rPr>
  </w:style>
  <w:style w:type="character" w:customStyle="1" w:styleId="Char6">
    <w:name w:val="批注主题 Char"/>
    <w:basedOn w:val="Char5"/>
    <w:link w:val="af"/>
    <w:uiPriority w:val="99"/>
    <w:semiHidden/>
    <w:rsid w:val="001966D1"/>
    <w:rPr>
      <w:rFonts w:ascii="Calibri" w:eastAsia="宋体" w:hAnsi="Calibri" w:cs="Times New Roman"/>
      <w:b/>
      <w:bCs/>
    </w:rPr>
  </w:style>
  <w:style w:type="paragraph" w:styleId="af">
    <w:name w:val="annotation subject"/>
    <w:basedOn w:val="ae"/>
    <w:next w:val="ae"/>
    <w:link w:val="Char6"/>
    <w:uiPriority w:val="99"/>
    <w:semiHidden/>
    <w:unhideWhenUsed/>
    <w:rsid w:val="001966D1"/>
    <w:rPr>
      <w:b/>
      <w:bCs/>
    </w:rPr>
  </w:style>
  <w:style w:type="character" w:customStyle="1" w:styleId="Char12">
    <w:name w:val="批注主题 Char1"/>
    <w:basedOn w:val="Char11"/>
    <w:uiPriority w:val="99"/>
    <w:semiHidden/>
    <w:rsid w:val="001966D1"/>
    <w:rPr>
      <w:b/>
      <w:bCs/>
      <w:sz w:val="28"/>
    </w:rPr>
  </w:style>
  <w:style w:type="paragraph" w:styleId="af0">
    <w:name w:val="No Spacing"/>
    <w:link w:val="Char7"/>
    <w:uiPriority w:val="1"/>
    <w:qFormat/>
    <w:rsid w:val="001966D1"/>
    <w:rPr>
      <w:kern w:val="0"/>
      <w:sz w:val="22"/>
    </w:rPr>
  </w:style>
  <w:style w:type="character" w:customStyle="1" w:styleId="Char7">
    <w:name w:val="无间隔 Char"/>
    <w:basedOn w:val="a0"/>
    <w:link w:val="af0"/>
    <w:uiPriority w:val="1"/>
    <w:rsid w:val="001966D1"/>
    <w:rPr>
      <w:kern w:val="0"/>
      <w:sz w:val="22"/>
    </w:rPr>
  </w:style>
  <w:style w:type="paragraph" w:styleId="30">
    <w:name w:val="toc 3"/>
    <w:basedOn w:val="a"/>
    <w:next w:val="a"/>
    <w:autoRedefine/>
    <w:uiPriority w:val="39"/>
    <w:unhideWhenUsed/>
    <w:rsid w:val="001966D1"/>
    <w:pPr>
      <w:ind w:leftChars="400" w:left="840"/>
    </w:pPr>
  </w:style>
  <w:style w:type="paragraph" w:styleId="af1">
    <w:name w:val="Title"/>
    <w:basedOn w:val="a"/>
    <w:next w:val="a"/>
    <w:link w:val="Char8"/>
    <w:uiPriority w:val="10"/>
    <w:qFormat/>
    <w:rsid w:val="00114612"/>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f1"/>
    <w:uiPriority w:val="10"/>
    <w:rsid w:val="00114612"/>
    <w:rPr>
      <w:rFonts w:asciiTheme="majorHAnsi" w:eastAsia="宋体" w:hAnsiTheme="majorHAnsi" w:cstheme="majorBidi"/>
      <w:b/>
      <w:bCs/>
      <w:sz w:val="32"/>
      <w:szCs w:val="32"/>
    </w:rPr>
  </w:style>
  <w:style w:type="paragraph" w:styleId="af2">
    <w:name w:val="Subtitle"/>
    <w:basedOn w:val="a"/>
    <w:next w:val="a"/>
    <w:link w:val="Char9"/>
    <w:uiPriority w:val="11"/>
    <w:qFormat/>
    <w:rsid w:val="0011461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9">
    <w:name w:val="副标题 Char"/>
    <w:basedOn w:val="a0"/>
    <w:link w:val="af2"/>
    <w:uiPriority w:val="11"/>
    <w:rsid w:val="00114612"/>
    <w:rPr>
      <w:rFonts w:asciiTheme="majorHAnsi" w:eastAsia="宋体" w:hAnsiTheme="majorHAnsi" w:cstheme="majorBidi"/>
      <w:b/>
      <w:bCs/>
      <w:kern w:val="28"/>
      <w:sz w:val="32"/>
      <w:szCs w:val="32"/>
    </w:rPr>
  </w:style>
  <w:style w:type="paragraph" w:customStyle="1" w:styleId="21">
    <w:name w:val="样式2"/>
    <w:basedOn w:val="2"/>
    <w:link w:val="2Char0"/>
    <w:qFormat/>
    <w:rsid w:val="006D5B35"/>
  </w:style>
  <w:style w:type="paragraph" w:customStyle="1" w:styleId="22">
    <w:name w:val="标题2"/>
    <w:basedOn w:val="21"/>
    <w:link w:val="2Char1"/>
    <w:qFormat/>
    <w:rsid w:val="006D5B35"/>
  </w:style>
  <w:style w:type="character" w:customStyle="1" w:styleId="2Char0">
    <w:name w:val="样式2 Char"/>
    <w:basedOn w:val="2Char"/>
    <w:link w:val="21"/>
    <w:qFormat/>
    <w:rsid w:val="006D5B35"/>
    <w:rPr>
      <w:rFonts w:asciiTheme="majorHAnsi" w:eastAsiaTheme="majorEastAsia" w:hAnsiTheme="majorHAnsi" w:cstheme="majorBidi"/>
      <w:b/>
      <w:bCs/>
      <w:kern w:val="0"/>
      <w:sz w:val="32"/>
      <w:szCs w:val="32"/>
    </w:rPr>
  </w:style>
  <w:style w:type="character" w:customStyle="1" w:styleId="2Char1">
    <w:name w:val="标题2 Char"/>
    <w:basedOn w:val="2Char0"/>
    <w:link w:val="22"/>
    <w:qFormat/>
    <w:rsid w:val="006D5B35"/>
    <w:rPr>
      <w:rFonts w:asciiTheme="majorHAnsi" w:eastAsiaTheme="majorEastAsia" w:hAnsiTheme="majorHAnsi" w:cstheme="majorBidi"/>
      <w:b/>
      <w:bCs/>
      <w:kern w:val="0"/>
      <w:sz w:val="32"/>
      <w:szCs w:val="32"/>
    </w:rPr>
  </w:style>
  <w:style w:type="paragraph" w:customStyle="1" w:styleId="p0">
    <w:name w:val="p0"/>
    <w:basedOn w:val="a"/>
    <w:link w:val="p0Char"/>
    <w:rsid w:val="009971A4"/>
    <w:pPr>
      <w:widowControl/>
      <w:spacing w:line="240" w:lineRule="auto"/>
      <w:ind w:firstLineChars="0" w:firstLine="0"/>
    </w:pPr>
    <w:rPr>
      <w:rFonts w:ascii="Times New Roman" w:eastAsia="宋体" w:hAnsi="Times New Roman" w:cs="Times New Roman"/>
      <w:kern w:val="0"/>
      <w:sz w:val="21"/>
      <w:szCs w:val="21"/>
    </w:rPr>
  </w:style>
  <w:style w:type="character" w:customStyle="1" w:styleId="p0Char">
    <w:name w:val="p0 Char"/>
    <w:link w:val="p0"/>
    <w:rsid w:val="009971A4"/>
    <w:rPr>
      <w:rFonts w:ascii="Times New Roman" w:eastAsia="宋体" w:hAnsi="Times New Roman" w:cs="Times New Roman"/>
      <w:kern w:val="0"/>
      <w:szCs w:val="21"/>
    </w:rPr>
  </w:style>
  <w:style w:type="character" w:customStyle="1" w:styleId="Char30">
    <w:name w:val="正文缩进 Char3"/>
    <w:aliases w:val="首行缩进两字 Char,正文缩进 Char2 Char,正文（首行缩进两字） Char2 Char,正文缩进 Char1 Char Char,正文（首行缩进两字） Char1 Char Char,正文缩进 Char Char Char Char,正文（首行缩进两字） Char Char Char Char,正文缩进 Char Char1 Char,正文（首行缩进两字） Char Char1 Char,正文缩进 Char1 Char1,正文（首行缩进两字） Char1 Char1"/>
    <w:basedOn w:val="a0"/>
    <w:link w:val="af3"/>
    <w:rsid w:val="008B4211"/>
    <w:rPr>
      <w:rFonts w:ascii="宋体" w:eastAsia="仿宋_GB2312" w:hAnsi="宋体"/>
      <w:spacing w:val="10"/>
      <w:kern w:val="24"/>
      <w:sz w:val="24"/>
      <w:szCs w:val="19"/>
    </w:rPr>
  </w:style>
  <w:style w:type="paragraph" w:styleId="af3">
    <w:name w:val="Normal Indent"/>
    <w:aliases w:val="首行缩进两字,正文缩进 Char2,正文（首行缩进两字） Char2,正文缩进 Char1 Char,正文（首行缩进两字） Char1 Char,正文缩进 Char Char Char,正文（首行缩进两字） Char Char Char,正文缩进 Char Char1,正文（首行缩进两字） Char Char1,正文缩进 Char1,正文（首行缩进两字） Char1,正文缩进 Char Char,正文（首行缩进两字） Char Char,正文缩进 Char,正文缩进1,表正文,正文非缩进,标"/>
    <w:basedOn w:val="a"/>
    <w:link w:val="Char30"/>
    <w:rsid w:val="008B4211"/>
    <w:pPr>
      <w:spacing w:line="440" w:lineRule="exact"/>
    </w:pPr>
    <w:rPr>
      <w:rFonts w:ascii="宋体" w:eastAsia="仿宋_GB2312" w:hAnsi="宋体"/>
      <w:spacing w:val="10"/>
      <w:kern w:val="24"/>
      <w:szCs w:val="19"/>
    </w:rPr>
  </w:style>
  <w:style w:type="paragraph" w:customStyle="1" w:styleId="CharCharCharCharCharCharChar">
    <w:name w:val="Char Char Char Char Char Char Char"/>
    <w:basedOn w:val="a"/>
    <w:rsid w:val="008B4211"/>
    <w:pPr>
      <w:widowControl/>
      <w:spacing w:after="160" w:line="240" w:lineRule="exact"/>
      <w:ind w:firstLineChars="0" w:firstLine="0"/>
      <w:jc w:val="left"/>
    </w:pPr>
    <w:rPr>
      <w:rFonts w:ascii="Verdana" w:eastAsia="宋体" w:hAnsi="Verdana" w:cs="Times New Roman"/>
      <w:kern w:val="0"/>
      <w:sz w:val="20"/>
      <w:szCs w:val="20"/>
      <w:lang w:eastAsia="en-US"/>
    </w:rPr>
  </w:style>
  <w:style w:type="character" w:styleId="af4">
    <w:name w:val="FollowedHyperlink"/>
    <w:basedOn w:val="a0"/>
    <w:uiPriority w:val="99"/>
    <w:semiHidden/>
    <w:unhideWhenUsed/>
    <w:rsid w:val="002932D6"/>
    <w:rPr>
      <w:color w:val="800080"/>
      <w:u w:val="single"/>
    </w:rPr>
  </w:style>
  <w:style w:type="paragraph" w:customStyle="1" w:styleId="font5">
    <w:name w:val="font5"/>
    <w:basedOn w:val="a"/>
    <w:rsid w:val="002932D6"/>
    <w:pPr>
      <w:widowControl/>
      <w:spacing w:before="100" w:beforeAutospacing="1" w:after="100" w:afterAutospacing="1" w:line="240" w:lineRule="auto"/>
      <w:ind w:firstLineChars="0" w:firstLine="0"/>
      <w:jc w:val="left"/>
    </w:pPr>
    <w:rPr>
      <w:rFonts w:ascii="黑体" w:eastAsia="黑体" w:hAnsi="黑体" w:cs="宋体"/>
      <w:color w:val="000000"/>
      <w:kern w:val="0"/>
      <w:sz w:val="15"/>
      <w:szCs w:val="15"/>
    </w:rPr>
  </w:style>
  <w:style w:type="paragraph" w:customStyle="1" w:styleId="font6">
    <w:name w:val="font6"/>
    <w:basedOn w:val="a"/>
    <w:rsid w:val="002932D6"/>
    <w:pPr>
      <w:widowControl/>
      <w:spacing w:before="100" w:beforeAutospacing="1" w:after="100" w:afterAutospacing="1" w:line="240" w:lineRule="auto"/>
      <w:ind w:firstLineChars="0" w:firstLine="0"/>
      <w:jc w:val="left"/>
    </w:pPr>
    <w:rPr>
      <w:rFonts w:ascii="Times New Roman" w:eastAsia="宋体" w:hAnsi="Times New Roman" w:cs="Times New Roman"/>
      <w:color w:val="000000"/>
      <w:kern w:val="0"/>
      <w:sz w:val="15"/>
      <w:szCs w:val="15"/>
    </w:rPr>
  </w:style>
  <w:style w:type="paragraph" w:customStyle="1" w:styleId="font7">
    <w:name w:val="font7"/>
    <w:basedOn w:val="a"/>
    <w:rsid w:val="002932D6"/>
    <w:pPr>
      <w:widowControl/>
      <w:spacing w:before="100" w:beforeAutospacing="1" w:after="100" w:afterAutospacing="1" w:line="240" w:lineRule="auto"/>
      <w:ind w:firstLineChars="0" w:firstLine="0"/>
      <w:jc w:val="left"/>
    </w:pPr>
    <w:rPr>
      <w:rFonts w:ascii="宋体" w:eastAsia="宋体" w:hAnsi="宋体" w:cs="宋体"/>
      <w:color w:val="000000"/>
      <w:kern w:val="0"/>
      <w:sz w:val="15"/>
      <w:szCs w:val="15"/>
    </w:rPr>
  </w:style>
  <w:style w:type="paragraph" w:customStyle="1" w:styleId="font8">
    <w:name w:val="font8"/>
    <w:basedOn w:val="a"/>
    <w:rsid w:val="002932D6"/>
    <w:pPr>
      <w:widowControl/>
      <w:spacing w:before="100" w:beforeAutospacing="1" w:after="100" w:afterAutospacing="1" w:line="240" w:lineRule="auto"/>
      <w:ind w:firstLineChars="0" w:firstLine="0"/>
      <w:jc w:val="left"/>
    </w:pPr>
    <w:rPr>
      <w:rFonts w:ascii="Times New Roman" w:eastAsia="宋体" w:hAnsi="Times New Roman" w:cs="Times New Roman"/>
      <w:color w:val="000000"/>
      <w:kern w:val="0"/>
      <w:sz w:val="15"/>
      <w:szCs w:val="15"/>
    </w:rPr>
  </w:style>
  <w:style w:type="paragraph" w:customStyle="1" w:styleId="font9">
    <w:name w:val="font9"/>
    <w:basedOn w:val="a"/>
    <w:rsid w:val="002932D6"/>
    <w:pPr>
      <w:widowControl/>
      <w:spacing w:before="100" w:beforeAutospacing="1" w:after="100" w:afterAutospacing="1" w:line="240" w:lineRule="auto"/>
      <w:ind w:firstLineChars="0" w:firstLine="0"/>
      <w:jc w:val="left"/>
    </w:pPr>
    <w:rPr>
      <w:rFonts w:ascii="Times New Roman" w:eastAsia="宋体" w:hAnsi="Times New Roman" w:cs="Times New Roman"/>
      <w:color w:val="000000"/>
      <w:kern w:val="0"/>
      <w:sz w:val="22"/>
    </w:rPr>
  </w:style>
  <w:style w:type="paragraph" w:customStyle="1" w:styleId="font10">
    <w:name w:val="font10"/>
    <w:basedOn w:val="a"/>
    <w:rsid w:val="002932D6"/>
    <w:pPr>
      <w:widowControl/>
      <w:spacing w:before="100" w:beforeAutospacing="1" w:after="100" w:afterAutospacing="1" w:line="240" w:lineRule="auto"/>
      <w:ind w:firstLineChars="0" w:firstLine="0"/>
      <w:jc w:val="left"/>
    </w:pPr>
    <w:rPr>
      <w:rFonts w:ascii="方正仿宋_GBK" w:eastAsia="方正仿宋_GBK" w:hAnsi="宋体" w:cs="宋体"/>
      <w:color w:val="000000"/>
      <w:kern w:val="0"/>
      <w:sz w:val="22"/>
    </w:rPr>
  </w:style>
  <w:style w:type="paragraph" w:customStyle="1" w:styleId="xl65">
    <w:name w:val="xl65"/>
    <w:basedOn w:val="a"/>
    <w:rsid w:val="002932D6"/>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黑体" w:eastAsia="黑体" w:hAnsi="黑体" w:cs="宋体"/>
      <w:color w:val="000000"/>
      <w:kern w:val="0"/>
      <w:sz w:val="15"/>
      <w:szCs w:val="15"/>
    </w:rPr>
  </w:style>
  <w:style w:type="paragraph" w:customStyle="1" w:styleId="xl66">
    <w:name w:val="xl66"/>
    <w:basedOn w:val="a"/>
    <w:rsid w:val="002932D6"/>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黑体" w:eastAsia="黑体" w:hAnsi="黑体" w:cs="宋体"/>
      <w:color w:val="000000"/>
      <w:kern w:val="0"/>
      <w:sz w:val="15"/>
      <w:szCs w:val="15"/>
    </w:rPr>
  </w:style>
  <w:style w:type="paragraph" w:customStyle="1" w:styleId="xl67">
    <w:name w:val="xl67"/>
    <w:basedOn w:val="a"/>
    <w:rsid w:val="002932D6"/>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color w:val="000000"/>
      <w:kern w:val="0"/>
      <w:sz w:val="15"/>
      <w:szCs w:val="15"/>
    </w:rPr>
  </w:style>
  <w:style w:type="paragraph" w:customStyle="1" w:styleId="xl68">
    <w:name w:val="xl68"/>
    <w:basedOn w:val="a"/>
    <w:rsid w:val="002932D6"/>
    <w:pPr>
      <w:widowControl/>
      <w:pBdr>
        <w:bottom w:val="single" w:sz="8"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cs="Times New Roman"/>
      <w:color w:val="000000"/>
      <w:kern w:val="0"/>
      <w:sz w:val="15"/>
      <w:szCs w:val="15"/>
    </w:rPr>
  </w:style>
  <w:style w:type="paragraph" w:customStyle="1" w:styleId="xl69">
    <w:name w:val="xl69"/>
    <w:basedOn w:val="a"/>
    <w:rsid w:val="002932D6"/>
    <w:pPr>
      <w:widowControl/>
      <w:pBdr>
        <w:bottom w:val="single" w:sz="8" w:space="0" w:color="auto"/>
        <w:right w:val="single" w:sz="8" w:space="0" w:color="auto"/>
      </w:pBdr>
      <w:spacing w:before="100" w:beforeAutospacing="1" w:after="100" w:afterAutospacing="1" w:line="240" w:lineRule="auto"/>
      <w:ind w:firstLineChars="0" w:firstLine="0"/>
      <w:jc w:val="left"/>
      <w:textAlignment w:val="bottom"/>
    </w:pPr>
    <w:rPr>
      <w:rFonts w:ascii="宋体" w:eastAsia="宋体" w:hAnsi="宋体" w:cs="宋体"/>
      <w:color w:val="000000"/>
      <w:kern w:val="0"/>
      <w:sz w:val="15"/>
      <w:szCs w:val="15"/>
    </w:rPr>
  </w:style>
  <w:style w:type="paragraph" w:customStyle="1" w:styleId="xl70">
    <w:name w:val="xl70"/>
    <w:basedOn w:val="a"/>
    <w:rsid w:val="002932D6"/>
    <w:pPr>
      <w:widowControl/>
      <w:pBdr>
        <w:bottom w:val="single" w:sz="8" w:space="0" w:color="auto"/>
        <w:right w:val="single" w:sz="8" w:space="0" w:color="auto"/>
      </w:pBdr>
      <w:spacing w:before="100" w:beforeAutospacing="1" w:after="100" w:afterAutospacing="1" w:line="240" w:lineRule="auto"/>
      <w:ind w:firstLineChars="0" w:firstLine="0"/>
      <w:jc w:val="right"/>
      <w:textAlignment w:val="bottom"/>
    </w:pPr>
    <w:rPr>
      <w:rFonts w:ascii="宋体" w:eastAsia="宋体" w:hAnsi="宋体" w:cs="宋体"/>
      <w:color w:val="000000"/>
      <w:kern w:val="0"/>
      <w:sz w:val="15"/>
      <w:szCs w:val="15"/>
    </w:rPr>
  </w:style>
  <w:style w:type="paragraph" w:customStyle="1" w:styleId="xl71">
    <w:name w:val="xl71"/>
    <w:basedOn w:val="a"/>
    <w:rsid w:val="002932D6"/>
    <w:pPr>
      <w:widowControl/>
      <w:pBdr>
        <w:bottom w:val="single" w:sz="8" w:space="0" w:color="auto"/>
        <w:right w:val="single" w:sz="8" w:space="0" w:color="auto"/>
      </w:pBdr>
      <w:spacing w:before="100" w:beforeAutospacing="1" w:after="100" w:afterAutospacing="1" w:line="240" w:lineRule="auto"/>
      <w:ind w:firstLineChars="0" w:firstLine="0"/>
      <w:jc w:val="left"/>
    </w:pPr>
    <w:rPr>
      <w:rFonts w:ascii="宋体" w:eastAsia="宋体" w:hAnsi="宋体" w:cs="宋体"/>
      <w:color w:val="000000"/>
      <w:kern w:val="0"/>
      <w:sz w:val="15"/>
      <w:szCs w:val="15"/>
    </w:rPr>
  </w:style>
  <w:style w:type="paragraph" w:customStyle="1" w:styleId="xl72">
    <w:name w:val="xl72"/>
    <w:basedOn w:val="a"/>
    <w:rsid w:val="002932D6"/>
    <w:pPr>
      <w:widowControl/>
      <w:pBdr>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cs="Times New Roman"/>
      <w:color w:val="000000"/>
      <w:kern w:val="0"/>
      <w:sz w:val="15"/>
      <w:szCs w:val="15"/>
    </w:rPr>
  </w:style>
  <w:style w:type="character" w:styleId="af5">
    <w:name w:val="annotation reference"/>
    <w:semiHidden/>
    <w:rsid w:val="002932D6"/>
    <w:rPr>
      <w:sz w:val="21"/>
      <w:szCs w:val="21"/>
    </w:rPr>
  </w:style>
  <w:style w:type="character" w:customStyle="1" w:styleId="af6">
    <w:name w:val="批注文字 字符"/>
    <w:qFormat/>
    <w:rsid w:val="002932D6"/>
    <w:rPr>
      <w:rFonts w:eastAsia="宋体"/>
      <w:kern w:val="2"/>
      <w:sz w:val="21"/>
      <w:szCs w:val="24"/>
      <w:lang w:val="en-US" w:eastAsia="zh-CN" w:bidi="ar-SA"/>
    </w:rPr>
  </w:style>
  <w:style w:type="paragraph" w:styleId="af7">
    <w:name w:val="footnote text"/>
    <w:basedOn w:val="a"/>
    <w:link w:val="Chara"/>
    <w:uiPriority w:val="99"/>
    <w:semiHidden/>
    <w:unhideWhenUsed/>
    <w:rsid w:val="006832CA"/>
    <w:pPr>
      <w:snapToGrid w:val="0"/>
      <w:jc w:val="left"/>
    </w:pPr>
    <w:rPr>
      <w:sz w:val="18"/>
      <w:szCs w:val="18"/>
    </w:rPr>
  </w:style>
  <w:style w:type="character" w:customStyle="1" w:styleId="Chara">
    <w:name w:val="脚注文本 Char"/>
    <w:basedOn w:val="a0"/>
    <w:link w:val="af7"/>
    <w:uiPriority w:val="99"/>
    <w:semiHidden/>
    <w:rsid w:val="006832CA"/>
    <w:rPr>
      <w:sz w:val="18"/>
      <w:szCs w:val="18"/>
    </w:rPr>
  </w:style>
  <w:style w:type="character" w:styleId="af8">
    <w:name w:val="footnote reference"/>
    <w:basedOn w:val="a0"/>
    <w:uiPriority w:val="99"/>
    <w:semiHidden/>
    <w:unhideWhenUsed/>
    <w:rsid w:val="006832CA"/>
    <w:rPr>
      <w:vertAlign w:val="superscript"/>
    </w:rPr>
  </w:style>
  <w:style w:type="paragraph" w:customStyle="1" w:styleId="Default">
    <w:name w:val="Default"/>
    <w:rsid w:val="009160D0"/>
    <w:pPr>
      <w:widowControl w:val="0"/>
      <w:autoSpaceDE w:val="0"/>
      <w:autoSpaceDN w:val="0"/>
      <w:adjustRightInd w:val="0"/>
    </w:pPr>
    <w:rPr>
      <w:rFonts w:ascii="新宋体.." w:eastAsia="新宋体.." w:cs="新宋体.."/>
      <w:color w:val="000000"/>
      <w:kern w:val="0"/>
      <w:sz w:val="24"/>
      <w:szCs w:val="24"/>
    </w:rPr>
  </w:style>
  <w:style w:type="paragraph" w:customStyle="1" w:styleId="xl75">
    <w:name w:val="xl75"/>
    <w:basedOn w:val="a"/>
    <w:rsid w:val="005D5DB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04925634">
      <w:bodyDiv w:val="1"/>
      <w:marLeft w:val="0"/>
      <w:marRight w:val="0"/>
      <w:marTop w:val="0"/>
      <w:marBottom w:val="0"/>
      <w:divBdr>
        <w:top w:val="none" w:sz="0" w:space="0" w:color="auto"/>
        <w:left w:val="none" w:sz="0" w:space="0" w:color="auto"/>
        <w:bottom w:val="none" w:sz="0" w:space="0" w:color="auto"/>
        <w:right w:val="none" w:sz="0" w:space="0" w:color="auto"/>
      </w:divBdr>
    </w:div>
    <w:div w:id="122117113">
      <w:bodyDiv w:val="1"/>
      <w:marLeft w:val="0"/>
      <w:marRight w:val="0"/>
      <w:marTop w:val="0"/>
      <w:marBottom w:val="0"/>
      <w:divBdr>
        <w:top w:val="none" w:sz="0" w:space="0" w:color="auto"/>
        <w:left w:val="none" w:sz="0" w:space="0" w:color="auto"/>
        <w:bottom w:val="none" w:sz="0" w:space="0" w:color="auto"/>
        <w:right w:val="none" w:sz="0" w:space="0" w:color="auto"/>
      </w:divBdr>
    </w:div>
    <w:div w:id="135341125">
      <w:bodyDiv w:val="1"/>
      <w:marLeft w:val="0"/>
      <w:marRight w:val="0"/>
      <w:marTop w:val="0"/>
      <w:marBottom w:val="0"/>
      <w:divBdr>
        <w:top w:val="none" w:sz="0" w:space="0" w:color="auto"/>
        <w:left w:val="none" w:sz="0" w:space="0" w:color="auto"/>
        <w:bottom w:val="none" w:sz="0" w:space="0" w:color="auto"/>
        <w:right w:val="none" w:sz="0" w:space="0" w:color="auto"/>
      </w:divBdr>
    </w:div>
    <w:div w:id="164318932">
      <w:bodyDiv w:val="1"/>
      <w:marLeft w:val="0"/>
      <w:marRight w:val="0"/>
      <w:marTop w:val="0"/>
      <w:marBottom w:val="0"/>
      <w:divBdr>
        <w:top w:val="none" w:sz="0" w:space="0" w:color="auto"/>
        <w:left w:val="none" w:sz="0" w:space="0" w:color="auto"/>
        <w:bottom w:val="none" w:sz="0" w:space="0" w:color="auto"/>
        <w:right w:val="none" w:sz="0" w:space="0" w:color="auto"/>
      </w:divBdr>
      <w:divsChild>
        <w:div w:id="2073232721">
          <w:marLeft w:val="0"/>
          <w:marRight w:val="0"/>
          <w:marTop w:val="0"/>
          <w:marBottom w:val="0"/>
          <w:divBdr>
            <w:top w:val="none" w:sz="0" w:space="0" w:color="auto"/>
            <w:left w:val="none" w:sz="0" w:space="0" w:color="auto"/>
            <w:bottom w:val="none" w:sz="0" w:space="0" w:color="auto"/>
            <w:right w:val="none" w:sz="0" w:space="0" w:color="auto"/>
          </w:divBdr>
        </w:div>
      </w:divsChild>
    </w:div>
    <w:div w:id="165175028">
      <w:bodyDiv w:val="1"/>
      <w:marLeft w:val="0"/>
      <w:marRight w:val="0"/>
      <w:marTop w:val="0"/>
      <w:marBottom w:val="0"/>
      <w:divBdr>
        <w:top w:val="none" w:sz="0" w:space="0" w:color="auto"/>
        <w:left w:val="none" w:sz="0" w:space="0" w:color="auto"/>
        <w:bottom w:val="none" w:sz="0" w:space="0" w:color="auto"/>
        <w:right w:val="none" w:sz="0" w:space="0" w:color="auto"/>
      </w:divBdr>
    </w:div>
    <w:div w:id="199241723">
      <w:bodyDiv w:val="1"/>
      <w:marLeft w:val="0"/>
      <w:marRight w:val="0"/>
      <w:marTop w:val="0"/>
      <w:marBottom w:val="0"/>
      <w:divBdr>
        <w:top w:val="none" w:sz="0" w:space="0" w:color="auto"/>
        <w:left w:val="none" w:sz="0" w:space="0" w:color="auto"/>
        <w:bottom w:val="none" w:sz="0" w:space="0" w:color="auto"/>
        <w:right w:val="none" w:sz="0" w:space="0" w:color="auto"/>
      </w:divBdr>
    </w:div>
    <w:div w:id="253444854">
      <w:bodyDiv w:val="1"/>
      <w:marLeft w:val="0"/>
      <w:marRight w:val="0"/>
      <w:marTop w:val="0"/>
      <w:marBottom w:val="0"/>
      <w:divBdr>
        <w:top w:val="none" w:sz="0" w:space="0" w:color="auto"/>
        <w:left w:val="none" w:sz="0" w:space="0" w:color="auto"/>
        <w:bottom w:val="none" w:sz="0" w:space="0" w:color="auto"/>
        <w:right w:val="none" w:sz="0" w:space="0" w:color="auto"/>
      </w:divBdr>
    </w:div>
    <w:div w:id="330832751">
      <w:bodyDiv w:val="1"/>
      <w:marLeft w:val="0"/>
      <w:marRight w:val="0"/>
      <w:marTop w:val="0"/>
      <w:marBottom w:val="0"/>
      <w:divBdr>
        <w:top w:val="none" w:sz="0" w:space="0" w:color="auto"/>
        <w:left w:val="none" w:sz="0" w:space="0" w:color="auto"/>
        <w:bottom w:val="none" w:sz="0" w:space="0" w:color="auto"/>
        <w:right w:val="none" w:sz="0" w:space="0" w:color="auto"/>
      </w:divBdr>
    </w:div>
    <w:div w:id="398555339">
      <w:bodyDiv w:val="1"/>
      <w:marLeft w:val="0"/>
      <w:marRight w:val="0"/>
      <w:marTop w:val="0"/>
      <w:marBottom w:val="0"/>
      <w:divBdr>
        <w:top w:val="none" w:sz="0" w:space="0" w:color="auto"/>
        <w:left w:val="none" w:sz="0" w:space="0" w:color="auto"/>
        <w:bottom w:val="none" w:sz="0" w:space="0" w:color="auto"/>
        <w:right w:val="none" w:sz="0" w:space="0" w:color="auto"/>
      </w:divBdr>
    </w:div>
    <w:div w:id="417408304">
      <w:bodyDiv w:val="1"/>
      <w:marLeft w:val="0"/>
      <w:marRight w:val="0"/>
      <w:marTop w:val="0"/>
      <w:marBottom w:val="0"/>
      <w:divBdr>
        <w:top w:val="none" w:sz="0" w:space="0" w:color="auto"/>
        <w:left w:val="none" w:sz="0" w:space="0" w:color="auto"/>
        <w:bottom w:val="none" w:sz="0" w:space="0" w:color="auto"/>
        <w:right w:val="none" w:sz="0" w:space="0" w:color="auto"/>
      </w:divBdr>
    </w:div>
    <w:div w:id="475339985">
      <w:bodyDiv w:val="1"/>
      <w:marLeft w:val="0"/>
      <w:marRight w:val="0"/>
      <w:marTop w:val="0"/>
      <w:marBottom w:val="0"/>
      <w:divBdr>
        <w:top w:val="none" w:sz="0" w:space="0" w:color="auto"/>
        <w:left w:val="none" w:sz="0" w:space="0" w:color="auto"/>
        <w:bottom w:val="none" w:sz="0" w:space="0" w:color="auto"/>
        <w:right w:val="none" w:sz="0" w:space="0" w:color="auto"/>
      </w:divBdr>
    </w:div>
    <w:div w:id="536354564">
      <w:bodyDiv w:val="1"/>
      <w:marLeft w:val="0"/>
      <w:marRight w:val="0"/>
      <w:marTop w:val="0"/>
      <w:marBottom w:val="0"/>
      <w:divBdr>
        <w:top w:val="none" w:sz="0" w:space="0" w:color="auto"/>
        <w:left w:val="none" w:sz="0" w:space="0" w:color="auto"/>
        <w:bottom w:val="none" w:sz="0" w:space="0" w:color="auto"/>
        <w:right w:val="none" w:sz="0" w:space="0" w:color="auto"/>
      </w:divBdr>
    </w:div>
    <w:div w:id="585111873">
      <w:bodyDiv w:val="1"/>
      <w:marLeft w:val="0"/>
      <w:marRight w:val="0"/>
      <w:marTop w:val="0"/>
      <w:marBottom w:val="0"/>
      <w:divBdr>
        <w:top w:val="none" w:sz="0" w:space="0" w:color="auto"/>
        <w:left w:val="none" w:sz="0" w:space="0" w:color="auto"/>
        <w:bottom w:val="none" w:sz="0" w:space="0" w:color="auto"/>
        <w:right w:val="none" w:sz="0" w:space="0" w:color="auto"/>
      </w:divBdr>
    </w:div>
    <w:div w:id="692271855">
      <w:bodyDiv w:val="1"/>
      <w:marLeft w:val="0"/>
      <w:marRight w:val="0"/>
      <w:marTop w:val="0"/>
      <w:marBottom w:val="0"/>
      <w:divBdr>
        <w:top w:val="none" w:sz="0" w:space="0" w:color="auto"/>
        <w:left w:val="none" w:sz="0" w:space="0" w:color="auto"/>
        <w:bottom w:val="none" w:sz="0" w:space="0" w:color="auto"/>
        <w:right w:val="none" w:sz="0" w:space="0" w:color="auto"/>
      </w:divBdr>
    </w:div>
    <w:div w:id="692539790">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05854526">
      <w:bodyDiv w:val="1"/>
      <w:marLeft w:val="0"/>
      <w:marRight w:val="0"/>
      <w:marTop w:val="0"/>
      <w:marBottom w:val="0"/>
      <w:divBdr>
        <w:top w:val="none" w:sz="0" w:space="0" w:color="auto"/>
        <w:left w:val="none" w:sz="0" w:space="0" w:color="auto"/>
        <w:bottom w:val="none" w:sz="0" w:space="0" w:color="auto"/>
        <w:right w:val="none" w:sz="0" w:space="0" w:color="auto"/>
      </w:divBdr>
    </w:div>
    <w:div w:id="836379455">
      <w:bodyDiv w:val="1"/>
      <w:marLeft w:val="0"/>
      <w:marRight w:val="0"/>
      <w:marTop w:val="0"/>
      <w:marBottom w:val="0"/>
      <w:divBdr>
        <w:top w:val="none" w:sz="0" w:space="0" w:color="auto"/>
        <w:left w:val="none" w:sz="0" w:space="0" w:color="auto"/>
        <w:bottom w:val="none" w:sz="0" w:space="0" w:color="auto"/>
        <w:right w:val="none" w:sz="0" w:space="0" w:color="auto"/>
      </w:divBdr>
    </w:div>
    <w:div w:id="860318335">
      <w:bodyDiv w:val="1"/>
      <w:marLeft w:val="0"/>
      <w:marRight w:val="0"/>
      <w:marTop w:val="0"/>
      <w:marBottom w:val="0"/>
      <w:divBdr>
        <w:top w:val="none" w:sz="0" w:space="0" w:color="auto"/>
        <w:left w:val="none" w:sz="0" w:space="0" w:color="auto"/>
        <w:bottom w:val="none" w:sz="0" w:space="0" w:color="auto"/>
        <w:right w:val="none" w:sz="0" w:space="0" w:color="auto"/>
      </w:divBdr>
      <w:divsChild>
        <w:div w:id="1914008211">
          <w:marLeft w:val="0"/>
          <w:marRight w:val="0"/>
          <w:marTop w:val="0"/>
          <w:marBottom w:val="0"/>
          <w:divBdr>
            <w:top w:val="none" w:sz="0" w:space="0" w:color="auto"/>
            <w:left w:val="none" w:sz="0" w:space="0" w:color="auto"/>
            <w:bottom w:val="none" w:sz="0" w:space="0" w:color="auto"/>
            <w:right w:val="none" w:sz="0" w:space="0" w:color="auto"/>
          </w:divBdr>
        </w:div>
        <w:div w:id="177698301">
          <w:marLeft w:val="0"/>
          <w:marRight w:val="0"/>
          <w:marTop w:val="0"/>
          <w:marBottom w:val="0"/>
          <w:divBdr>
            <w:top w:val="none" w:sz="0" w:space="0" w:color="auto"/>
            <w:left w:val="none" w:sz="0" w:space="0" w:color="auto"/>
            <w:bottom w:val="none" w:sz="0" w:space="0" w:color="auto"/>
            <w:right w:val="none" w:sz="0" w:space="0" w:color="auto"/>
          </w:divBdr>
        </w:div>
        <w:div w:id="633756489">
          <w:marLeft w:val="0"/>
          <w:marRight w:val="0"/>
          <w:marTop w:val="0"/>
          <w:marBottom w:val="0"/>
          <w:divBdr>
            <w:top w:val="none" w:sz="0" w:space="0" w:color="auto"/>
            <w:left w:val="none" w:sz="0" w:space="0" w:color="auto"/>
            <w:bottom w:val="none" w:sz="0" w:space="0" w:color="auto"/>
            <w:right w:val="none" w:sz="0" w:space="0" w:color="auto"/>
          </w:divBdr>
        </w:div>
      </w:divsChild>
    </w:div>
    <w:div w:id="885875718">
      <w:bodyDiv w:val="1"/>
      <w:marLeft w:val="0"/>
      <w:marRight w:val="0"/>
      <w:marTop w:val="0"/>
      <w:marBottom w:val="0"/>
      <w:divBdr>
        <w:top w:val="none" w:sz="0" w:space="0" w:color="auto"/>
        <w:left w:val="none" w:sz="0" w:space="0" w:color="auto"/>
        <w:bottom w:val="none" w:sz="0" w:space="0" w:color="auto"/>
        <w:right w:val="none" w:sz="0" w:space="0" w:color="auto"/>
      </w:divBdr>
    </w:div>
    <w:div w:id="896940296">
      <w:bodyDiv w:val="1"/>
      <w:marLeft w:val="0"/>
      <w:marRight w:val="0"/>
      <w:marTop w:val="0"/>
      <w:marBottom w:val="0"/>
      <w:divBdr>
        <w:top w:val="none" w:sz="0" w:space="0" w:color="auto"/>
        <w:left w:val="none" w:sz="0" w:space="0" w:color="auto"/>
        <w:bottom w:val="none" w:sz="0" w:space="0" w:color="auto"/>
        <w:right w:val="none" w:sz="0" w:space="0" w:color="auto"/>
      </w:divBdr>
    </w:div>
    <w:div w:id="942420317">
      <w:bodyDiv w:val="1"/>
      <w:marLeft w:val="0"/>
      <w:marRight w:val="0"/>
      <w:marTop w:val="0"/>
      <w:marBottom w:val="0"/>
      <w:divBdr>
        <w:top w:val="none" w:sz="0" w:space="0" w:color="auto"/>
        <w:left w:val="none" w:sz="0" w:space="0" w:color="auto"/>
        <w:bottom w:val="none" w:sz="0" w:space="0" w:color="auto"/>
        <w:right w:val="none" w:sz="0" w:space="0" w:color="auto"/>
      </w:divBdr>
    </w:div>
    <w:div w:id="994382711">
      <w:bodyDiv w:val="1"/>
      <w:marLeft w:val="0"/>
      <w:marRight w:val="0"/>
      <w:marTop w:val="0"/>
      <w:marBottom w:val="0"/>
      <w:divBdr>
        <w:top w:val="none" w:sz="0" w:space="0" w:color="auto"/>
        <w:left w:val="none" w:sz="0" w:space="0" w:color="auto"/>
        <w:bottom w:val="none" w:sz="0" w:space="0" w:color="auto"/>
        <w:right w:val="none" w:sz="0" w:space="0" w:color="auto"/>
      </w:divBdr>
    </w:div>
    <w:div w:id="1048726418">
      <w:bodyDiv w:val="1"/>
      <w:marLeft w:val="0"/>
      <w:marRight w:val="0"/>
      <w:marTop w:val="0"/>
      <w:marBottom w:val="0"/>
      <w:divBdr>
        <w:top w:val="none" w:sz="0" w:space="0" w:color="auto"/>
        <w:left w:val="none" w:sz="0" w:space="0" w:color="auto"/>
        <w:bottom w:val="none" w:sz="0" w:space="0" w:color="auto"/>
        <w:right w:val="none" w:sz="0" w:space="0" w:color="auto"/>
      </w:divBdr>
    </w:div>
    <w:div w:id="1054546532">
      <w:bodyDiv w:val="1"/>
      <w:marLeft w:val="0"/>
      <w:marRight w:val="0"/>
      <w:marTop w:val="0"/>
      <w:marBottom w:val="0"/>
      <w:divBdr>
        <w:top w:val="none" w:sz="0" w:space="0" w:color="auto"/>
        <w:left w:val="none" w:sz="0" w:space="0" w:color="auto"/>
        <w:bottom w:val="none" w:sz="0" w:space="0" w:color="auto"/>
        <w:right w:val="none" w:sz="0" w:space="0" w:color="auto"/>
      </w:divBdr>
    </w:div>
    <w:div w:id="1143429247">
      <w:bodyDiv w:val="1"/>
      <w:marLeft w:val="0"/>
      <w:marRight w:val="0"/>
      <w:marTop w:val="0"/>
      <w:marBottom w:val="0"/>
      <w:divBdr>
        <w:top w:val="none" w:sz="0" w:space="0" w:color="auto"/>
        <w:left w:val="none" w:sz="0" w:space="0" w:color="auto"/>
        <w:bottom w:val="none" w:sz="0" w:space="0" w:color="auto"/>
        <w:right w:val="none" w:sz="0" w:space="0" w:color="auto"/>
      </w:divBdr>
    </w:div>
    <w:div w:id="1225335161">
      <w:bodyDiv w:val="1"/>
      <w:marLeft w:val="0"/>
      <w:marRight w:val="0"/>
      <w:marTop w:val="0"/>
      <w:marBottom w:val="0"/>
      <w:divBdr>
        <w:top w:val="none" w:sz="0" w:space="0" w:color="auto"/>
        <w:left w:val="none" w:sz="0" w:space="0" w:color="auto"/>
        <w:bottom w:val="none" w:sz="0" w:space="0" w:color="auto"/>
        <w:right w:val="none" w:sz="0" w:space="0" w:color="auto"/>
      </w:divBdr>
      <w:divsChild>
        <w:div w:id="652410931">
          <w:marLeft w:val="0"/>
          <w:marRight w:val="0"/>
          <w:marTop w:val="0"/>
          <w:marBottom w:val="0"/>
          <w:divBdr>
            <w:top w:val="none" w:sz="0" w:space="0" w:color="auto"/>
            <w:left w:val="none" w:sz="0" w:space="0" w:color="auto"/>
            <w:bottom w:val="none" w:sz="0" w:space="0" w:color="auto"/>
            <w:right w:val="none" w:sz="0" w:space="0" w:color="auto"/>
          </w:divBdr>
        </w:div>
        <w:div w:id="1001469397">
          <w:marLeft w:val="0"/>
          <w:marRight w:val="0"/>
          <w:marTop w:val="0"/>
          <w:marBottom w:val="0"/>
          <w:divBdr>
            <w:top w:val="none" w:sz="0" w:space="0" w:color="auto"/>
            <w:left w:val="none" w:sz="0" w:space="0" w:color="auto"/>
            <w:bottom w:val="none" w:sz="0" w:space="0" w:color="auto"/>
            <w:right w:val="none" w:sz="0" w:space="0" w:color="auto"/>
          </w:divBdr>
        </w:div>
      </w:divsChild>
    </w:div>
    <w:div w:id="1350254934">
      <w:bodyDiv w:val="1"/>
      <w:marLeft w:val="0"/>
      <w:marRight w:val="0"/>
      <w:marTop w:val="0"/>
      <w:marBottom w:val="0"/>
      <w:divBdr>
        <w:top w:val="none" w:sz="0" w:space="0" w:color="auto"/>
        <w:left w:val="none" w:sz="0" w:space="0" w:color="auto"/>
        <w:bottom w:val="none" w:sz="0" w:space="0" w:color="auto"/>
        <w:right w:val="none" w:sz="0" w:space="0" w:color="auto"/>
      </w:divBdr>
    </w:div>
    <w:div w:id="1359044193">
      <w:bodyDiv w:val="1"/>
      <w:marLeft w:val="0"/>
      <w:marRight w:val="0"/>
      <w:marTop w:val="0"/>
      <w:marBottom w:val="0"/>
      <w:divBdr>
        <w:top w:val="none" w:sz="0" w:space="0" w:color="auto"/>
        <w:left w:val="none" w:sz="0" w:space="0" w:color="auto"/>
        <w:bottom w:val="none" w:sz="0" w:space="0" w:color="auto"/>
        <w:right w:val="none" w:sz="0" w:space="0" w:color="auto"/>
      </w:divBdr>
    </w:div>
    <w:div w:id="1593464687">
      <w:bodyDiv w:val="1"/>
      <w:marLeft w:val="0"/>
      <w:marRight w:val="0"/>
      <w:marTop w:val="0"/>
      <w:marBottom w:val="0"/>
      <w:divBdr>
        <w:top w:val="none" w:sz="0" w:space="0" w:color="auto"/>
        <w:left w:val="none" w:sz="0" w:space="0" w:color="auto"/>
        <w:bottom w:val="none" w:sz="0" w:space="0" w:color="auto"/>
        <w:right w:val="none" w:sz="0" w:space="0" w:color="auto"/>
      </w:divBdr>
    </w:div>
    <w:div w:id="1594514367">
      <w:bodyDiv w:val="1"/>
      <w:marLeft w:val="0"/>
      <w:marRight w:val="0"/>
      <w:marTop w:val="0"/>
      <w:marBottom w:val="0"/>
      <w:divBdr>
        <w:top w:val="none" w:sz="0" w:space="0" w:color="auto"/>
        <w:left w:val="none" w:sz="0" w:space="0" w:color="auto"/>
        <w:bottom w:val="none" w:sz="0" w:space="0" w:color="auto"/>
        <w:right w:val="none" w:sz="0" w:space="0" w:color="auto"/>
      </w:divBdr>
    </w:div>
    <w:div w:id="1609658670">
      <w:bodyDiv w:val="1"/>
      <w:marLeft w:val="0"/>
      <w:marRight w:val="0"/>
      <w:marTop w:val="0"/>
      <w:marBottom w:val="0"/>
      <w:divBdr>
        <w:top w:val="none" w:sz="0" w:space="0" w:color="auto"/>
        <w:left w:val="none" w:sz="0" w:space="0" w:color="auto"/>
        <w:bottom w:val="none" w:sz="0" w:space="0" w:color="auto"/>
        <w:right w:val="none" w:sz="0" w:space="0" w:color="auto"/>
      </w:divBdr>
      <w:divsChild>
        <w:div w:id="1637250542">
          <w:marLeft w:val="0"/>
          <w:marRight w:val="0"/>
          <w:marTop w:val="0"/>
          <w:marBottom w:val="0"/>
          <w:divBdr>
            <w:top w:val="none" w:sz="0" w:space="0" w:color="auto"/>
            <w:left w:val="none" w:sz="0" w:space="0" w:color="auto"/>
            <w:bottom w:val="none" w:sz="0" w:space="0" w:color="auto"/>
            <w:right w:val="none" w:sz="0" w:space="0" w:color="auto"/>
          </w:divBdr>
        </w:div>
        <w:div w:id="1386953433">
          <w:marLeft w:val="0"/>
          <w:marRight w:val="0"/>
          <w:marTop w:val="0"/>
          <w:marBottom w:val="0"/>
          <w:divBdr>
            <w:top w:val="none" w:sz="0" w:space="0" w:color="auto"/>
            <w:left w:val="none" w:sz="0" w:space="0" w:color="auto"/>
            <w:bottom w:val="none" w:sz="0" w:space="0" w:color="auto"/>
            <w:right w:val="none" w:sz="0" w:space="0" w:color="auto"/>
          </w:divBdr>
        </w:div>
        <w:div w:id="933903841">
          <w:marLeft w:val="0"/>
          <w:marRight w:val="0"/>
          <w:marTop w:val="0"/>
          <w:marBottom w:val="0"/>
          <w:divBdr>
            <w:top w:val="none" w:sz="0" w:space="0" w:color="auto"/>
            <w:left w:val="none" w:sz="0" w:space="0" w:color="auto"/>
            <w:bottom w:val="none" w:sz="0" w:space="0" w:color="auto"/>
            <w:right w:val="none" w:sz="0" w:space="0" w:color="auto"/>
          </w:divBdr>
        </w:div>
        <w:div w:id="213783796">
          <w:marLeft w:val="0"/>
          <w:marRight w:val="0"/>
          <w:marTop w:val="0"/>
          <w:marBottom w:val="0"/>
          <w:divBdr>
            <w:top w:val="none" w:sz="0" w:space="0" w:color="auto"/>
            <w:left w:val="none" w:sz="0" w:space="0" w:color="auto"/>
            <w:bottom w:val="none" w:sz="0" w:space="0" w:color="auto"/>
            <w:right w:val="none" w:sz="0" w:space="0" w:color="auto"/>
          </w:divBdr>
        </w:div>
        <w:div w:id="1396972001">
          <w:marLeft w:val="0"/>
          <w:marRight w:val="0"/>
          <w:marTop w:val="0"/>
          <w:marBottom w:val="0"/>
          <w:divBdr>
            <w:top w:val="none" w:sz="0" w:space="0" w:color="auto"/>
            <w:left w:val="none" w:sz="0" w:space="0" w:color="auto"/>
            <w:bottom w:val="none" w:sz="0" w:space="0" w:color="auto"/>
            <w:right w:val="none" w:sz="0" w:space="0" w:color="auto"/>
          </w:divBdr>
        </w:div>
      </w:divsChild>
    </w:div>
    <w:div w:id="1708488098">
      <w:bodyDiv w:val="1"/>
      <w:marLeft w:val="0"/>
      <w:marRight w:val="0"/>
      <w:marTop w:val="0"/>
      <w:marBottom w:val="0"/>
      <w:divBdr>
        <w:top w:val="none" w:sz="0" w:space="0" w:color="auto"/>
        <w:left w:val="none" w:sz="0" w:space="0" w:color="auto"/>
        <w:bottom w:val="none" w:sz="0" w:space="0" w:color="auto"/>
        <w:right w:val="none" w:sz="0" w:space="0" w:color="auto"/>
      </w:divBdr>
    </w:div>
    <w:div w:id="1743525495">
      <w:bodyDiv w:val="1"/>
      <w:marLeft w:val="0"/>
      <w:marRight w:val="0"/>
      <w:marTop w:val="0"/>
      <w:marBottom w:val="0"/>
      <w:divBdr>
        <w:top w:val="none" w:sz="0" w:space="0" w:color="auto"/>
        <w:left w:val="none" w:sz="0" w:space="0" w:color="auto"/>
        <w:bottom w:val="none" w:sz="0" w:space="0" w:color="auto"/>
        <w:right w:val="none" w:sz="0" w:space="0" w:color="auto"/>
      </w:divBdr>
    </w:div>
    <w:div w:id="1859418144">
      <w:bodyDiv w:val="1"/>
      <w:marLeft w:val="0"/>
      <w:marRight w:val="0"/>
      <w:marTop w:val="0"/>
      <w:marBottom w:val="0"/>
      <w:divBdr>
        <w:top w:val="none" w:sz="0" w:space="0" w:color="auto"/>
        <w:left w:val="none" w:sz="0" w:space="0" w:color="auto"/>
        <w:bottom w:val="none" w:sz="0" w:space="0" w:color="auto"/>
        <w:right w:val="none" w:sz="0" w:space="0" w:color="auto"/>
      </w:divBdr>
    </w:div>
    <w:div w:id="1862863335">
      <w:bodyDiv w:val="1"/>
      <w:marLeft w:val="0"/>
      <w:marRight w:val="0"/>
      <w:marTop w:val="0"/>
      <w:marBottom w:val="0"/>
      <w:divBdr>
        <w:top w:val="none" w:sz="0" w:space="0" w:color="auto"/>
        <w:left w:val="none" w:sz="0" w:space="0" w:color="auto"/>
        <w:bottom w:val="none" w:sz="0" w:space="0" w:color="auto"/>
        <w:right w:val="none" w:sz="0" w:space="0" w:color="auto"/>
      </w:divBdr>
    </w:div>
    <w:div w:id="1919485089">
      <w:bodyDiv w:val="1"/>
      <w:marLeft w:val="0"/>
      <w:marRight w:val="0"/>
      <w:marTop w:val="0"/>
      <w:marBottom w:val="0"/>
      <w:divBdr>
        <w:top w:val="none" w:sz="0" w:space="0" w:color="auto"/>
        <w:left w:val="none" w:sz="0" w:space="0" w:color="auto"/>
        <w:bottom w:val="none" w:sz="0" w:space="0" w:color="auto"/>
        <w:right w:val="none" w:sz="0" w:space="0" w:color="auto"/>
      </w:divBdr>
      <w:divsChild>
        <w:div w:id="66853919">
          <w:marLeft w:val="0"/>
          <w:marRight w:val="0"/>
          <w:marTop w:val="0"/>
          <w:marBottom w:val="0"/>
          <w:divBdr>
            <w:top w:val="none" w:sz="0" w:space="0" w:color="auto"/>
            <w:left w:val="none" w:sz="0" w:space="0" w:color="auto"/>
            <w:bottom w:val="none" w:sz="0" w:space="0" w:color="auto"/>
            <w:right w:val="none" w:sz="0" w:space="0" w:color="auto"/>
          </w:divBdr>
        </w:div>
        <w:div w:id="1529610268">
          <w:marLeft w:val="0"/>
          <w:marRight w:val="0"/>
          <w:marTop w:val="0"/>
          <w:marBottom w:val="0"/>
          <w:divBdr>
            <w:top w:val="none" w:sz="0" w:space="0" w:color="auto"/>
            <w:left w:val="none" w:sz="0" w:space="0" w:color="auto"/>
            <w:bottom w:val="none" w:sz="0" w:space="0" w:color="auto"/>
            <w:right w:val="none" w:sz="0" w:space="0" w:color="auto"/>
          </w:divBdr>
        </w:div>
        <w:div w:id="724453649">
          <w:marLeft w:val="0"/>
          <w:marRight w:val="0"/>
          <w:marTop w:val="0"/>
          <w:marBottom w:val="0"/>
          <w:divBdr>
            <w:top w:val="none" w:sz="0" w:space="0" w:color="auto"/>
            <w:left w:val="none" w:sz="0" w:space="0" w:color="auto"/>
            <w:bottom w:val="none" w:sz="0" w:space="0" w:color="auto"/>
            <w:right w:val="none" w:sz="0" w:space="0" w:color="auto"/>
          </w:divBdr>
        </w:div>
        <w:div w:id="828054221">
          <w:marLeft w:val="0"/>
          <w:marRight w:val="0"/>
          <w:marTop w:val="0"/>
          <w:marBottom w:val="0"/>
          <w:divBdr>
            <w:top w:val="none" w:sz="0" w:space="0" w:color="auto"/>
            <w:left w:val="none" w:sz="0" w:space="0" w:color="auto"/>
            <w:bottom w:val="none" w:sz="0" w:space="0" w:color="auto"/>
            <w:right w:val="none" w:sz="0" w:space="0" w:color="auto"/>
          </w:divBdr>
        </w:div>
        <w:div w:id="1037701424">
          <w:marLeft w:val="0"/>
          <w:marRight w:val="0"/>
          <w:marTop w:val="0"/>
          <w:marBottom w:val="0"/>
          <w:divBdr>
            <w:top w:val="none" w:sz="0" w:space="0" w:color="auto"/>
            <w:left w:val="none" w:sz="0" w:space="0" w:color="auto"/>
            <w:bottom w:val="none" w:sz="0" w:space="0" w:color="auto"/>
            <w:right w:val="none" w:sz="0" w:space="0" w:color="auto"/>
          </w:divBdr>
        </w:div>
      </w:divsChild>
    </w:div>
    <w:div w:id="1934124681">
      <w:bodyDiv w:val="1"/>
      <w:marLeft w:val="0"/>
      <w:marRight w:val="0"/>
      <w:marTop w:val="0"/>
      <w:marBottom w:val="0"/>
      <w:divBdr>
        <w:top w:val="none" w:sz="0" w:space="0" w:color="auto"/>
        <w:left w:val="none" w:sz="0" w:space="0" w:color="auto"/>
        <w:bottom w:val="none" w:sz="0" w:space="0" w:color="auto"/>
        <w:right w:val="none" w:sz="0" w:space="0" w:color="auto"/>
      </w:divBdr>
    </w:div>
    <w:div w:id="2005431468">
      <w:bodyDiv w:val="1"/>
      <w:marLeft w:val="0"/>
      <w:marRight w:val="0"/>
      <w:marTop w:val="0"/>
      <w:marBottom w:val="0"/>
      <w:divBdr>
        <w:top w:val="none" w:sz="0" w:space="0" w:color="auto"/>
        <w:left w:val="none" w:sz="0" w:space="0" w:color="auto"/>
        <w:bottom w:val="none" w:sz="0" w:space="0" w:color="auto"/>
        <w:right w:val="none" w:sz="0" w:space="0" w:color="auto"/>
      </w:divBdr>
    </w:div>
    <w:div w:id="2037847468">
      <w:bodyDiv w:val="1"/>
      <w:marLeft w:val="0"/>
      <w:marRight w:val="0"/>
      <w:marTop w:val="0"/>
      <w:marBottom w:val="0"/>
      <w:divBdr>
        <w:top w:val="none" w:sz="0" w:space="0" w:color="auto"/>
        <w:left w:val="none" w:sz="0" w:space="0" w:color="auto"/>
        <w:bottom w:val="none" w:sz="0" w:space="0" w:color="auto"/>
        <w:right w:val="none" w:sz="0" w:space="0" w:color="auto"/>
      </w:divBdr>
    </w:div>
    <w:div w:id="2048067933">
      <w:bodyDiv w:val="1"/>
      <w:marLeft w:val="0"/>
      <w:marRight w:val="0"/>
      <w:marTop w:val="0"/>
      <w:marBottom w:val="0"/>
      <w:divBdr>
        <w:top w:val="none" w:sz="0" w:space="0" w:color="auto"/>
        <w:left w:val="none" w:sz="0" w:space="0" w:color="auto"/>
        <w:bottom w:val="none" w:sz="0" w:space="0" w:color="auto"/>
        <w:right w:val="none" w:sz="0" w:space="0" w:color="auto"/>
      </w:divBdr>
    </w:div>
    <w:div w:id="211277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baike.baidu.com/view/30289.ht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baike.baidu.com/view/25785.ht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baike.baidu.com/view/960241.htm" TargetMode="External"/><Relationship Id="rId20" Type="http://schemas.openxmlformats.org/officeDocument/2006/relationships/hyperlink" Target="http://baike.baidu.com/view/2390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baike.baidu.com/view/1243.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2.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shan\Desktop\&#20851;&#38381;&#25286;&#36801;&#36951;&#30041;&#22320;&#223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6.565801642003681E-2"/>
          <c:y val="0.11805555555555562"/>
          <c:w val="0.47410972815756652"/>
          <c:h val="0.77314814814814903"/>
        </c:manualLayout>
      </c:layout>
      <c:pieChart>
        <c:varyColors val="1"/>
        <c:ser>
          <c:idx val="0"/>
          <c:order val="0"/>
          <c:explosion val="25"/>
          <c:dLbls>
            <c:spPr>
              <a:noFill/>
              <a:ln>
                <a:noFill/>
              </a:ln>
              <a:effectLst/>
            </c:spPr>
            <c:showVal val="1"/>
            <c:showPercent val="1"/>
            <c:showLeaderLines val="1"/>
            <c:extLst xmlns:c16r2="http://schemas.microsoft.com/office/drawing/2015/06/chart">
              <c:ext xmlns:c15="http://schemas.microsoft.com/office/drawing/2012/chart" uri="{CE6537A1-D6FC-4f65-9D91-7224C49458BB}"/>
            </c:extLst>
          </c:dLbls>
          <c:cat>
            <c:strRef>
              <c:f>Sheet1!$U$17:$AB$17</c:f>
              <c:strCache>
                <c:ptCount val="8"/>
                <c:pt idx="0">
                  <c:v>耕地</c:v>
                </c:pt>
                <c:pt idx="1">
                  <c:v>园地</c:v>
                </c:pt>
                <c:pt idx="2">
                  <c:v>林地</c:v>
                </c:pt>
                <c:pt idx="3">
                  <c:v>草地</c:v>
                </c:pt>
                <c:pt idx="4">
                  <c:v>城镇村及工矿用地</c:v>
                </c:pt>
                <c:pt idx="5">
                  <c:v>交通运输用地</c:v>
                </c:pt>
                <c:pt idx="6">
                  <c:v>水域及水利设施用地</c:v>
                </c:pt>
                <c:pt idx="7">
                  <c:v>其它土地</c:v>
                </c:pt>
              </c:strCache>
            </c:strRef>
          </c:cat>
          <c:val>
            <c:numRef>
              <c:f>Sheet1!$U$18:$AB$18</c:f>
              <c:numCache>
                <c:formatCode>General</c:formatCode>
                <c:ptCount val="8"/>
                <c:pt idx="0">
                  <c:v>391688.79000000021</c:v>
                </c:pt>
                <c:pt idx="1">
                  <c:v>15343.01</c:v>
                </c:pt>
                <c:pt idx="2">
                  <c:v>14608.6</c:v>
                </c:pt>
                <c:pt idx="3">
                  <c:v>1845.81</c:v>
                </c:pt>
                <c:pt idx="4">
                  <c:v>143133.53</c:v>
                </c:pt>
                <c:pt idx="5">
                  <c:v>33334.119999999995</c:v>
                </c:pt>
                <c:pt idx="6">
                  <c:v>154317.54999999999</c:v>
                </c:pt>
                <c:pt idx="7">
                  <c:v>7258.05</c:v>
                </c:pt>
              </c:numCache>
            </c:numRef>
          </c:val>
          <c:extLst xmlns:c16r2="http://schemas.microsoft.com/office/drawing/2015/06/chart">
            <c:ext xmlns:c16="http://schemas.microsoft.com/office/drawing/2014/chart" uri="{C3380CC4-5D6E-409C-BE32-E72D297353CC}">
              <c16:uniqueId val="{00000000-F22A-49E0-A374-E622B7D51E5B}"/>
            </c:ext>
          </c:extLst>
        </c:ser>
        <c:firstSliceAng val="0"/>
      </c:pieChart>
    </c:plotArea>
    <c:legend>
      <c:legendPos val="r"/>
      <c:layout>
        <c:manualLayout>
          <c:xMode val="edge"/>
          <c:yMode val="edge"/>
          <c:x val="0.63394886243018767"/>
          <c:y val="0.16513123359580081"/>
          <c:w val="0.32915782694601597"/>
          <c:h val="0.66973753280840043"/>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view3D>
      <c:rotX val="30"/>
      <c:perspective val="30"/>
    </c:view3D>
    <c:plotArea>
      <c:layout/>
      <c:pie3DChart>
        <c:varyColors val="1"/>
        <c:ser>
          <c:idx val="0"/>
          <c:order val="0"/>
          <c:explosion val="25"/>
          <c:dLbls>
            <c:spPr>
              <a:noFill/>
              <a:ln>
                <a:noFill/>
              </a:ln>
              <a:effectLst/>
            </c:spPr>
            <c:showVal val="1"/>
            <c:showPercent val="1"/>
            <c:showLeaderLines val="1"/>
            <c:extLst xmlns:c16r2="http://schemas.microsoft.com/office/drawing/2015/06/chart">
              <c:ext xmlns:c15="http://schemas.microsoft.com/office/drawing/2012/chart" uri="{CE6537A1-D6FC-4f65-9D91-7224C49458BB}"/>
            </c:extLst>
          </c:dLbls>
          <c:cat>
            <c:strRef>
              <c:f>Sheet3!$S$24:$S$26</c:f>
              <c:strCache>
                <c:ptCount val="3"/>
                <c:pt idx="0">
                  <c:v>第一产业</c:v>
                </c:pt>
                <c:pt idx="1">
                  <c:v>第二产业</c:v>
                </c:pt>
                <c:pt idx="2">
                  <c:v>第三产业</c:v>
                </c:pt>
              </c:strCache>
            </c:strRef>
          </c:cat>
          <c:val>
            <c:numRef>
              <c:f>Sheet3!$T$24:$T$26</c:f>
              <c:numCache>
                <c:formatCode>General</c:formatCode>
                <c:ptCount val="3"/>
                <c:pt idx="0">
                  <c:v>12.7</c:v>
                </c:pt>
                <c:pt idx="1">
                  <c:v>44.2</c:v>
                </c:pt>
                <c:pt idx="2">
                  <c:v>43.1</c:v>
                </c:pt>
              </c:numCache>
            </c:numRef>
          </c:val>
          <c:extLst xmlns:c16r2="http://schemas.microsoft.com/office/drawing/2015/06/chart">
            <c:ext xmlns:c16="http://schemas.microsoft.com/office/drawing/2014/chart" uri="{C3380CC4-5D6E-409C-BE32-E72D297353CC}">
              <c16:uniqueId val="{00000000-ED02-497A-AB5A-609D7257F802}"/>
            </c:ext>
          </c:extLst>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explosion val="25"/>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Percent val="1"/>
            <c:showLeaderLines val="1"/>
            <c:extLst>
              <c:ext xmlns:c15="http://schemas.microsoft.com/office/drawing/2012/chart" uri="{CE6537A1-D6FC-4f65-9D91-7224C49458BB}">
                <c15:layout/>
                <c15:showLeaderLines val="1"/>
                <c15:leaderLines/>
              </c:ext>
            </c:extLst>
          </c:dLbls>
          <c:cat>
            <c:strRef>
              <c:f>Sheet1!$O$2:$T$2</c:f>
              <c:strCache>
                <c:ptCount val="6"/>
                <c:pt idx="0">
                  <c:v>海州区</c:v>
                </c:pt>
                <c:pt idx="1">
                  <c:v>东海县</c:v>
                </c:pt>
                <c:pt idx="2">
                  <c:v>灌云县</c:v>
                </c:pt>
                <c:pt idx="3">
                  <c:v>赣榆区</c:v>
                </c:pt>
                <c:pt idx="4">
                  <c:v>连云区</c:v>
                </c:pt>
                <c:pt idx="5">
                  <c:v>开发区</c:v>
                </c:pt>
              </c:strCache>
            </c:strRef>
          </c:cat>
          <c:val>
            <c:numRef>
              <c:f>Sheet1!$O$3:$T$3</c:f>
              <c:numCache>
                <c:formatCode>General</c:formatCode>
                <c:ptCount val="6"/>
                <c:pt idx="0">
                  <c:v>14</c:v>
                </c:pt>
                <c:pt idx="1">
                  <c:v>2</c:v>
                </c:pt>
                <c:pt idx="2">
                  <c:v>5</c:v>
                </c:pt>
                <c:pt idx="3">
                  <c:v>5</c:v>
                </c:pt>
                <c:pt idx="4">
                  <c:v>5</c:v>
                </c:pt>
                <c:pt idx="5">
                  <c:v>1</c:v>
                </c:pt>
              </c:numCache>
            </c:numRef>
          </c:val>
        </c:ser>
        <c:dLbls>
          <c:showVal val="1"/>
          <c:showPercent val="1"/>
        </c:dLbls>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9E1D-E768-41E3-BD13-F16E548D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67</Pages>
  <Words>7280</Words>
  <Characters>41498</Characters>
  <Application>Microsoft Office Word</Application>
  <DocSecurity>0</DocSecurity>
  <Lines>345</Lines>
  <Paragraphs>97</Paragraphs>
  <ScaleCrop>false</ScaleCrop>
  <Company>Microsoft</Company>
  <LinksUpToDate>false</LinksUpToDate>
  <CharactersWithSpaces>48681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dashan</dc:creator>
  <cp:lastModifiedBy>Administrator</cp:lastModifiedBy>
  <cp:revision>15</cp:revision>
  <cp:lastPrinted>2017-12-27T01:38:00Z</cp:lastPrinted>
  <dcterms:created xsi:type="dcterms:W3CDTF">2018-02-02T08:11:00Z</dcterms:created>
  <dcterms:modified xsi:type="dcterms:W3CDTF">2018-04-08T09:10:00Z</dcterms:modified>
</cp:coreProperties>
</file>