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3</w:t>
      </w: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80" w:lineRule="exact"/>
        <w:jc w:val="center"/>
        <w:rPr>
          <w:rFonts w:hint="eastAsia" w:eastAsia="方正小标宋_GBK"/>
          <w:sz w:val="52"/>
          <w:szCs w:val="52"/>
        </w:rPr>
      </w:pPr>
      <w:r>
        <w:rPr>
          <w:rFonts w:hint="eastAsia" w:eastAsia="方正小标宋_GBK"/>
          <w:sz w:val="52"/>
          <w:szCs w:val="52"/>
        </w:rPr>
        <w:t>连云港市</w:t>
      </w:r>
      <w:r>
        <w:rPr>
          <w:rFonts w:hint="eastAsia" w:eastAsia="方正小标宋_GBK"/>
          <w:sz w:val="52"/>
          <w:szCs w:val="52"/>
          <w:lang w:eastAsia="zh-CN"/>
        </w:rPr>
        <w:t>生态环境</w:t>
      </w:r>
      <w:r>
        <w:rPr>
          <w:rFonts w:hint="eastAsia" w:eastAsia="方正小标宋_GBK"/>
          <w:sz w:val="52"/>
          <w:szCs w:val="52"/>
        </w:rPr>
        <w:t>局</w:t>
      </w:r>
    </w:p>
    <w:p>
      <w:pPr>
        <w:autoSpaceDE w:val="0"/>
        <w:autoSpaceDN w:val="0"/>
        <w:snapToGrid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2019</w:t>
      </w:r>
      <w:r>
        <w:rPr>
          <w:rFonts w:hint="eastAsia" w:ascii="Times New Roman" w:hAnsi="Times New Roman" w:eastAsia="方正小标宋_GBK" w:cs="方正小标宋_GBK"/>
          <w:kern w:val="0"/>
          <w:sz w:val="52"/>
          <w:szCs w:val="52"/>
        </w:rPr>
        <w:t>年度部门决算公开</w:t>
      </w: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32"/>
        </w:rPr>
        <w:br w:type="page"/>
      </w:r>
      <w:r>
        <w:rPr>
          <w:rFonts w:hint="eastAsia" w:ascii="Times New Roman" w:hAnsi="Times New Roman" w:eastAsia="方正小标宋_GBK" w:cs="方正小标宋_GBK"/>
          <w:kern w:val="0"/>
          <w:sz w:val="44"/>
          <w:szCs w:val="44"/>
        </w:rPr>
        <w:t>目</w:t>
      </w:r>
      <w:r>
        <w:rPr>
          <w:rFonts w:ascii="Times New Roman" w:hAnsi="Times New Roman" w:eastAsia="方正小标宋_GBK" w:cs="Times New Roman"/>
          <w:kern w:val="0"/>
          <w:sz w:val="44"/>
          <w:szCs w:val="44"/>
        </w:rPr>
        <w:t xml:space="preserve">  </w:t>
      </w:r>
      <w:r>
        <w:rPr>
          <w:rFonts w:hint="eastAsia" w:ascii="Times New Roman" w:hAnsi="Times New Roman" w:eastAsia="方正小标宋_GBK" w:cs="方正小标宋_GBK"/>
          <w:kern w:val="0"/>
          <w:sz w:val="44"/>
          <w:szCs w:val="44"/>
        </w:rPr>
        <w:t>录</w:t>
      </w:r>
    </w:p>
    <w:p>
      <w:pPr>
        <w:autoSpaceDE w:val="0"/>
        <w:autoSpaceDN w:val="0"/>
        <w:snapToGrid w:val="0"/>
        <w:spacing w:line="550" w:lineRule="exact"/>
        <w:jc w:val="center"/>
        <w:rPr>
          <w:rFonts w:ascii="Times New Roman" w:hAnsi="Times New Roman" w:eastAsia="方正小标宋_GBK" w:cs="Times New Roman"/>
          <w:kern w:val="0"/>
          <w:sz w:val="44"/>
          <w:szCs w:val="44"/>
        </w:rPr>
      </w:pPr>
    </w:p>
    <w:p>
      <w:pPr>
        <w:autoSpaceDE w:val="0"/>
        <w:autoSpaceDN w:val="0"/>
        <w:snapToGrid w:val="0"/>
        <w:spacing w:line="550" w:lineRule="exact"/>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第一部分</w:t>
      </w:r>
      <w:r>
        <w:rPr>
          <w:rFonts w:ascii="Times New Roman" w:hAnsi="Times New Roman" w:eastAsia="方正黑体_GBK" w:cs="Times New Roman"/>
          <w:kern w:val="0"/>
          <w:sz w:val="32"/>
          <w:szCs w:val="32"/>
        </w:rPr>
        <w:t xml:space="preserve"> </w:t>
      </w:r>
      <w:r>
        <w:rPr>
          <w:rFonts w:hint="eastAsia" w:ascii="Times New Roman" w:hAnsi="Times New Roman" w:eastAsia="方正黑体_GBK" w:cs="方正黑体_GBK"/>
          <w:kern w:val="0"/>
          <w:sz w:val="32"/>
          <w:szCs w:val="32"/>
        </w:rPr>
        <w:t>部门概况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主要职能</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年度主要工作完成情况</w:t>
      </w:r>
    </w:p>
    <w:p>
      <w:pPr>
        <w:autoSpaceDE w:val="0"/>
        <w:autoSpaceDN w:val="0"/>
        <w:snapToGrid w:val="0"/>
        <w:spacing w:line="550" w:lineRule="exact"/>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第二部分</w:t>
      </w:r>
      <w:r>
        <w:rPr>
          <w:rFonts w:ascii="Times New Roman" w:hAnsi="Times New Roman" w:eastAsia="方正黑体_GBK" w:cs="Times New Roman"/>
          <w:kern w:val="0"/>
          <w:sz w:val="32"/>
          <w:szCs w:val="32"/>
        </w:rPr>
        <w:t xml:space="preserve"> 2019</w:t>
      </w:r>
      <w:r>
        <w:rPr>
          <w:rFonts w:hint="eastAsia" w:ascii="Times New Roman" w:hAnsi="Times New Roman" w:eastAsia="方正黑体_GBK" w:cs="方正黑体_GBK"/>
          <w:kern w:val="0"/>
          <w:sz w:val="32"/>
          <w:szCs w:val="32"/>
        </w:rPr>
        <w:t>年度部门决算表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收入支出决算总表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收入决算表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财政拨款收入支出决算总表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财政拨款支出决算表（功能科目）</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财政拨款基本支出决算表（经济科目）</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一般公共预算财政拨款支出决算表（功能科目）</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一般公共预算财政拨款基本支出决算表（经济科目）</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一般公共预算财政拨款</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三公</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经费、会议费、培训费支出决算表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政府性基金预算财政拨款收入支出决算表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一般公共预算机关运行经费支出决算表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政府采购支出表</w:t>
      </w:r>
    </w:p>
    <w:p>
      <w:pPr>
        <w:autoSpaceDE w:val="0"/>
        <w:autoSpaceDN w:val="0"/>
        <w:snapToGrid w:val="0"/>
        <w:spacing w:line="550" w:lineRule="exact"/>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第三部分</w:t>
      </w:r>
      <w:r>
        <w:rPr>
          <w:rFonts w:ascii="Times New Roman" w:hAnsi="Times New Roman" w:eastAsia="方正黑体_GBK" w:cs="Times New Roman"/>
          <w:kern w:val="0"/>
          <w:sz w:val="32"/>
          <w:szCs w:val="32"/>
        </w:rPr>
        <w:t xml:space="preserve"> 2019</w:t>
      </w:r>
      <w:r>
        <w:rPr>
          <w:rFonts w:hint="eastAsia" w:ascii="Times New Roman" w:hAnsi="Times New Roman" w:eastAsia="方正黑体_GBK" w:cs="方正黑体_GBK"/>
          <w:kern w:val="0"/>
          <w:sz w:val="32"/>
          <w:szCs w:val="32"/>
        </w:rPr>
        <w:t>年度部门决算情况说明</w:t>
      </w:r>
    </w:p>
    <w:p>
      <w:pPr>
        <w:autoSpaceDE w:val="0"/>
        <w:autoSpaceDN w:val="0"/>
        <w:snapToGrid w:val="0"/>
        <w:spacing w:line="550" w:lineRule="exact"/>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第四部分</w:t>
      </w:r>
      <w:r>
        <w:rPr>
          <w:rFonts w:ascii="Times New Roman" w:hAnsi="Times New Roman" w:eastAsia="方正黑体_GBK" w:cs="Times New Roman"/>
          <w:kern w:val="0"/>
          <w:sz w:val="32"/>
          <w:szCs w:val="32"/>
        </w:rPr>
        <w:t xml:space="preserve"> </w:t>
      </w:r>
      <w:r>
        <w:rPr>
          <w:rFonts w:hint="eastAsia" w:ascii="Times New Roman" w:hAnsi="Times New Roman" w:eastAsia="方正黑体_GBK" w:cs="方正黑体_GBK"/>
          <w:kern w:val="0"/>
          <w:sz w:val="32"/>
          <w:szCs w:val="32"/>
        </w:rPr>
        <w:t>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r>
        <w:rPr>
          <w:rFonts w:hint="eastAsia" w:ascii="Times New Roman" w:hAnsi="Times New Roman" w:eastAsia="方正小标宋_GBK" w:cs="方正小标宋_GBK"/>
          <w:kern w:val="0"/>
          <w:sz w:val="36"/>
          <w:szCs w:val="36"/>
        </w:rPr>
        <w:t>第一部分　部门概况</w:t>
      </w:r>
    </w:p>
    <w:p>
      <w:pPr>
        <w:autoSpaceDE w:val="0"/>
        <w:autoSpaceDN w:val="0"/>
        <w:snapToGrid w:val="0"/>
        <w:spacing w:line="550" w:lineRule="exact"/>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一、部门主要职能</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负责贯彻落实中央关于生态环境保护工作的方针政策和省市委的决策部署，在履行职责过程中坚持和加强党对全市生态环境保护工作的集中统一领导。主要职能是：</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一）负责建立健全生态环境基本制度。贯彻执行国家生态环境的方针政策和法律法规。会同有关部门拟订全市生态环境政策、规划并组织实施，起草生态环境地方性法规和规章草案。会同有关部门编制并监督实施重点区域、流域、海域、饮用水水源地生态环境规划和水功能区划。</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（二）负责组织指导、协调全市生态文明建设工作，组织编制生态文明建设规划，开展生态文明建设考核和评价。</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三）负责重大生态环境问题的统筹协调和监督管理。牵头协调全市范围内重特大环境污染事故和生态破坏事件的调查处理，指导协调各县（区）政府对重特大突发生态环境事件的应急、预警工作，指导实施生态环境损害赔偿制度，协调解决市内跨区域环境污染纠纷，统筹协调全市重点区域、流域、海域生态环境保护工作。</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四）负责监督指导国家和省市减排目标的落实。组织实施陆地和海洋各类污染物排放总量控制、排污许可证制度并监督管理，确定大气、水、海洋等纳污能力，提出实施总量控制的污染物名称和控制指标，监督检查各地污染物减排任务完成情况，实施生态环境保护目标责任制。</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五）负责提出生态环境领域固定资产投资规模和方向、市财政性资金安排的意见，按市政府规定权限审批、核准全市规划内和年度计划规模内固定资产投资项目，配合有关部门做好组织实施和监督工作。参与指导推动循环经济和生态环保产业发展。</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六）负责环境污染防治的监督管理。制定大气、水、海洋、土壤、噪声、光、恶臭、固体废物、化学品、机动车等的污染防治管理制度并监督实施。指导协调和监督农村生态环境保护，会同有关部门监督管理饮用水水源地生态环境保护工作，组织指导城乡环境综合整治工作，监督指导农业面源污染治理工作。监督指导区域大气环境保护工作，组织实施区域大气污染联防联控协作机制。</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七）指导协调和监督生态保护修复工作。组织编制生态保护规划，监督对生态环境有影响的自然资源开发利用活动、重要生态环境建设和生态破坏恢复工作。组织制定各类自然保护地生态环境监督管理制度并监督执法。监督野生动植物保护、湿地生态环境保护等工作。监督生物技术环境安全，牵头生物物种(含遗传资源)工作，组织协调生物多样性保护工作，参与生态保护补偿工作。</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八）负责核与辐射安全的监督管理。对核技术应用、电磁辐射和伴有放射性矿产资源开发利用中的污染防治实施统一监督管理，会同有关部门负责放射性物质运输的监督管理，参与核事故应急处置，负责辐射环境事故应急处理工作，负责废旧放射源和放射性废物的管理，组织辐射环境监测。配合上级生态环境部门对市内核设施安全、核材料管制和民用核安全设备实施监督管理。</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九）负责生态环境准入的监督管理。按规定组织审查重大经济和技术政策、发展规划以及重大经济开发计划的环境影响评价文件，审批或审查重大开发建设区域、规划、项目环境影响评价文件。拟订并组织实施生态环境准入清单。</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十）负责环境监测体系建设。组织实施环境执法监测、污染源监测、温室气体减排监测、环境应急预警监测。会同有关部门统一规划全市重点污染源监测站点设置，组织对全市重点污染源状况进行调查评价、预警预测，加强全市重点污染源监测网的建设和管理。</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十一）组织开展生态环境督察工作。组织协调市级生态环境保护督察工作。统一负责生态环境监督执法，查处生态环境违法问题。根据市委安排，经省生态环境厅和市政府授权，对市有关部门、各县区党委和政府及其相关部门执行生态环境保护法律法规、标准、政策、规划情况，生态环境保护党政同责、一岗双责落实情况，以及环境质量责任落实情况进行监督检查，并提出问责意见。</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（十二）负责生态环境信息化工作。建设和管理生态环境信息网。建立和实行生态环境质量公告制度，统一发布全市生态环境综合性报告和重大生态环境信息。</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十三）组织指导和协调生态环境宣传教育工作。制定并组织实施生态环境保护宣传教育纲要，推动社会组织和公众参与生态环境保护。开展生态环境科技工作，组织生态环境重大科学研究和技术工程示范，推动生态环境技术管理体系建设。</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（十四）开展应对气候变化和生态环境对外合作交流工作。组织实施中央及省、市应对气候变化及温室气体减排的战略、规划和政策。归口管理全市生态环境国际合作和利用外资项目。</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hint="eastAsia" w:ascii="Times New Roman" w:hAnsi="Times New Roman" w:eastAsia="方正黑体_GBK" w:cs="方正黑体_GBK"/>
          <w:kern w:val="0"/>
          <w:sz w:val="32"/>
          <w:szCs w:val="32"/>
          <w:lang w:val="en-US" w:eastAsia="zh-CN" w:bidi="ar-SA"/>
        </w:rPr>
        <w:t>（十五）完成市委、市政府交办的其他任务。</w:t>
      </w:r>
    </w:p>
    <w:p>
      <w:pPr>
        <w:autoSpaceDE w:val="0"/>
        <w:autoSpaceDN w:val="0"/>
        <w:snapToGrid w:val="0"/>
        <w:spacing w:line="550" w:lineRule="exact"/>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lang w:val="en-US" w:eastAsia="zh-CN" w:bidi="ar-SA"/>
        </w:rPr>
        <w:t xml:space="preserve">    （十六）职能转变。依法行使生态和城乡各类污染物排放监督管理与行政执法职责，全面落实大气、水、土壤污染防治行动计划。对县区生态环境部门实行垂直管理，加强全市生态环境系统党的建设。构建政府为主导、企业为主体、社会和公众共同参与的生态环境治理体系，实行最严格的生态环境保护制度，严守生态保护红线和环境质量底线，坚决打好污染防治攻坚战，保障全市生态安全，为推进全市高质发展、后发先至提供坚强生态环境保障。</w:t>
      </w:r>
    </w:p>
    <w:p>
      <w:pPr>
        <w:autoSpaceDE w:val="0"/>
        <w:autoSpaceDN w:val="0"/>
        <w:snapToGrid w:val="0"/>
        <w:spacing w:before="240" w:after="240" w:line="550" w:lineRule="exact"/>
        <w:rPr>
          <w:rFonts w:ascii="Times New Roman" w:hAnsi="Times New Roman" w:eastAsia="方正黑体_GBK" w:cs="方正黑体_GBK"/>
          <w:kern w:val="0"/>
          <w:sz w:val="36"/>
          <w:szCs w:val="36"/>
        </w:rPr>
      </w:pPr>
      <w:r>
        <w:rPr>
          <w:rFonts w:hint="eastAsia" w:ascii="Times New Roman" w:hAnsi="Times New Roman" w:eastAsia="方正黑体_GBK" w:cs="方正黑体_GBK"/>
          <w:kern w:val="0"/>
          <w:sz w:val="36"/>
          <w:szCs w:val="36"/>
        </w:rPr>
        <w:t>二</w:t>
      </w:r>
      <w:r>
        <w:rPr>
          <w:rFonts w:ascii="Times New Roman" w:hAnsi="Times New Roman" w:eastAsia="方正黑体_GBK" w:cs="方正黑体_GBK"/>
          <w:kern w:val="0"/>
          <w:sz w:val="36"/>
          <w:szCs w:val="36"/>
        </w:rPr>
        <w:t>、部门机构设置及</w:t>
      </w:r>
      <w:r>
        <w:rPr>
          <w:rFonts w:hint="eastAsia" w:ascii="Times New Roman" w:hAnsi="Times New Roman" w:eastAsia="方正黑体_GBK" w:cs="方正黑体_GBK"/>
          <w:kern w:val="0"/>
          <w:sz w:val="36"/>
          <w:szCs w:val="36"/>
          <w:lang w:eastAsia="zh-CN"/>
        </w:rPr>
        <w:t>决</w:t>
      </w:r>
      <w:r>
        <w:rPr>
          <w:rFonts w:ascii="Times New Roman" w:hAnsi="Times New Roman" w:eastAsia="方正黑体_GBK" w:cs="方正黑体_GBK"/>
          <w:kern w:val="0"/>
          <w:sz w:val="36"/>
          <w:szCs w:val="36"/>
        </w:rPr>
        <w:t>算单位构成情况</w:t>
      </w:r>
    </w:p>
    <w:p>
      <w:pPr>
        <w:pStyle w:val="3"/>
        <w:spacing w:line="560" w:lineRule="exact"/>
        <w:ind w:firstLine="630"/>
        <w:rPr>
          <w:rFonts w:hint="eastAsia" w:ascii="Times New Roman" w:hAnsi="Times New Roman" w:eastAsia="方正黑体_GBK" w:cs="方正黑体_GBK"/>
          <w:kern w:val="0"/>
          <w:sz w:val="32"/>
          <w:szCs w:val="32"/>
          <w:lang w:val="en-US" w:eastAsia="zh-CN" w:bidi="ar-SA"/>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．根据部门职责分工，</w:t>
      </w:r>
      <w:r>
        <w:rPr>
          <w:rFonts w:hint="eastAsia" w:ascii="Times New Roman" w:hAnsi="Times New Roman" w:eastAsia="方正黑体_GBK" w:cs="方正黑体_GBK"/>
          <w:kern w:val="0"/>
          <w:sz w:val="32"/>
          <w:szCs w:val="32"/>
          <w:lang w:val="en-US" w:eastAsia="zh-CN" w:bidi="ar-SA"/>
        </w:rPr>
        <w:t>市生态环境局部门机构设置：办公室、综合业务处、法规标准与科技处、财务与审计处、自然生态保护处（生态文明建设处）、水生态环境处、海洋生态环境处、大气环境处（应对气候变化处）、土壤生态环境处、固体废物与化学品处、核与辐射环境管理处、环境影响评价与排放管理处(行政审批处)、生态环境监测处、人事处、机关党委等15个处室。</w:t>
      </w:r>
      <w:r>
        <w:rPr>
          <w:rFonts w:hint="eastAsia" w:ascii="Times New Roman" w:hAnsi="Times New Roman" w:eastAsia="方正仿宋_GBK" w:cs="方正仿宋_GBK"/>
          <w:spacing w:val="-8"/>
          <w:kern w:val="0"/>
          <w:sz w:val="32"/>
          <w:szCs w:val="32"/>
        </w:rPr>
        <w:t>本部门下属单位包括：连云港市环境监察</w:t>
      </w:r>
      <w:r>
        <w:rPr>
          <w:rFonts w:hint="eastAsia" w:ascii="Times New Roman" w:hAnsi="Times New Roman" w:eastAsia="方正黑体_GBK" w:cs="方正黑体_GBK"/>
          <w:kern w:val="0"/>
          <w:sz w:val="32"/>
          <w:szCs w:val="32"/>
          <w:lang w:val="en-US" w:eastAsia="zh-CN" w:bidi="ar-SA"/>
        </w:rPr>
        <w:t>局、连云港市辐射监督站、连云港辐射环境监测管理站、连云港市环境信息中心、连云港市环境保护宣教中心、连云港市沿海化工园区环境保护督查中心、连云港市海洋环境监测预报中心。</w:t>
      </w:r>
    </w:p>
    <w:p>
      <w:pPr>
        <w:autoSpaceDE w:val="0"/>
        <w:autoSpaceDN w:val="0"/>
        <w:snapToGrid w:val="0"/>
        <w:spacing w:line="550" w:lineRule="exact"/>
        <w:ind w:firstLine="640" w:firstLineChars="200"/>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方正仿宋_GBK"/>
          <w:kern w:val="0"/>
          <w:sz w:val="32"/>
          <w:szCs w:val="32"/>
        </w:rPr>
        <w:t>．纳入</w:t>
      </w:r>
      <w:r>
        <w:rPr>
          <w:rFonts w:hint="eastAsia" w:ascii="Times New Roman" w:hAnsi="Times New Roman" w:eastAsia="方正仿宋_GBK" w:cs="方正仿宋_GBK"/>
          <w:spacing w:val="-8"/>
          <w:kern w:val="0"/>
          <w:sz w:val="32"/>
          <w:szCs w:val="32"/>
        </w:rPr>
        <w:t>本部门</w:t>
      </w:r>
      <w:r>
        <w:rPr>
          <w:rFonts w:ascii="Times New Roman" w:hAnsi="Times New Roman" w:eastAsia="方正仿宋_GBK" w:cs="Times New Roman"/>
          <w:spacing w:val="-8"/>
          <w:kern w:val="0"/>
          <w:sz w:val="32"/>
          <w:szCs w:val="32"/>
        </w:rPr>
        <w:t>20</w:t>
      </w:r>
      <w:r>
        <w:rPr>
          <w:rFonts w:hint="eastAsia" w:ascii="Times New Roman" w:hAnsi="Times New Roman" w:eastAsia="方正仿宋_GBK" w:cs="Times New Roman"/>
          <w:spacing w:val="-8"/>
          <w:kern w:val="0"/>
          <w:sz w:val="32"/>
          <w:szCs w:val="32"/>
          <w:lang w:val="en-US" w:eastAsia="zh-CN"/>
        </w:rPr>
        <w:t>19</w:t>
      </w:r>
      <w:r>
        <w:rPr>
          <w:rFonts w:hint="eastAsia" w:ascii="Times New Roman" w:hAnsi="Times New Roman" w:eastAsia="方正仿宋_GBK" w:cs="方正仿宋_GBK"/>
          <w:kern w:val="0"/>
          <w:sz w:val="32"/>
          <w:szCs w:val="32"/>
        </w:rPr>
        <w:t>年部门汇总</w:t>
      </w:r>
      <w:r>
        <w:rPr>
          <w:rFonts w:hint="eastAsia" w:ascii="Times New Roman" w:hAnsi="Times New Roman" w:eastAsia="方正仿宋_GBK" w:cs="方正仿宋_GBK"/>
          <w:kern w:val="0"/>
          <w:sz w:val="32"/>
          <w:szCs w:val="32"/>
          <w:lang w:eastAsia="zh-CN"/>
        </w:rPr>
        <w:t>决</w:t>
      </w:r>
      <w:r>
        <w:rPr>
          <w:rFonts w:hint="eastAsia" w:ascii="Times New Roman" w:hAnsi="Times New Roman" w:eastAsia="方正仿宋_GBK" w:cs="方正仿宋_GBK"/>
          <w:kern w:val="0"/>
          <w:sz w:val="32"/>
          <w:szCs w:val="32"/>
        </w:rPr>
        <w:t>算编制范围的单位共计</w:t>
      </w:r>
      <w:r>
        <w:rPr>
          <w:rFonts w:hint="eastAsia" w:ascii="Times New Roman" w:hAnsi="Times New Roman" w:eastAsia="方正仿宋_GBK" w:cs="方正仿宋_GBK"/>
          <w:kern w:val="0"/>
          <w:sz w:val="32"/>
          <w:szCs w:val="32"/>
          <w:lang w:val="en-US" w:eastAsia="zh-CN"/>
        </w:rPr>
        <w:t>8</w:t>
      </w:r>
      <w:r>
        <w:rPr>
          <w:rFonts w:hint="eastAsia" w:ascii="Times New Roman" w:hAnsi="Times New Roman" w:eastAsia="方正仿宋_GBK" w:cs="方正仿宋_GBK"/>
          <w:kern w:val="0"/>
          <w:sz w:val="32"/>
          <w:szCs w:val="32"/>
        </w:rPr>
        <w:t>家，具体包括：</w:t>
      </w:r>
      <w:r>
        <w:rPr>
          <w:rFonts w:hint="eastAsia" w:ascii="Times New Roman" w:hAnsi="Times New Roman" w:eastAsia="方正仿宋_GBK" w:cs="方正仿宋_GBK"/>
          <w:kern w:val="0"/>
          <w:sz w:val="32"/>
          <w:szCs w:val="32"/>
          <w:lang w:eastAsia="zh-CN"/>
        </w:rPr>
        <w:t>连云港市生态环境局</w:t>
      </w:r>
      <w:r>
        <w:rPr>
          <w:rFonts w:hint="eastAsia" w:ascii="Times New Roman" w:hAnsi="Times New Roman" w:eastAsia="方正仿宋_GBK" w:cs="方正仿宋_GBK"/>
          <w:kern w:val="0"/>
          <w:sz w:val="32"/>
          <w:szCs w:val="32"/>
        </w:rPr>
        <w:t>本级</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spacing w:val="-8"/>
          <w:kern w:val="0"/>
          <w:sz w:val="32"/>
          <w:szCs w:val="32"/>
        </w:rPr>
        <w:t>环境监察</w:t>
      </w:r>
      <w:r>
        <w:rPr>
          <w:rFonts w:hint="eastAsia" w:ascii="Times New Roman" w:hAnsi="Times New Roman" w:eastAsia="方正黑体_GBK" w:cs="方正黑体_GBK"/>
          <w:kern w:val="0"/>
          <w:sz w:val="32"/>
          <w:szCs w:val="32"/>
          <w:lang w:val="en-US" w:eastAsia="zh-CN" w:bidi="ar-SA"/>
        </w:rPr>
        <w:t>局、辐射监督站、辐射环境监测管理站、环境信息中心、环境保护宣教中心、沿海化工园区环境保护督查中心、海洋环境监测预报中心</w:t>
      </w:r>
      <w:r>
        <w:rPr>
          <w:rFonts w:hint="eastAsia" w:ascii="Times New Roman" w:hAnsi="Times New Roman" w:eastAsia="方正仿宋_GBK" w:cs="方正仿宋_GBK"/>
          <w:spacing w:val="-8"/>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三、</w:t>
      </w:r>
      <w:r>
        <w:rPr>
          <w:rFonts w:ascii="方正黑体_GBK" w:hAnsi="Times New Roman" w:eastAsia="方正黑体_GBK" w:cs="方正黑体_GBK"/>
          <w:kern w:val="0"/>
          <w:sz w:val="32"/>
          <w:szCs w:val="32"/>
        </w:rPr>
        <w:t>2019</w:t>
      </w:r>
      <w:r>
        <w:rPr>
          <w:rFonts w:hint="eastAsia" w:ascii="方正黑体_GBK" w:hAnsi="Times New Roman" w:eastAsia="方正黑体_GBK" w:cs="方正黑体_GBK"/>
          <w:kern w:val="0"/>
          <w:sz w:val="32"/>
          <w:szCs w:val="32"/>
        </w:rPr>
        <w:t>年度主要工作完成情况</w:t>
      </w:r>
    </w:p>
    <w:p>
      <w:pPr>
        <w:autoSpaceDE w:val="0"/>
        <w:autoSpaceDN w:val="0"/>
        <w:snapToGrid w:val="0"/>
        <w:spacing w:line="550" w:lineRule="exact"/>
        <w:ind w:firstLine="640" w:firstLineChars="200"/>
        <w:rPr>
          <w:rFonts w:hint="eastAsia" w:ascii="方正黑体_GBK" w:hAnsi="Times New Roman" w:eastAsia="方正黑体_GBK" w:cs="Times New Roman"/>
          <w:kern w:val="0"/>
          <w:sz w:val="32"/>
          <w:szCs w:val="32"/>
          <w:lang w:eastAsia="zh-CN"/>
        </w:rPr>
      </w:pPr>
      <w:r>
        <w:rPr>
          <w:rFonts w:hint="eastAsia" w:ascii="方正黑体_GBK" w:hAnsi="Times New Roman" w:eastAsia="方正黑体_GBK" w:cs="Times New Roman"/>
          <w:kern w:val="0"/>
          <w:sz w:val="32"/>
          <w:szCs w:val="32"/>
          <w:lang w:eastAsia="zh-CN"/>
        </w:rPr>
        <w:t>（一）空气环境质量保持稳定。全市PM2.5浓度42微克/立方米，完成省定43微克/立方米目标要求，全年有5个月PM2.5浓度达到历史最优；空气优良率72.8%。完成全市306个重点治气项目，完成率100%，其中4家钢铁企业、7家水泥粉磨站超低排放改造均已完成。相继开展“降尘治车”、“提质溯源”、“溯源增优”、“江河碧空”等蓝天保卫行动，共发现大气环境问题355个，并全部整改到位。在市区50个镇街安装空气质量监测设备，全省首个实现镇街全覆盖。在重点地区建成391个高空高清视频监控，实现全市主要污染物排放区域视频监控全覆盖。在全省率先建立空气质量“点位长”制度，压实县区、镇街大气污染防治属地职责。</w:t>
      </w:r>
    </w:p>
    <w:p>
      <w:pPr>
        <w:autoSpaceDE w:val="0"/>
        <w:autoSpaceDN w:val="0"/>
        <w:snapToGrid w:val="0"/>
        <w:spacing w:line="550" w:lineRule="exact"/>
        <w:ind w:firstLine="640" w:firstLineChars="200"/>
        <w:rPr>
          <w:rFonts w:hint="eastAsia" w:ascii="方正黑体_GBK" w:hAnsi="Times New Roman" w:eastAsia="方正黑体_GBK" w:cs="Times New Roman"/>
          <w:kern w:val="0"/>
          <w:sz w:val="32"/>
          <w:szCs w:val="32"/>
          <w:lang w:eastAsia="zh-CN"/>
        </w:rPr>
      </w:pPr>
      <w:r>
        <w:rPr>
          <w:rFonts w:hint="eastAsia" w:ascii="方正黑体_GBK" w:hAnsi="Times New Roman" w:eastAsia="方正黑体_GBK" w:cs="Times New Roman"/>
          <w:kern w:val="0"/>
          <w:sz w:val="32"/>
          <w:szCs w:val="32"/>
          <w:lang w:eastAsia="zh-CN"/>
        </w:rPr>
        <w:t>（二）水环境质量持续改善。地表水环境质量改善幅度全国排名靠前，22个地表水国省考断面全面消除劣Ⅴ类，其中14个断面达到优Ⅲ类；15条入海河流水质大幅改善，均值为劣Ⅴ类的河流较2018年减少3条。充分发挥“河长制”“湾长制”“断面长制”“管长制”的高层领导作用，推进水污染防治工作有力开展。推进污水处理能力建设，完成61个污水集中处理能力提升项目，完成大浦湖城市污水处理厂尾水净化一、二期工程建设。全面开展入河入海排污口排查整治。对大浦河、蔷薇河等主体水体实施加密监测，强化水质预警通报，提供决策依据。年度水环境区域补偿资金预计同比减少40%以上。近岸海域水质大幅提升，近年来首次实现6个国考点位平均水质优良比例100%，取得历史性突破。省内首创湾长制工作机制，我市湾长制工作经验在省内其他沿海城市推广。</w:t>
      </w:r>
    </w:p>
    <w:p>
      <w:pPr>
        <w:autoSpaceDE w:val="0"/>
        <w:autoSpaceDN w:val="0"/>
        <w:snapToGrid w:val="0"/>
        <w:spacing w:line="550" w:lineRule="exact"/>
        <w:ind w:firstLine="640" w:firstLineChars="200"/>
        <w:rPr>
          <w:rFonts w:hint="eastAsia" w:ascii="方正黑体_GBK" w:hAnsi="Times New Roman" w:eastAsia="方正黑体_GBK" w:cs="Times New Roman"/>
          <w:kern w:val="0"/>
          <w:sz w:val="32"/>
          <w:szCs w:val="32"/>
          <w:lang w:eastAsia="zh-CN"/>
        </w:rPr>
      </w:pPr>
      <w:r>
        <w:rPr>
          <w:rFonts w:hint="eastAsia" w:ascii="方正黑体_GBK" w:hAnsi="Times New Roman" w:eastAsia="方正黑体_GBK" w:cs="Times New Roman"/>
          <w:kern w:val="0"/>
          <w:sz w:val="32"/>
          <w:szCs w:val="32"/>
          <w:lang w:eastAsia="zh-CN"/>
        </w:rPr>
        <w:t>（三）土壤污染防治扎实有效。农用地土壤污染详查全面收官，布设点位617个，详查单元总面积达277.6平方公里。排查6大行业涉重企业，建立土壤污染重点监管单位名录。完成重金属污染排放量和减排核算。全面完成213个加油站、885个地下油罐更新改造工作。推进固危废规范化管理，核查重点产废和经营单位80余家。新增危废处置能力1.6万吨/年，全市总处置能力达11.89万吨/年，基本满足我市危废处置需求。落实“减存量、控风险”专项行动，“两灌”化工园区超期贮存3.02万吨危废全部清零。开展固废专项整治行动，排查复垦地块固体废物存量点位84处，发现问题点位5处，已全部整改完成。开展农村生活污水治理，印发农业农村污染防治攻坚方案，加快治理农业农村突出环境问题。</w:t>
      </w:r>
    </w:p>
    <w:p>
      <w:pPr>
        <w:autoSpaceDE w:val="0"/>
        <w:autoSpaceDN w:val="0"/>
        <w:snapToGrid w:val="0"/>
        <w:spacing w:line="550" w:lineRule="exact"/>
        <w:ind w:firstLine="640" w:firstLineChars="200"/>
        <w:rPr>
          <w:rFonts w:hint="eastAsia" w:ascii="方正黑体_GBK" w:hAnsi="Times New Roman" w:eastAsia="方正黑体_GBK" w:cs="Times New Roman"/>
          <w:kern w:val="0"/>
          <w:sz w:val="32"/>
          <w:szCs w:val="32"/>
          <w:lang w:eastAsia="zh-CN"/>
        </w:rPr>
      </w:pPr>
      <w:r>
        <w:rPr>
          <w:rFonts w:hint="eastAsia" w:ascii="方正黑体_GBK" w:hAnsi="Times New Roman" w:eastAsia="方正黑体_GBK" w:cs="Times New Roman"/>
          <w:kern w:val="0"/>
          <w:sz w:val="32"/>
          <w:szCs w:val="32"/>
          <w:lang w:eastAsia="zh-CN"/>
        </w:rPr>
        <w:t>（四）生态文明建设亮点纷呈。生物多样性调查区域全覆盖，划定自然保护地29个，总面积达4万余公顷，生态本底优势进一步显现。生态创建成效明显，我市被生态环境部确定为第二批“国家生态环境与健康管理试点地区”，入选“十四五”全国海洋生态环境保护规划试点城市，赣榆区获评第三批国家生态文明建设示范区，徐圩新区入选国家生态工业示范园区，连云区正式启动“绿水青山就是金山银山”实践创新基地创建，豪森药业创成国家级绿色工厂。建成国际生态“绿旗”学校7所，国家级绿色学校1所，省级绿色学校8所，绿色创建居全省前列。调整优化生态红线区域62块，生态保护和经济社会发展更加和谐。积极推进战略环评和“三线一单”成果落地，获评省十佳环境保护改革创新项目，成为“两山”理论在连云港的生动实践。</w:t>
      </w:r>
    </w:p>
    <w:p>
      <w:pPr>
        <w:autoSpaceDE w:val="0"/>
        <w:autoSpaceDN w:val="0"/>
        <w:snapToGrid w:val="0"/>
        <w:spacing w:line="550" w:lineRule="exact"/>
        <w:ind w:firstLine="640" w:firstLineChars="200"/>
        <w:rPr>
          <w:rFonts w:hint="eastAsia" w:ascii="方正黑体_GBK" w:hAnsi="Times New Roman" w:eastAsia="方正黑体_GBK" w:cs="Times New Roman"/>
          <w:kern w:val="0"/>
          <w:sz w:val="32"/>
          <w:szCs w:val="32"/>
          <w:lang w:eastAsia="zh-CN"/>
        </w:rPr>
      </w:pPr>
      <w:r>
        <w:rPr>
          <w:rFonts w:hint="eastAsia" w:ascii="方正黑体_GBK" w:hAnsi="Times New Roman" w:eastAsia="方正黑体_GBK" w:cs="Times New Roman"/>
          <w:kern w:val="0"/>
          <w:sz w:val="32"/>
          <w:szCs w:val="32"/>
          <w:lang w:eastAsia="zh-CN"/>
        </w:rPr>
        <w:t>（五）环境监管执法不断加强。稳步推进环保垂管改革，全面提升环境执法监管能力和水平。2019年，全市共下达处罚决定书693件，罚款金额5948.1524万元，行政处罚案件数同比变化位列全省第3位。在“两灌”化工园区全面停产的情况下，其他处罚案件数和处罚金额同比分别上升4.15%、11.62%。环境信访总量、进京赴省信访件、省转电话网络件、市局接待来信来访件实现“四个同比下降”。围绕群众反映强烈的突出环境问题，全面加强夜间施工噪声管控和餐饮油烟治理。全面推进市开发区大浦地区环境问题和东海县桃林废旧机动车拆解行业整治。关闭取缔“散乱污”企业723家。酸洗石英砂整治取得明显成效，国考断面新村桥氟化物浓度降低26.76%。坚决推进化工园区环境整治，关停“两灌”化工园区企业46家。中央环保督察及“回头看”反馈我市的8个重点事项整改完成7个，382个环境信访件整改完成381个。省环保督察交办我市的30批664件信访事项全部办结。建立健全生态环境损害赔偿制度，破解“企业污染、群众受害、政府买单”困局。</w:t>
      </w:r>
    </w:p>
    <w:p>
      <w:pPr>
        <w:autoSpaceDE w:val="0"/>
        <w:autoSpaceDN w:val="0"/>
        <w:snapToGrid w:val="0"/>
        <w:spacing w:line="550" w:lineRule="exact"/>
        <w:rPr>
          <w:rFonts w:ascii="方正黑体_GBK" w:hAnsi="Times New Roman" w:eastAsia="方正黑体_GBK" w:cs="Times New Roman"/>
          <w:kern w:val="0"/>
          <w:sz w:val="32"/>
          <w:szCs w:val="32"/>
        </w:rPr>
        <w:sectPr>
          <w:footerReference r:id="rId3" w:type="default"/>
          <w:pgSz w:w="11906" w:h="16838"/>
          <w:pgMar w:top="1814" w:right="1588" w:bottom="1985" w:left="1588" w:header="851" w:footer="992" w:gutter="0"/>
          <w:pgNumType w:start="1"/>
          <w:cols w:space="425" w:num="1"/>
          <w:docGrid w:type="lines" w:linePitch="312" w:charSpace="0"/>
        </w:sectPr>
      </w:pPr>
    </w:p>
    <w:p>
      <w:pPr>
        <w:autoSpaceDE w:val="0"/>
        <w:autoSpaceDN w:val="0"/>
        <w:snapToGrid w:val="0"/>
        <w:spacing w:line="550" w:lineRule="exact"/>
        <w:rPr>
          <w:rFonts w:ascii="Times New Roman" w:hAnsi="Times New Roman" w:eastAsia="仿宋_GB2312" w:cs="Times New Roman"/>
          <w:kern w:val="0"/>
          <w:sz w:val="32"/>
          <w:szCs w:val="32"/>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第二部分　</w:t>
      </w:r>
      <w:r>
        <w:rPr>
          <w:rFonts w:hint="eastAsia" w:ascii="Times New Roman" w:hAnsi="Times New Roman" w:eastAsia="方正小标宋_GBK" w:cs="方正小标宋_GBK"/>
          <w:kern w:val="0"/>
          <w:sz w:val="36"/>
          <w:szCs w:val="36"/>
          <w:lang w:eastAsia="zh-CN"/>
        </w:rPr>
        <w:t>连云港市生态环境局</w:t>
      </w:r>
      <w:r>
        <w:rPr>
          <w:rFonts w:ascii="Times New Roman" w:hAnsi="Times New Roman" w:eastAsia="方正小标宋_GBK" w:cs="Times New Roman"/>
          <w:kern w:val="0"/>
          <w:sz w:val="36"/>
          <w:szCs w:val="36"/>
        </w:rPr>
        <w:t>2019</w:t>
      </w:r>
      <w:r>
        <w:rPr>
          <w:rFonts w:hint="eastAsia" w:ascii="Times New Roman" w:hAnsi="Times New Roman" w:eastAsia="方正小标宋_GBK" w:cs="方正小标宋_GBK"/>
          <w:kern w:val="0"/>
          <w:sz w:val="36"/>
          <w:szCs w:val="36"/>
        </w:rPr>
        <w:t>年度部门决算表</w:t>
      </w:r>
    </w:p>
    <w:tbl>
      <w:tblPr>
        <w:tblStyle w:val="8"/>
        <w:tblW w:w="0" w:type="auto"/>
        <w:jc w:val="center"/>
        <w:tblLayout w:type="autofit"/>
        <w:tblCellMar>
          <w:top w:w="0" w:type="dxa"/>
          <w:left w:w="108" w:type="dxa"/>
          <w:bottom w:w="0" w:type="dxa"/>
          <w:right w:w="108" w:type="dxa"/>
        </w:tblCellMar>
      </w:tblPr>
      <w:tblGrid>
        <w:gridCol w:w="3216"/>
        <w:gridCol w:w="1051"/>
        <w:gridCol w:w="3216"/>
        <w:gridCol w:w="939"/>
        <w:gridCol w:w="2416"/>
        <w:gridCol w:w="1051"/>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收入支出决算总表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16" w:type="dxa"/>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4098" w:type="dxa"/>
            <w:gridSpan w:val="3"/>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01</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noWrap/>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宋体"/>
                <w:kern w:val="0"/>
                <w:sz w:val="20"/>
                <w:szCs w:val="20"/>
              </w:rPr>
              <w:t>部门名称：</w:t>
            </w:r>
            <w:r>
              <w:rPr>
                <w:rFonts w:hint="eastAsia" w:eastAsia="宋体"/>
                <w:sz w:val="20"/>
                <w:lang w:eastAsia="zh-CN"/>
              </w:rPr>
              <w:t>连云港市生态环境局</w:t>
            </w:r>
          </w:p>
        </w:tc>
        <w:tc>
          <w:tcPr>
            <w:tcW w:w="0" w:type="auto"/>
            <w:tcBorders>
              <w:top w:val="nil"/>
              <w:left w:val="nil"/>
              <w:bottom w:val="nil"/>
              <w:right w:val="nil"/>
            </w:tcBorders>
            <w:noWrap/>
            <w:vAlign w:val="center"/>
          </w:tcPr>
          <w:p>
            <w:pPr>
              <w:widowControl/>
              <w:jc w:val="left"/>
              <w:rPr>
                <w:rFonts w:ascii="Times New Roman" w:hAnsi="Times New Roman" w:eastAsia="宋体" w:cs="Times New Roman"/>
                <w:kern w:val="0"/>
                <w:sz w:val="20"/>
                <w:szCs w:val="20"/>
              </w:rPr>
            </w:pPr>
          </w:p>
        </w:tc>
        <w:tc>
          <w:tcPr>
            <w:tcW w:w="3216" w:type="dxa"/>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4098" w:type="dxa"/>
            <w:gridSpan w:val="3"/>
            <w:tcBorders>
              <w:top w:val="nil"/>
              <w:left w:val="nil"/>
              <w:bottom w:val="single" w:color="auto" w:sz="4" w:space="0"/>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收入</w:t>
            </w:r>
          </w:p>
        </w:tc>
        <w:tc>
          <w:tcPr>
            <w:tcW w:w="0" w:type="auto"/>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支出</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w:t>
            </w:r>
          </w:p>
        </w:tc>
        <w:tc>
          <w:tcPr>
            <w:tcW w:w="0" w:type="auto"/>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决算数</w:t>
            </w:r>
          </w:p>
        </w:tc>
        <w:tc>
          <w:tcPr>
            <w:tcW w:w="32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按功能分类</w:t>
            </w:r>
          </w:p>
        </w:tc>
        <w:tc>
          <w:tcPr>
            <w:tcW w:w="86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决算数</w:t>
            </w:r>
          </w:p>
        </w:tc>
        <w:tc>
          <w:tcPr>
            <w:tcW w:w="0" w:type="auto"/>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按支出性质</w:t>
            </w:r>
          </w:p>
        </w:tc>
        <w:tc>
          <w:tcPr>
            <w:tcW w:w="0" w:type="auto"/>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决算数</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一、一般公共预算财政拨款收入</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10264.59</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一、一般公共服务支出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853.39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一、基本支出</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3298.52</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二、政府性基金预算财政拨款收入</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二、外交支出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二、项目支出</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4611.2</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三、上级补助收入</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三、国防支出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三、上缴上级支出</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四、事业收入</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四、公共安全支出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四、经营支出</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五、经营收入</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五、教育支出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五、对附属单位补助支出</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六、附属单位上缴收入</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六、科学技术支出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七、其他收入</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10.85</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七、文化旅游体育与传媒支出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八、社会保障和就业支出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5.24</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九、卫生健康支出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十、节能环保支出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5462.09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十一、城乡社区支出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400.64</w:t>
            </w:r>
          </w:p>
        </w:tc>
        <w:tc>
          <w:tcPr>
            <w:tcW w:w="0" w:type="auto"/>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十二、农林水支出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302.16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十三、交通运输支出</w:t>
            </w:r>
          </w:p>
        </w:tc>
        <w:tc>
          <w:tcPr>
            <w:tcW w:w="866" w:type="dxa"/>
            <w:tcBorders>
              <w:top w:val="single" w:color="auto" w:sz="4" w:space="0"/>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十四、资源勘探信息等支出</w:t>
            </w:r>
          </w:p>
        </w:tc>
        <w:tc>
          <w:tcPr>
            <w:tcW w:w="866" w:type="dxa"/>
            <w:tcBorders>
              <w:top w:val="single" w:color="auto" w:sz="4" w:space="0"/>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十五、商业服务业等支出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十六、金融支出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十七、援助其他地区支出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十八、自然资源海洋气象等支出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331.5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十九、住房保障支出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548.73</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二十、粮油物资储备支出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二十一、灾害防治及应急管理支出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二十二、其他支出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5.97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二十三、债务还本支出</w:t>
            </w:r>
          </w:p>
        </w:tc>
        <w:tc>
          <w:tcPr>
            <w:tcW w:w="866" w:type="dxa"/>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32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二十四、债务付息支出</w:t>
            </w:r>
          </w:p>
        </w:tc>
        <w:tc>
          <w:tcPr>
            <w:tcW w:w="86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本年收入合计</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10275.44</w:t>
            </w:r>
          </w:p>
        </w:tc>
        <w:tc>
          <w:tcPr>
            <w:tcW w:w="0" w:type="auto"/>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本年支出合计</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7909.72</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用事业基金弥补收支差额</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结余分配</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年初结转和结余</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7745.62　</w:t>
            </w:r>
          </w:p>
        </w:tc>
        <w:tc>
          <w:tcPr>
            <w:tcW w:w="0" w:type="auto"/>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年末结转和结余</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10111.34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c>
          <w:tcPr>
            <w:tcW w:w="0" w:type="auto"/>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总计</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18021.07　</w:t>
            </w:r>
          </w:p>
        </w:tc>
        <w:tc>
          <w:tcPr>
            <w:tcW w:w="0" w:type="auto"/>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总计</w:t>
            </w:r>
          </w:p>
        </w:tc>
        <w:tc>
          <w:tcPr>
            <w:tcW w:w="0" w:type="auto"/>
            <w:tcBorders>
              <w:top w:val="nil"/>
              <w:left w:val="nil"/>
              <w:bottom w:val="single" w:color="auto" w:sz="4" w:space="0"/>
              <w:right w:val="single" w:color="auto" w:sz="4" w:space="0"/>
            </w:tcBorders>
            <w:noWrap/>
            <w:vAlign w:val="center"/>
          </w:tcPr>
          <w:p>
            <w:pPr>
              <w:widowControl/>
              <w:jc w:val="right"/>
              <w:rPr>
                <w:rFonts w:hint="default" w:ascii="Arial" w:hAnsi="Arial" w:eastAsia="宋体" w:cs="Arial"/>
                <w:kern w:val="0"/>
                <w:sz w:val="20"/>
                <w:szCs w:val="20"/>
              </w:rPr>
            </w:pPr>
            <w:r>
              <w:rPr>
                <w:rFonts w:hint="default" w:ascii="Arial" w:hAnsi="Arial" w:eastAsia="宋体" w:cs="Arial"/>
                <w:kern w:val="0"/>
                <w:sz w:val="20"/>
                <w:szCs w:val="20"/>
              </w:rPr>
              <w:t>18021.07　</w:t>
            </w:r>
          </w:p>
        </w:tc>
      </w:tr>
    </w:tbl>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4996" w:type="pct"/>
        <w:jc w:val="center"/>
        <w:tblLayout w:type="autofit"/>
        <w:tblCellMar>
          <w:top w:w="0" w:type="dxa"/>
          <w:left w:w="108" w:type="dxa"/>
          <w:bottom w:w="0" w:type="dxa"/>
          <w:right w:w="108" w:type="dxa"/>
        </w:tblCellMar>
      </w:tblPr>
      <w:tblGrid>
        <w:gridCol w:w="934"/>
        <w:gridCol w:w="1529"/>
        <w:gridCol w:w="2988"/>
        <w:gridCol w:w="1592"/>
        <w:gridCol w:w="1207"/>
        <w:gridCol w:w="618"/>
        <w:gridCol w:w="836"/>
        <w:gridCol w:w="923"/>
        <w:gridCol w:w="955"/>
        <w:gridCol w:w="921"/>
        <w:gridCol w:w="1660"/>
      </w:tblGrid>
      <w:tr>
        <w:tblPrEx>
          <w:tblCellMar>
            <w:top w:w="0" w:type="dxa"/>
            <w:left w:w="108" w:type="dxa"/>
            <w:bottom w:w="0" w:type="dxa"/>
            <w:right w:w="108" w:type="dxa"/>
          </w:tblCellMar>
        </w:tblPrEx>
        <w:trPr>
          <w:trHeight w:val="960" w:hRule="atLeast"/>
          <w:jc w:val="center"/>
        </w:trPr>
        <w:tc>
          <w:tcPr>
            <w:tcW w:w="870" w:type="pct"/>
            <w:gridSpan w:val="2"/>
            <w:tcBorders>
              <w:top w:val="nil"/>
              <w:left w:val="nil"/>
              <w:bottom w:val="nil"/>
              <w:right w:val="nil"/>
            </w:tcBorders>
          </w:tcPr>
          <w:p>
            <w:pPr>
              <w:widowControl/>
              <w:jc w:val="center"/>
              <w:rPr>
                <w:rFonts w:ascii="Times New Roman" w:hAnsi="Times New Roman" w:eastAsia="方正小标宋_GBK" w:cs="Times New Roman"/>
                <w:kern w:val="0"/>
                <w:sz w:val="36"/>
                <w:szCs w:val="36"/>
              </w:rPr>
            </w:pPr>
          </w:p>
        </w:tc>
        <w:tc>
          <w:tcPr>
            <w:tcW w:w="4129" w:type="pct"/>
            <w:gridSpan w:val="9"/>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bookmarkStart w:id="0" w:name="RANGE_A1_I13"/>
            <w:r>
              <w:rPr>
                <w:rFonts w:hint="eastAsia" w:ascii="Times New Roman" w:hAnsi="Times New Roman" w:eastAsia="方正小标宋_GBK" w:cs="方正小标宋_GBK"/>
                <w:kern w:val="0"/>
                <w:sz w:val="36"/>
                <w:szCs w:val="36"/>
              </w:rPr>
              <w:t>收入决算表</w:t>
            </w:r>
            <w:bookmarkEnd w:id="0"/>
          </w:p>
        </w:tc>
      </w:tr>
      <w:tr>
        <w:tblPrEx>
          <w:tblCellMar>
            <w:top w:w="0" w:type="dxa"/>
            <w:left w:w="108" w:type="dxa"/>
            <w:bottom w:w="0" w:type="dxa"/>
            <w:right w:w="108" w:type="dxa"/>
          </w:tblCellMar>
        </w:tblPrEx>
        <w:trPr>
          <w:trHeight w:val="319" w:hRule="atLeast"/>
          <w:jc w:val="center"/>
        </w:trPr>
        <w:tc>
          <w:tcPr>
            <w:tcW w:w="330" w:type="pct"/>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p>
        </w:tc>
        <w:tc>
          <w:tcPr>
            <w:tcW w:w="1595" w:type="pct"/>
            <w:gridSpan w:val="2"/>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562"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426"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218"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295"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5" w:type="pct"/>
            <w:tcBorders>
              <w:top w:val="nil"/>
              <w:left w:val="nil"/>
              <w:bottom w:val="nil"/>
              <w:right w:val="nil"/>
            </w:tcBorders>
          </w:tcPr>
          <w:p>
            <w:pPr>
              <w:widowControl/>
              <w:jc w:val="left"/>
              <w:rPr>
                <w:rFonts w:ascii="Times New Roman" w:hAnsi="Times New Roman" w:cs="Times New Roman"/>
                <w:kern w:val="0"/>
                <w:sz w:val="20"/>
                <w:szCs w:val="20"/>
              </w:rPr>
            </w:pPr>
          </w:p>
        </w:tc>
        <w:tc>
          <w:tcPr>
            <w:tcW w:w="337"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5"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583" w:type="pct"/>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02</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1925" w:type="pct"/>
            <w:gridSpan w:val="3"/>
            <w:tcBorders>
              <w:top w:val="nil"/>
              <w:left w:val="nil"/>
              <w:bottom w:val="nil"/>
              <w:right w:val="nil"/>
            </w:tcBorders>
            <w:noWrap/>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宋体"/>
                <w:kern w:val="0"/>
                <w:sz w:val="20"/>
                <w:szCs w:val="20"/>
              </w:rPr>
              <w:t>部门名称：</w:t>
            </w:r>
            <w:r>
              <w:rPr>
                <w:rFonts w:hint="eastAsia" w:eastAsia="宋体"/>
                <w:sz w:val="20"/>
                <w:lang w:eastAsia="zh-CN"/>
              </w:rPr>
              <w:t>连云港市生态环境局</w:t>
            </w:r>
          </w:p>
        </w:tc>
        <w:tc>
          <w:tcPr>
            <w:tcW w:w="562" w:type="pct"/>
            <w:tcBorders>
              <w:top w:val="nil"/>
              <w:left w:val="nil"/>
              <w:bottom w:val="nil"/>
              <w:right w:val="nil"/>
            </w:tcBorders>
            <w:noWrap/>
            <w:vAlign w:val="center"/>
          </w:tcPr>
          <w:p>
            <w:pPr>
              <w:widowControl/>
              <w:jc w:val="left"/>
              <w:rPr>
                <w:rFonts w:ascii="Times New Roman" w:hAnsi="Times New Roman" w:eastAsia="宋体" w:cs="Times New Roman"/>
                <w:kern w:val="0"/>
                <w:sz w:val="20"/>
                <w:szCs w:val="20"/>
              </w:rPr>
            </w:pPr>
          </w:p>
        </w:tc>
        <w:tc>
          <w:tcPr>
            <w:tcW w:w="426"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218"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295" w:type="pct"/>
            <w:tcBorders>
              <w:top w:val="nil"/>
              <w:left w:val="nil"/>
              <w:bottom w:val="nil"/>
              <w:right w:val="nil"/>
            </w:tcBorders>
            <w:noWrap/>
            <w:vAlign w:val="center"/>
          </w:tcPr>
          <w:p>
            <w:pPr>
              <w:widowControl/>
              <w:jc w:val="center"/>
              <w:rPr>
                <w:rFonts w:ascii="Times New Roman" w:hAnsi="Times New Roman" w:cs="Times New Roman"/>
                <w:kern w:val="0"/>
                <w:sz w:val="20"/>
                <w:szCs w:val="20"/>
              </w:rPr>
            </w:pPr>
          </w:p>
        </w:tc>
        <w:tc>
          <w:tcPr>
            <w:tcW w:w="325" w:type="pct"/>
            <w:tcBorders>
              <w:top w:val="nil"/>
              <w:left w:val="nil"/>
              <w:bottom w:val="nil"/>
              <w:right w:val="nil"/>
            </w:tcBorders>
          </w:tcPr>
          <w:p>
            <w:pPr>
              <w:widowControl/>
              <w:jc w:val="left"/>
              <w:rPr>
                <w:rFonts w:ascii="Times New Roman" w:hAnsi="Times New Roman" w:cs="Times New Roman"/>
                <w:kern w:val="0"/>
                <w:sz w:val="20"/>
                <w:szCs w:val="20"/>
              </w:rPr>
            </w:pPr>
          </w:p>
        </w:tc>
        <w:tc>
          <w:tcPr>
            <w:tcW w:w="337"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5"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583" w:type="pct"/>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1925"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w:t>
            </w:r>
          </w:p>
        </w:tc>
        <w:tc>
          <w:tcPr>
            <w:tcW w:w="56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本年收入合计</w:t>
            </w:r>
          </w:p>
        </w:tc>
        <w:tc>
          <w:tcPr>
            <w:tcW w:w="42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财政拨款收入</w:t>
            </w:r>
          </w:p>
        </w:tc>
        <w:tc>
          <w:tcPr>
            <w:tcW w:w="21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上级补助收入</w:t>
            </w:r>
          </w:p>
        </w:tc>
        <w:tc>
          <w:tcPr>
            <w:tcW w:w="62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事业收入</w:t>
            </w:r>
          </w:p>
        </w:tc>
        <w:tc>
          <w:tcPr>
            <w:tcW w:w="33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经营收入</w:t>
            </w:r>
          </w:p>
        </w:tc>
        <w:tc>
          <w:tcPr>
            <w:tcW w:w="32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附属单位上缴收入</w:t>
            </w:r>
          </w:p>
        </w:tc>
        <w:tc>
          <w:tcPr>
            <w:tcW w:w="58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其他收入</w:t>
            </w:r>
          </w:p>
        </w:tc>
      </w:tr>
      <w:tr>
        <w:tblPrEx>
          <w:tblCellMar>
            <w:top w:w="0" w:type="dxa"/>
            <w:left w:w="108" w:type="dxa"/>
            <w:bottom w:w="0" w:type="dxa"/>
            <w:right w:w="108" w:type="dxa"/>
          </w:tblCellMar>
        </w:tblPrEx>
        <w:trPr>
          <w:trHeight w:val="642" w:hRule="atLeast"/>
          <w:jc w:val="center"/>
        </w:trPr>
        <w:tc>
          <w:tcPr>
            <w:tcW w:w="330"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功能分类科目编码</w:t>
            </w:r>
          </w:p>
        </w:tc>
        <w:tc>
          <w:tcPr>
            <w:tcW w:w="1595"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5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小计</w:t>
            </w:r>
          </w:p>
        </w:tc>
        <w:tc>
          <w:tcPr>
            <w:tcW w:w="3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其中：教育</w:t>
            </w:r>
            <w:r>
              <w:rPr>
                <w:rFonts w:hint="eastAsia" w:ascii="Times New Roman" w:hAnsi="Times New Roman" w:eastAsia="宋体" w:cs="宋体"/>
                <w:kern w:val="0"/>
                <w:sz w:val="20"/>
                <w:szCs w:val="20"/>
                <w:lang w:val="en-US" w:eastAsia="zh-CN"/>
              </w:rPr>
              <w:t xml:space="preserve">  </w:t>
            </w:r>
            <w:r>
              <w:rPr>
                <w:rFonts w:hint="eastAsia" w:ascii="Times New Roman" w:hAnsi="Times New Roman" w:eastAsia="宋体" w:cs="宋体"/>
                <w:kern w:val="0"/>
                <w:sz w:val="20"/>
                <w:szCs w:val="20"/>
              </w:rPr>
              <w:t>收费</w:t>
            </w:r>
          </w:p>
        </w:tc>
        <w:tc>
          <w:tcPr>
            <w:tcW w:w="3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925"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合计</w:t>
            </w:r>
          </w:p>
        </w:tc>
        <w:tc>
          <w:tcPr>
            <w:tcW w:w="562" w:type="pct"/>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10275.44</w:t>
            </w:r>
          </w:p>
        </w:tc>
        <w:tc>
          <w:tcPr>
            <w:tcW w:w="426" w:type="pct"/>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10264.59</w:t>
            </w:r>
          </w:p>
        </w:tc>
        <w:tc>
          <w:tcPr>
            <w:tcW w:w="218" w:type="pct"/>
            <w:tcBorders>
              <w:top w:val="single" w:color="auto" w:sz="4" w:space="0"/>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bidi="ar-SA"/>
              </w:rPr>
            </w:pPr>
          </w:p>
        </w:tc>
        <w:tc>
          <w:tcPr>
            <w:tcW w:w="295" w:type="pct"/>
            <w:tcBorders>
              <w:top w:val="single" w:color="auto" w:sz="4" w:space="0"/>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bidi="ar-SA"/>
              </w:rPr>
            </w:pPr>
          </w:p>
        </w:tc>
        <w:tc>
          <w:tcPr>
            <w:tcW w:w="325" w:type="pct"/>
            <w:tcBorders>
              <w:top w:val="single" w:color="auto" w:sz="4" w:space="0"/>
              <w:left w:val="nil"/>
              <w:bottom w:val="single" w:color="auto" w:sz="4" w:space="0"/>
              <w:right w:val="single" w:color="auto" w:sz="4" w:space="0"/>
            </w:tcBorders>
            <w:vAlign w:val="top"/>
          </w:tcPr>
          <w:p>
            <w:pPr>
              <w:widowControl/>
              <w:jc w:val="left"/>
              <w:rPr>
                <w:rFonts w:hint="default" w:ascii="Arial" w:hAnsi="Arial" w:cs="Arial" w:eastAsiaTheme="minorEastAsia"/>
                <w:kern w:val="0"/>
                <w:sz w:val="20"/>
                <w:szCs w:val="20"/>
                <w:lang w:val="en-US" w:eastAsia="zh-CN" w:bidi="ar-SA"/>
              </w:rPr>
            </w:pPr>
          </w:p>
        </w:tc>
        <w:tc>
          <w:tcPr>
            <w:tcW w:w="337"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bidi="ar-SA"/>
              </w:rPr>
            </w:pPr>
          </w:p>
        </w:tc>
        <w:tc>
          <w:tcPr>
            <w:tcW w:w="325" w:type="pct"/>
            <w:tcBorders>
              <w:top w:val="single" w:color="auto" w:sz="4" w:space="0"/>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bidi="ar-SA"/>
              </w:rPr>
            </w:pPr>
          </w:p>
        </w:tc>
        <w:tc>
          <w:tcPr>
            <w:tcW w:w="583" w:type="pct"/>
            <w:tcBorders>
              <w:top w:val="single" w:color="auto" w:sz="4" w:space="0"/>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bidi="ar-SA"/>
              </w:rPr>
            </w:pPr>
            <w:r>
              <w:rPr>
                <w:rFonts w:hint="default" w:ascii="Arial" w:hAnsi="Arial" w:cs="Arial" w:eastAsiaTheme="minorEastAsia"/>
                <w:kern w:val="0"/>
                <w:sz w:val="20"/>
                <w:szCs w:val="20"/>
                <w:lang w:val="en-US" w:eastAsia="zh-CN" w:bidi="ar-SA"/>
              </w:rPr>
              <w:t>10.85</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一般公共服务支出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917.72</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917.72</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其他一般公共服务支出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917.72</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917.72</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2019999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其他一般公共服务支出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917.72</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917.72</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208</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社会保障和就业支出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20805</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行政事业单位离退休</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2080502</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事业单位离退休</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节能环保支出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8002.13</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8002.13</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环境保护管理事务</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1474.05</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1474.05</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2110101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行政运行</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518.4</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518.4</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2110104</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环境保护宣传</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117.55</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117.55</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2110105</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环境保护法规、规划及标准</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156.63</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156.63</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2110199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其他环境保护管理事务支出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681.47</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681.47</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21102</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环境监测与监察</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655.02</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655.02</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2110204</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核与辐射安全监督</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655.02</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655.02</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21103</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污染防治</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1158.9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1158.9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2110399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其他污染防治支出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1158.9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1158.9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　</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21104</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自然生态保护</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3563.8</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3563.8</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2110401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生态保护</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3398.8</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3398.8</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2110402</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农村环境保护</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165</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165</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21111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污染减排</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1092.57</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1092.57</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2111101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环境监测与信息</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181.39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181.39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2111102</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环境执法监察</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911.18</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911.18</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其他节能环保支出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57.79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57.79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2119901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其他节能环保支出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57.79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57.79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213</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农林水支出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91.11</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91.11</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21301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农业</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91.11</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91.11</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2130101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行政运行</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26.94</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26.94</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2130135</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农业资源保护修复与利用</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64.17</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64.17</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214</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交通运输支出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371.63</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371.63</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21499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其他交通运输支出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371.63</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371.63</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2149999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其他交通运输支出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371.63</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371.63</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220</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国土海洋气象等支出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329.78</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329.78</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22002</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海洋管理事务</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300.39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300.3</w:t>
            </w:r>
            <w:r>
              <w:rPr>
                <w:rFonts w:hint="eastAsia" w:ascii="Arial" w:hAnsi="Arial" w:cs="Arial" w:eastAsiaTheme="minorEastAsia"/>
                <w:i w:val="0"/>
                <w:color w:val="000000"/>
                <w:kern w:val="2"/>
                <w:sz w:val="20"/>
                <w:szCs w:val="20"/>
                <w:u w:val="none"/>
                <w:lang w:val="en-US" w:eastAsia="zh-CN" w:bidi="ar-SA"/>
              </w:rPr>
              <w:t>8</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rPr>
            </w:pPr>
            <w:r>
              <w:rPr>
                <w:rFonts w:hint="eastAsia" w:ascii="Arial" w:hAnsi="Arial" w:cs="Arial" w:eastAsiaTheme="minorEastAsia"/>
                <w:kern w:val="0"/>
                <w:sz w:val="20"/>
                <w:szCs w:val="20"/>
                <w:lang w:val="en-US" w:eastAsia="zh-CN"/>
              </w:rPr>
              <w:t>0.01</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2200205</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2"/>
                <w:sz w:val="22"/>
                <w:szCs w:val="22"/>
                <w:u w:val="none"/>
                <w:lang w:val="en-US" w:eastAsia="zh-CN" w:bidi="ar-SA"/>
              </w:rPr>
              <w:t>海洋环境保护与监测</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300.39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300.3</w:t>
            </w:r>
            <w:r>
              <w:rPr>
                <w:rFonts w:hint="eastAsia" w:ascii="Arial" w:hAnsi="Arial" w:cs="Arial" w:eastAsiaTheme="minorEastAsia"/>
                <w:i w:val="0"/>
                <w:color w:val="000000"/>
                <w:kern w:val="2"/>
                <w:sz w:val="20"/>
                <w:szCs w:val="20"/>
                <w:u w:val="none"/>
                <w:lang w:val="en-US" w:eastAsia="zh-CN" w:bidi="ar-SA"/>
              </w:rPr>
              <w:t>8</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rPr>
            </w:pPr>
            <w:r>
              <w:rPr>
                <w:rFonts w:hint="eastAsia" w:ascii="Arial" w:hAnsi="Arial" w:cs="Arial" w:eastAsiaTheme="minorEastAsia"/>
                <w:kern w:val="0"/>
                <w:sz w:val="20"/>
                <w:szCs w:val="20"/>
                <w:lang w:val="en-US" w:eastAsia="zh-CN"/>
              </w:rPr>
              <w:t>0.01</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22099</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其他国土海洋气象等支出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07"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2209901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其他国土海洋气象等支出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221</w:t>
            </w:r>
          </w:p>
        </w:tc>
        <w:tc>
          <w:tcPr>
            <w:tcW w:w="1595" w:type="pct"/>
            <w:gridSpan w:val="2"/>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住房保障支出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546.99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546.99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22102</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住房改革支出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546.99</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546.99</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2210201</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住房公积金</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205.03</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205.03</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2210202</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提租补贴</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341.96</w:t>
            </w:r>
          </w:p>
        </w:tc>
        <w:tc>
          <w:tcPr>
            <w:tcW w:w="426"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341.96</w:t>
            </w: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229</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10.84</w:t>
            </w:r>
          </w:p>
        </w:tc>
        <w:tc>
          <w:tcPr>
            <w:tcW w:w="426" w:type="pct"/>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lang w:val="en-US" w:eastAsia="zh-CN"/>
              </w:rPr>
            </w:pP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10.84</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22999</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10.84</w:t>
            </w:r>
          </w:p>
        </w:tc>
        <w:tc>
          <w:tcPr>
            <w:tcW w:w="426" w:type="pct"/>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lang w:val="en-US" w:eastAsia="zh-CN"/>
              </w:rPr>
            </w:pP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10.84</w:t>
            </w:r>
          </w:p>
        </w:tc>
      </w:tr>
      <w:tr>
        <w:tblPrEx>
          <w:tblCellMar>
            <w:top w:w="0" w:type="dxa"/>
            <w:left w:w="108" w:type="dxa"/>
            <w:bottom w:w="0" w:type="dxa"/>
            <w:right w:w="108" w:type="dxa"/>
          </w:tblCellMar>
        </w:tblPrEx>
        <w:trPr>
          <w:trHeight w:val="319" w:hRule="atLeast"/>
          <w:jc w:val="center"/>
        </w:trPr>
        <w:tc>
          <w:tcPr>
            <w:tcW w:w="330" w:type="pct"/>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2299901</w:t>
            </w:r>
          </w:p>
        </w:tc>
        <w:tc>
          <w:tcPr>
            <w:tcW w:w="1595"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其他支出</w:t>
            </w:r>
          </w:p>
        </w:tc>
        <w:tc>
          <w:tcPr>
            <w:tcW w:w="562" w:type="pct"/>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10.84</w:t>
            </w:r>
          </w:p>
        </w:tc>
        <w:tc>
          <w:tcPr>
            <w:tcW w:w="426" w:type="pct"/>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lang w:val="en-US" w:eastAsia="zh-CN"/>
              </w:rPr>
            </w:pPr>
          </w:p>
        </w:tc>
        <w:tc>
          <w:tcPr>
            <w:tcW w:w="218"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rPr>
            </w:pPr>
          </w:p>
        </w:tc>
        <w:tc>
          <w:tcPr>
            <w:tcW w:w="29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tcPr>
          <w:p>
            <w:pPr>
              <w:widowControl/>
              <w:jc w:val="left"/>
              <w:rPr>
                <w:rFonts w:hint="default" w:ascii="Arial" w:hAnsi="Arial" w:cs="Arial" w:eastAsiaTheme="minorEastAsia"/>
                <w:kern w:val="0"/>
                <w:sz w:val="20"/>
                <w:szCs w:val="20"/>
              </w:rPr>
            </w:pPr>
          </w:p>
        </w:tc>
        <w:tc>
          <w:tcPr>
            <w:tcW w:w="337" w:type="pct"/>
            <w:tcBorders>
              <w:top w:val="nil"/>
              <w:left w:val="single" w:color="auto" w:sz="4" w:space="0"/>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325"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p>
        </w:tc>
        <w:tc>
          <w:tcPr>
            <w:tcW w:w="583" w:type="pct"/>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lang w:val="en-US" w:eastAsia="zh-CN"/>
              </w:rPr>
            </w:pPr>
            <w:r>
              <w:rPr>
                <w:rFonts w:hint="default" w:ascii="Arial" w:hAnsi="Arial" w:cs="Arial" w:eastAsiaTheme="minorEastAsia"/>
                <w:kern w:val="0"/>
                <w:sz w:val="20"/>
                <w:szCs w:val="20"/>
                <w:lang w:val="en-US" w:eastAsia="zh-CN"/>
              </w:rPr>
              <w:t>10.84</w:t>
            </w:r>
          </w:p>
        </w:tc>
      </w:tr>
      <w:tr>
        <w:tblPrEx>
          <w:tblCellMar>
            <w:top w:w="0" w:type="dxa"/>
            <w:left w:w="108" w:type="dxa"/>
            <w:bottom w:w="0" w:type="dxa"/>
            <w:right w:w="108" w:type="dxa"/>
          </w:tblCellMar>
        </w:tblPrEx>
        <w:trPr>
          <w:trHeight w:val="390" w:hRule="atLeast"/>
          <w:jc w:val="center"/>
        </w:trPr>
        <w:tc>
          <w:tcPr>
            <w:tcW w:w="2487" w:type="pct"/>
            <w:gridSpan w:val="4"/>
            <w:tcBorders>
              <w:top w:val="nil"/>
              <w:left w:val="nil"/>
              <w:bottom w:val="nil"/>
              <w:right w:val="nil"/>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c>
          <w:tcPr>
            <w:tcW w:w="426" w:type="pct"/>
            <w:tcBorders>
              <w:top w:val="nil"/>
              <w:left w:val="nil"/>
              <w:bottom w:val="nil"/>
              <w:right w:val="nil"/>
            </w:tcBorders>
            <w:noWrap/>
            <w:vAlign w:val="center"/>
          </w:tcPr>
          <w:p>
            <w:pPr>
              <w:widowControl/>
              <w:jc w:val="left"/>
              <w:rPr>
                <w:rFonts w:ascii="Times New Roman" w:hAnsi="Times New Roman" w:eastAsia="宋体" w:cs="Times New Roman"/>
                <w:kern w:val="0"/>
                <w:sz w:val="20"/>
                <w:szCs w:val="20"/>
              </w:rPr>
            </w:pPr>
          </w:p>
        </w:tc>
        <w:tc>
          <w:tcPr>
            <w:tcW w:w="218"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295"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5" w:type="pct"/>
            <w:tcBorders>
              <w:top w:val="nil"/>
              <w:left w:val="nil"/>
              <w:bottom w:val="nil"/>
              <w:right w:val="nil"/>
            </w:tcBorders>
          </w:tcPr>
          <w:p>
            <w:pPr>
              <w:widowControl/>
              <w:jc w:val="left"/>
              <w:rPr>
                <w:rFonts w:ascii="Times New Roman" w:hAnsi="Times New Roman" w:cs="Times New Roman"/>
                <w:kern w:val="0"/>
                <w:sz w:val="20"/>
                <w:szCs w:val="20"/>
              </w:rPr>
            </w:pPr>
          </w:p>
        </w:tc>
        <w:tc>
          <w:tcPr>
            <w:tcW w:w="337"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5"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583"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90" w:hRule="atLeast"/>
          <w:jc w:val="center"/>
        </w:trPr>
        <w:tc>
          <w:tcPr>
            <w:tcW w:w="2487" w:type="pct"/>
            <w:gridSpan w:val="4"/>
            <w:tcBorders>
              <w:top w:val="nil"/>
              <w:left w:val="nil"/>
              <w:bottom w:val="nil"/>
              <w:right w:val="nil"/>
            </w:tcBorders>
            <w:noWrap/>
            <w:vAlign w:val="center"/>
          </w:tcPr>
          <w:p>
            <w:pPr>
              <w:widowControl/>
              <w:jc w:val="left"/>
              <w:rPr>
                <w:rFonts w:hint="eastAsia" w:ascii="Times New Roman" w:hAnsi="Times New Roman" w:eastAsia="宋体" w:cs="宋体"/>
                <w:kern w:val="0"/>
                <w:sz w:val="20"/>
                <w:szCs w:val="20"/>
              </w:rPr>
            </w:pPr>
          </w:p>
        </w:tc>
        <w:tc>
          <w:tcPr>
            <w:tcW w:w="426" w:type="pct"/>
            <w:tcBorders>
              <w:top w:val="nil"/>
              <w:left w:val="nil"/>
              <w:bottom w:val="nil"/>
              <w:right w:val="nil"/>
            </w:tcBorders>
            <w:noWrap/>
            <w:vAlign w:val="center"/>
          </w:tcPr>
          <w:p>
            <w:pPr>
              <w:widowControl/>
              <w:jc w:val="left"/>
              <w:rPr>
                <w:rFonts w:ascii="Times New Roman" w:hAnsi="Times New Roman" w:eastAsia="宋体" w:cs="Times New Roman"/>
                <w:kern w:val="0"/>
                <w:sz w:val="20"/>
                <w:szCs w:val="20"/>
              </w:rPr>
            </w:pPr>
          </w:p>
        </w:tc>
        <w:tc>
          <w:tcPr>
            <w:tcW w:w="218"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295"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5" w:type="pct"/>
            <w:tcBorders>
              <w:top w:val="nil"/>
              <w:left w:val="nil"/>
              <w:bottom w:val="nil"/>
              <w:right w:val="nil"/>
            </w:tcBorders>
          </w:tcPr>
          <w:p>
            <w:pPr>
              <w:widowControl/>
              <w:jc w:val="left"/>
              <w:rPr>
                <w:rFonts w:ascii="Times New Roman" w:hAnsi="Times New Roman" w:cs="Times New Roman"/>
                <w:kern w:val="0"/>
                <w:sz w:val="20"/>
                <w:szCs w:val="20"/>
              </w:rPr>
            </w:pPr>
          </w:p>
        </w:tc>
        <w:tc>
          <w:tcPr>
            <w:tcW w:w="337"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325"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583" w:type="pct"/>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0" w:type="auto"/>
        <w:jc w:val="center"/>
        <w:tblLayout w:type="fixed"/>
        <w:tblCellMar>
          <w:top w:w="0" w:type="dxa"/>
          <w:left w:w="108" w:type="dxa"/>
          <w:bottom w:w="0" w:type="dxa"/>
          <w:right w:w="108" w:type="dxa"/>
        </w:tblCellMar>
      </w:tblPr>
      <w:tblGrid>
        <w:gridCol w:w="1260"/>
        <w:gridCol w:w="5340"/>
        <w:gridCol w:w="1185"/>
        <w:gridCol w:w="1200"/>
        <w:gridCol w:w="1275"/>
        <w:gridCol w:w="1068"/>
        <w:gridCol w:w="904"/>
        <w:gridCol w:w="1942"/>
      </w:tblGrid>
      <w:tr>
        <w:tblPrEx>
          <w:tblCellMar>
            <w:top w:w="0" w:type="dxa"/>
            <w:left w:w="108" w:type="dxa"/>
            <w:bottom w:w="0" w:type="dxa"/>
            <w:right w:w="108" w:type="dxa"/>
          </w:tblCellMar>
        </w:tblPrEx>
        <w:trPr>
          <w:trHeight w:val="960" w:hRule="atLeast"/>
          <w:jc w:val="center"/>
        </w:trPr>
        <w:tc>
          <w:tcPr>
            <w:tcW w:w="14174" w:type="dxa"/>
            <w:gridSpan w:val="8"/>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bookmarkStart w:id="1" w:name="RANGE_A1_H13"/>
            <w:r>
              <w:rPr>
                <w:rFonts w:hint="eastAsia" w:ascii="Times New Roman" w:hAnsi="Times New Roman" w:eastAsia="方正小标宋_GBK" w:cs="方正小标宋_GBK"/>
                <w:kern w:val="0"/>
                <w:sz w:val="36"/>
                <w:szCs w:val="36"/>
              </w:rPr>
              <w:t>支出决算表</w:t>
            </w:r>
            <w:bookmarkEnd w:id="1"/>
          </w:p>
        </w:tc>
      </w:tr>
      <w:tr>
        <w:tblPrEx>
          <w:tblCellMar>
            <w:top w:w="0" w:type="dxa"/>
            <w:left w:w="108" w:type="dxa"/>
            <w:bottom w:w="0" w:type="dxa"/>
            <w:right w:w="108" w:type="dxa"/>
          </w:tblCellMar>
        </w:tblPrEx>
        <w:trPr>
          <w:trHeight w:val="319" w:hRule="atLeast"/>
          <w:jc w:val="center"/>
        </w:trPr>
        <w:tc>
          <w:tcPr>
            <w:tcW w:w="1260" w:type="dxa"/>
            <w:tcBorders>
              <w:top w:val="nil"/>
              <w:left w:val="nil"/>
              <w:bottom w:val="nil"/>
              <w:right w:val="nil"/>
            </w:tcBorders>
            <w:noWrap/>
            <w:vAlign w:val="bottom"/>
          </w:tcPr>
          <w:p>
            <w:pPr>
              <w:widowControl/>
              <w:jc w:val="center"/>
              <w:rPr>
                <w:rFonts w:ascii="Times New Roman" w:hAnsi="Times New Roman" w:eastAsia="方正小标宋_GBK" w:cs="Times New Roman"/>
                <w:kern w:val="0"/>
                <w:sz w:val="36"/>
                <w:szCs w:val="36"/>
              </w:rPr>
            </w:pPr>
          </w:p>
        </w:tc>
        <w:tc>
          <w:tcPr>
            <w:tcW w:w="5340"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185"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200"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275"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068"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904"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942" w:type="dxa"/>
            <w:tcBorders>
              <w:top w:val="nil"/>
              <w:left w:val="nil"/>
              <w:bottom w:val="nil"/>
              <w:right w:val="nil"/>
            </w:tcBorders>
            <w:noWrap/>
            <w:vAlign w:val="bottom"/>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03</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6600" w:type="dxa"/>
            <w:gridSpan w:val="2"/>
            <w:tcBorders>
              <w:top w:val="nil"/>
              <w:left w:val="nil"/>
              <w:bottom w:val="nil"/>
              <w:right w:val="nil"/>
            </w:tcBorders>
            <w:noWrap/>
            <w:vAlign w:val="bottom"/>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宋体"/>
                <w:kern w:val="0"/>
                <w:sz w:val="20"/>
                <w:szCs w:val="20"/>
              </w:rPr>
              <w:t>部门名称：</w:t>
            </w:r>
            <w:r>
              <w:rPr>
                <w:rFonts w:hint="eastAsia" w:eastAsia="宋体"/>
                <w:sz w:val="20"/>
                <w:lang w:eastAsia="zh-CN"/>
              </w:rPr>
              <w:t>连云港市生态环境局</w:t>
            </w:r>
          </w:p>
        </w:tc>
        <w:tc>
          <w:tcPr>
            <w:tcW w:w="1185" w:type="dxa"/>
            <w:tcBorders>
              <w:top w:val="nil"/>
              <w:left w:val="nil"/>
              <w:bottom w:val="nil"/>
              <w:right w:val="nil"/>
            </w:tcBorders>
            <w:noWrap/>
            <w:vAlign w:val="bottom"/>
          </w:tcPr>
          <w:p>
            <w:pPr>
              <w:widowControl/>
              <w:jc w:val="left"/>
              <w:rPr>
                <w:rFonts w:ascii="Times New Roman" w:hAnsi="Times New Roman" w:eastAsia="宋体" w:cs="Times New Roman"/>
                <w:kern w:val="0"/>
                <w:sz w:val="20"/>
                <w:szCs w:val="20"/>
              </w:rPr>
            </w:pPr>
          </w:p>
        </w:tc>
        <w:tc>
          <w:tcPr>
            <w:tcW w:w="1200"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275" w:type="dxa"/>
            <w:tcBorders>
              <w:top w:val="nil"/>
              <w:left w:val="nil"/>
              <w:bottom w:val="nil"/>
              <w:right w:val="nil"/>
            </w:tcBorders>
            <w:noWrap/>
            <w:vAlign w:val="bottom"/>
          </w:tcPr>
          <w:p>
            <w:pPr>
              <w:widowControl/>
              <w:jc w:val="center"/>
              <w:rPr>
                <w:rFonts w:ascii="Times New Roman" w:hAnsi="Times New Roman" w:cs="Times New Roman"/>
                <w:kern w:val="0"/>
                <w:sz w:val="20"/>
                <w:szCs w:val="20"/>
              </w:rPr>
            </w:pPr>
          </w:p>
        </w:tc>
        <w:tc>
          <w:tcPr>
            <w:tcW w:w="1068"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904"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942" w:type="dxa"/>
            <w:tcBorders>
              <w:top w:val="nil"/>
              <w:left w:val="nil"/>
              <w:bottom w:val="nil"/>
              <w:right w:val="nil"/>
            </w:tcBorders>
            <w:noWrap/>
            <w:vAlign w:val="bottom"/>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66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本年支出合计</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基本支出</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项目支出</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上缴上级支出</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经营支出</w:t>
            </w:r>
          </w:p>
        </w:tc>
        <w:tc>
          <w:tcPr>
            <w:tcW w:w="19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对附属单位补助支出</w:t>
            </w:r>
          </w:p>
        </w:tc>
      </w:tr>
      <w:tr>
        <w:tblPrEx>
          <w:tblCellMar>
            <w:top w:w="0" w:type="dxa"/>
            <w:left w:w="108" w:type="dxa"/>
            <w:bottom w:w="0" w:type="dxa"/>
            <w:right w:w="108" w:type="dxa"/>
          </w:tblCellMar>
        </w:tblPrEx>
        <w:trPr>
          <w:trHeight w:val="642" w:hRule="atLeast"/>
          <w:jc w:val="center"/>
        </w:trPr>
        <w:tc>
          <w:tcPr>
            <w:tcW w:w="126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功能分类科目编码</w:t>
            </w:r>
          </w:p>
        </w:tc>
        <w:tc>
          <w:tcPr>
            <w:tcW w:w="534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534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1185" w:type="dxa"/>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7909.72</w:t>
            </w:r>
          </w:p>
        </w:tc>
        <w:tc>
          <w:tcPr>
            <w:tcW w:w="1200" w:type="dxa"/>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3298.52</w:t>
            </w:r>
          </w:p>
        </w:tc>
        <w:tc>
          <w:tcPr>
            <w:tcW w:w="1275" w:type="dxa"/>
            <w:tcBorders>
              <w:top w:val="nil"/>
              <w:left w:val="nil"/>
              <w:bottom w:val="single" w:color="auto" w:sz="4" w:space="0"/>
              <w:right w:val="single" w:color="auto" w:sz="4" w:space="0"/>
            </w:tcBorders>
            <w:noWrap/>
            <w:vAlign w:val="center"/>
          </w:tcPr>
          <w:p>
            <w:pPr>
              <w:widowControl/>
              <w:jc w:val="left"/>
              <w:rPr>
                <w:rFonts w:hint="default" w:ascii="Arial" w:hAnsi="Arial" w:cs="Arial" w:eastAsiaTheme="minorEastAsia"/>
                <w:kern w:val="0"/>
                <w:sz w:val="20"/>
                <w:szCs w:val="20"/>
              </w:rPr>
            </w:pPr>
            <w:r>
              <w:rPr>
                <w:rFonts w:hint="default" w:ascii="Arial" w:hAnsi="Arial" w:cs="Arial" w:eastAsiaTheme="minorEastAsia"/>
                <w:kern w:val="0"/>
                <w:sz w:val="20"/>
                <w:szCs w:val="20"/>
              </w:rPr>
              <w:t>4611.2</w:t>
            </w:r>
          </w:p>
        </w:tc>
        <w:tc>
          <w:tcPr>
            <w:tcW w:w="1068"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90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94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一般公共服务支出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c>
          <w:tcPr>
            <w:tcW w:w="1068"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90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94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20199</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其他一般公共服务支出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2019999</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其他一般公共服务支出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社会保障和就业支出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5.24</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20805</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行政事业单位离退休</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5.24</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2080502</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事业单位离退休</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5.24</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节能环保支出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5462.09</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1759.3</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3702.78</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环境保护管理事务</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1304.51</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567.73</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736.78</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行政运行</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518.4</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518.4</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2110104</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环境保护宣传</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115.7</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49.33</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66.37</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2110105</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环境保护法规、规划及标准</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148.5</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148.5</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2110199</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其他环境保护管理事务支出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521.91</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521.91</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21102</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环境监测与监察</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603.08</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252.06</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351.01</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2110204</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核与辐射安全监督</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603.08</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252.06</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351.01</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污染防治</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1374.07</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1374.07</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2110301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大气</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37.6</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37.6</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2110399</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其他污染防治支出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1336.47</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1336.47</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自然生态保护</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670.99</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670.99</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生态保护</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470.37</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470.37</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2110402</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农村环境保护</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200.62</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200.62</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污染减排</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1058.59</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939.51</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119.08</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环境监测与信息</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183.84</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183.84</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2111102</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环境执法监察</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874.75</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755.67</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119.08</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21199</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其他节能环保支出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2119901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其他节能环保支出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212</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城乡社区支出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21208</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国有土地使用权出让收入及对应专项债务收入安排的支出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2120899</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其他国有土地使用权出让收入安排的支出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农林水支出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302.16</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276.83</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农业</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302.16</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276.83</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2130101</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行政运行</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2130109</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农产品质量安全</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150.23</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150.23</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2130135</w:t>
            </w:r>
          </w:p>
        </w:tc>
        <w:tc>
          <w:tcPr>
            <w:tcW w:w="534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农业资源保护修复与利用</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126.6</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126.6</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国土海洋气象等支出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331.5</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196.53</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22002</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海洋管理事务</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302.11</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167.14</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c>
          <w:tcPr>
            <w:tcW w:w="1068"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90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94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2200205</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海洋环境保护与监测</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302.11</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167.14</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22099</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其他国土海洋气象等支出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29.39</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2209901</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其他国土海洋气象等支出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1200"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r>
              <w:rPr>
                <w:rFonts w:hint="default" w:ascii="Arial" w:hAnsi="Arial" w:cs="Arial" w:eastAsiaTheme="minorEastAsia"/>
                <w:i w:val="0"/>
                <w:color w:val="000000"/>
                <w:sz w:val="20"/>
                <w:szCs w:val="20"/>
                <w:u w:val="none"/>
              </w:rPr>
              <w:t>29.39</w:t>
            </w: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住房保障支出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275"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住房改革支出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275"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2210201</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住房公积金</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205.7</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205.7</w:t>
            </w:r>
          </w:p>
        </w:tc>
        <w:tc>
          <w:tcPr>
            <w:tcW w:w="1275"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068"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904"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c>
          <w:tcPr>
            <w:tcW w:w="1942"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2210202</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提租补贴</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343.02</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343.02</w:t>
            </w:r>
          </w:p>
        </w:tc>
        <w:tc>
          <w:tcPr>
            <w:tcW w:w="1275" w:type="dxa"/>
            <w:tcBorders>
              <w:top w:val="nil"/>
              <w:left w:val="nil"/>
              <w:bottom w:val="single" w:color="auto" w:sz="4" w:space="0"/>
              <w:right w:val="single" w:color="auto" w:sz="4" w:space="0"/>
            </w:tcBorders>
            <w:noWrap/>
            <w:vAlign w:val="bottom"/>
          </w:tcPr>
          <w:p>
            <w:pPr>
              <w:jc w:val="left"/>
              <w:rPr>
                <w:rFonts w:hint="default" w:ascii="Arial" w:hAnsi="Arial" w:cs="Arial" w:eastAsiaTheme="minorEastAsia"/>
                <w:i w:val="0"/>
                <w:color w:val="000000"/>
                <w:sz w:val="20"/>
                <w:szCs w:val="20"/>
                <w:u w:val="none"/>
              </w:rPr>
            </w:pPr>
          </w:p>
        </w:tc>
        <w:tc>
          <w:tcPr>
            <w:tcW w:w="1068"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90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94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229</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5.97</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5.97</w:t>
            </w:r>
          </w:p>
        </w:tc>
        <w:tc>
          <w:tcPr>
            <w:tcW w:w="1068"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90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94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22999</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5.97</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5.97</w:t>
            </w:r>
          </w:p>
        </w:tc>
        <w:tc>
          <w:tcPr>
            <w:tcW w:w="1068"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90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94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2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2299901</w:t>
            </w:r>
          </w:p>
        </w:tc>
        <w:tc>
          <w:tcPr>
            <w:tcW w:w="534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其他支出</w:t>
            </w:r>
          </w:p>
        </w:tc>
        <w:tc>
          <w:tcPr>
            <w:tcW w:w="118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5.97</w:t>
            </w:r>
          </w:p>
        </w:tc>
        <w:tc>
          <w:tcPr>
            <w:tcW w:w="120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p>
        </w:tc>
        <w:tc>
          <w:tcPr>
            <w:tcW w:w="1275"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5.97</w:t>
            </w:r>
          </w:p>
        </w:tc>
        <w:tc>
          <w:tcPr>
            <w:tcW w:w="1068"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90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94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45" w:hRule="atLeast"/>
          <w:jc w:val="center"/>
        </w:trPr>
        <w:tc>
          <w:tcPr>
            <w:tcW w:w="7785" w:type="dxa"/>
            <w:gridSpan w:val="3"/>
            <w:tcBorders>
              <w:top w:val="nil"/>
              <w:left w:val="nil"/>
              <w:bottom w:val="nil"/>
              <w:right w:val="nil"/>
            </w:tcBorders>
            <w:noWrap/>
            <w:vAlign w:val="bottom"/>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c>
          <w:tcPr>
            <w:tcW w:w="1200" w:type="dxa"/>
            <w:tcBorders>
              <w:top w:val="nil"/>
              <w:left w:val="nil"/>
              <w:bottom w:val="nil"/>
              <w:right w:val="nil"/>
            </w:tcBorders>
            <w:noWrap/>
            <w:vAlign w:val="bottom"/>
          </w:tcPr>
          <w:p>
            <w:pPr>
              <w:widowControl/>
              <w:jc w:val="left"/>
              <w:rPr>
                <w:rFonts w:ascii="Times New Roman" w:hAnsi="Times New Roman" w:eastAsia="宋体" w:cs="Times New Roman"/>
                <w:kern w:val="0"/>
                <w:sz w:val="20"/>
                <w:szCs w:val="20"/>
              </w:rPr>
            </w:pPr>
          </w:p>
        </w:tc>
        <w:tc>
          <w:tcPr>
            <w:tcW w:w="1275"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068"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904"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c>
          <w:tcPr>
            <w:tcW w:w="1942" w:type="dxa"/>
            <w:tcBorders>
              <w:top w:val="nil"/>
              <w:left w:val="nil"/>
              <w:bottom w:val="nil"/>
              <w:right w:val="nil"/>
            </w:tcBorders>
            <w:noWrap/>
            <w:vAlign w:val="bottom"/>
          </w:tcPr>
          <w:p>
            <w:pPr>
              <w:widowControl/>
              <w:jc w:val="left"/>
              <w:rPr>
                <w:rFonts w:ascii="Times New Roman" w:hAnsi="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0" w:type="auto"/>
        <w:jc w:val="center"/>
        <w:tblLayout w:type="autofit"/>
        <w:tblCellMar>
          <w:top w:w="0" w:type="dxa"/>
          <w:left w:w="108" w:type="dxa"/>
          <w:bottom w:w="0" w:type="dxa"/>
          <w:right w:w="108" w:type="dxa"/>
        </w:tblCellMar>
      </w:tblPr>
      <w:tblGrid>
        <w:gridCol w:w="3016"/>
        <w:gridCol w:w="966"/>
        <w:gridCol w:w="3216"/>
        <w:gridCol w:w="1066"/>
        <w:gridCol w:w="2216"/>
        <w:gridCol w:w="2416"/>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bookmarkStart w:id="2" w:name="RANGE_A1_F35"/>
            <w:r>
              <w:rPr>
                <w:rFonts w:hint="eastAsia" w:ascii="Times New Roman" w:hAnsi="Times New Roman" w:eastAsia="方正小标宋_GBK" w:cs="方正小标宋_GBK"/>
                <w:kern w:val="0"/>
                <w:sz w:val="36"/>
                <w:szCs w:val="36"/>
              </w:rPr>
              <w:t>财政拨款收入支出决算总表</w:t>
            </w:r>
            <w:bookmarkEnd w:id="2"/>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0" w:type="auto"/>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0" w:type="auto"/>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0" w:type="auto"/>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0" w:type="auto"/>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04</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noWrap/>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0" w:type="auto"/>
            <w:tcBorders>
              <w:top w:val="nil"/>
              <w:left w:val="nil"/>
              <w:bottom w:val="nil"/>
              <w:right w:val="nil"/>
            </w:tcBorders>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0" w:type="auto"/>
            <w:tcBorders>
              <w:top w:val="nil"/>
              <w:left w:val="nil"/>
              <w:bottom w:val="nil"/>
              <w:right w:val="nil"/>
            </w:tcBorders>
            <w:noWrap/>
            <w:vAlign w:val="center"/>
          </w:tcPr>
          <w:p>
            <w:pPr>
              <w:widowControl/>
              <w:jc w:val="left"/>
              <w:rPr>
                <w:rFonts w:ascii="Times New Roman" w:hAnsi="Times New Roman" w:cs="Times New Roman"/>
                <w:kern w:val="0"/>
                <w:sz w:val="20"/>
                <w:szCs w:val="20"/>
              </w:rPr>
            </w:pPr>
          </w:p>
        </w:tc>
        <w:tc>
          <w:tcPr>
            <w:tcW w:w="0" w:type="auto"/>
            <w:tcBorders>
              <w:top w:val="nil"/>
              <w:left w:val="nil"/>
              <w:bottom w:val="nil"/>
              <w:right w:val="nil"/>
            </w:tcBorders>
            <w:noWrap/>
            <w:vAlign w:val="center"/>
          </w:tcPr>
          <w:p>
            <w:pPr>
              <w:widowControl/>
              <w:jc w:val="center"/>
              <w:rPr>
                <w:rFonts w:ascii="Times New Roman" w:hAnsi="Times New Roman" w:cs="Times New Roman"/>
                <w:kern w:val="0"/>
                <w:sz w:val="20"/>
                <w:szCs w:val="20"/>
              </w:rPr>
            </w:pPr>
          </w:p>
        </w:tc>
        <w:tc>
          <w:tcPr>
            <w:tcW w:w="0" w:type="auto"/>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收</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入</w:t>
            </w:r>
          </w:p>
        </w:tc>
        <w:tc>
          <w:tcPr>
            <w:tcW w:w="0" w:type="auto"/>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支</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出</w:t>
            </w:r>
          </w:p>
        </w:tc>
      </w:tr>
      <w:tr>
        <w:tblPrEx>
          <w:tblCellMar>
            <w:top w:w="0" w:type="dxa"/>
            <w:left w:w="108" w:type="dxa"/>
            <w:bottom w:w="0" w:type="dxa"/>
            <w:right w:w="108" w:type="dxa"/>
          </w:tblCellMar>
        </w:tblPrEx>
        <w:trPr>
          <w:trHeight w:val="319" w:hRule="atLeast"/>
          <w:jc w:val="center"/>
        </w:trPr>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目</w:t>
            </w:r>
          </w:p>
        </w:tc>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决算数</w:t>
            </w:r>
          </w:p>
        </w:tc>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按功能分类</w:t>
            </w:r>
          </w:p>
        </w:tc>
        <w:tc>
          <w:tcPr>
            <w:tcW w:w="0" w:type="auto"/>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决算数</w:t>
            </w:r>
          </w:p>
        </w:tc>
      </w:tr>
      <w:tr>
        <w:tblPrEx>
          <w:tblCellMar>
            <w:top w:w="0" w:type="dxa"/>
            <w:left w:w="108" w:type="dxa"/>
            <w:bottom w:w="0" w:type="dxa"/>
            <w:right w:w="108" w:type="dxa"/>
          </w:tblCellMar>
        </w:tblPrEx>
        <w:trPr>
          <w:trHeight w:val="64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小计</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一般公共预算财政拨款</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政府性基金预算财政拨款</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一、一般公共预算财政拨款</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10264.59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一、一般公共服务支出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853.39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853.39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二、政府性基金预算财政拨款</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二、外交支出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三、国防支出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四、公共安全支出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五、教育支出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六、科学技术支出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七、文化旅游体育与传媒支出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八、社会保障和就业支出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九、卫生健康支出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十、节能环保支出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5462.09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5462.09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十一、城乡社区支出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十二、农林水支出</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302.16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302.16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十三、交通运输支出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十四、资源勘探信息等支出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十五、商业服务业等支出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十六、金融支出</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十七、援助其他地区支出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十八、自然资源海洋气象等支出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331.5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331.5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十九、住房保障支出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548.73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548.73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二十、粮油物资储备支出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二十一、灾害防治及应急管理支出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二十二、其他支出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二十三、债务还本支出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二十四、债务付息支出</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本年收入合计</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b w:val="0"/>
                <w:bCs w:val="0"/>
                <w:kern w:val="0"/>
                <w:sz w:val="20"/>
                <w:szCs w:val="20"/>
              </w:rPr>
              <w:t>10264.59</w:t>
            </w: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本年支出合计</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b w:val="0"/>
                <w:bCs w:val="0"/>
                <w:kern w:val="0"/>
                <w:sz w:val="20"/>
                <w:szCs w:val="20"/>
              </w:rPr>
            </w:pPr>
            <w:r>
              <w:rPr>
                <w:rFonts w:hint="eastAsia" w:ascii="Times New Roman" w:hAnsi="Times New Roman" w:eastAsia="宋体" w:cs="宋体"/>
                <w:b w:val="0"/>
                <w:bCs w:val="0"/>
                <w:kern w:val="0"/>
                <w:sz w:val="20"/>
                <w:szCs w:val="20"/>
              </w:rPr>
              <w:t>　7903.75</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b w:val="0"/>
                <w:bCs w:val="0"/>
                <w:kern w:val="0"/>
                <w:sz w:val="20"/>
                <w:szCs w:val="20"/>
              </w:rPr>
            </w:pPr>
            <w:r>
              <w:rPr>
                <w:rFonts w:hint="eastAsia" w:ascii="Times New Roman" w:hAnsi="Times New Roman" w:eastAsia="宋体" w:cs="宋体"/>
                <w:b w:val="0"/>
                <w:bCs w:val="0"/>
                <w:kern w:val="0"/>
                <w:sz w:val="20"/>
                <w:szCs w:val="20"/>
              </w:rPr>
              <w:t>　7503.11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b w:val="0"/>
                <w:bCs w:val="0"/>
                <w:kern w:val="0"/>
                <w:sz w:val="20"/>
                <w:szCs w:val="20"/>
              </w:rPr>
            </w:pPr>
            <w:r>
              <w:rPr>
                <w:rFonts w:hint="eastAsia" w:ascii="Times New Roman" w:hAnsi="Times New Roman" w:eastAsia="宋体" w:cs="宋体"/>
                <w:b w:val="0"/>
                <w:bCs w:val="0"/>
                <w:kern w:val="0"/>
                <w:sz w:val="20"/>
                <w:szCs w:val="20"/>
              </w:rPr>
              <w:t>　400.64</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年初财政拨款结转和结余</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7613.04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年末财政拨款结转和结余</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9973.88</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7974.52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1999.36</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一、一般公共预算财政拨款</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5213.04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二、政府性基金预算财政拨款</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2400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总计</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17877.63　</w:t>
            </w:r>
          </w:p>
        </w:tc>
        <w:tc>
          <w:tcPr>
            <w:tcW w:w="0" w:type="auto"/>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总计</w:t>
            </w:r>
          </w:p>
        </w:tc>
        <w:tc>
          <w:tcPr>
            <w:tcW w:w="0" w:type="auto"/>
            <w:tcBorders>
              <w:top w:val="nil"/>
              <w:left w:val="nil"/>
              <w:bottom w:val="single" w:color="auto" w:sz="4" w:space="0"/>
              <w:right w:val="single" w:color="auto" w:sz="4" w:space="0"/>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17877.63　</w:t>
            </w:r>
          </w:p>
        </w:tc>
        <w:tc>
          <w:tcPr>
            <w:tcW w:w="0" w:type="auto"/>
            <w:tcBorders>
              <w:top w:val="nil"/>
              <w:left w:val="nil"/>
              <w:bottom w:val="single" w:color="auto" w:sz="4" w:space="0"/>
              <w:right w:val="single" w:color="auto" w:sz="4" w:space="0"/>
            </w:tcBorders>
            <w:noWrap/>
            <w:vAlign w:val="center"/>
          </w:tcPr>
          <w:p>
            <w:pPr>
              <w:widowControl/>
              <w:ind w:firstLine="200" w:firstLineChars="100"/>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15477.63</w:t>
            </w:r>
          </w:p>
        </w:tc>
        <w:tc>
          <w:tcPr>
            <w:tcW w:w="0" w:type="auto"/>
            <w:tcBorders>
              <w:top w:val="nil"/>
              <w:left w:val="nil"/>
              <w:bottom w:val="single" w:color="auto" w:sz="4" w:space="0"/>
              <w:right w:val="single" w:color="auto" w:sz="4" w:space="0"/>
            </w:tcBorders>
            <w:noWrap/>
            <w:vAlign w:val="center"/>
          </w:tcPr>
          <w:p>
            <w:pPr>
              <w:widowControl/>
              <w:ind w:firstLine="200" w:firstLineChars="100"/>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2400　</w:t>
            </w:r>
          </w:p>
        </w:tc>
      </w:tr>
    </w:tbl>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0" w:type="auto"/>
        <w:jc w:val="center"/>
        <w:tblLayout w:type="fixed"/>
        <w:tblCellMar>
          <w:top w:w="0" w:type="dxa"/>
          <w:left w:w="108" w:type="dxa"/>
          <w:bottom w:w="0" w:type="dxa"/>
          <w:right w:w="108" w:type="dxa"/>
        </w:tblCellMar>
      </w:tblPr>
      <w:tblGrid>
        <w:gridCol w:w="1816"/>
        <w:gridCol w:w="5216"/>
        <w:gridCol w:w="2112"/>
        <w:gridCol w:w="1755"/>
        <w:gridCol w:w="1823"/>
      </w:tblGrid>
      <w:tr>
        <w:tblPrEx>
          <w:tblCellMar>
            <w:top w:w="0" w:type="dxa"/>
            <w:left w:w="108" w:type="dxa"/>
            <w:bottom w:w="0" w:type="dxa"/>
            <w:right w:w="108" w:type="dxa"/>
          </w:tblCellMar>
        </w:tblPrEx>
        <w:trPr>
          <w:trHeight w:val="960" w:hRule="atLeast"/>
          <w:jc w:val="center"/>
        </w:trPr>
        <w:tc>
          <w:tcPr>
            <w:tcW w:w="12722" w:type="dxa"/>
            <w:gridSpan w:val="5"/>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bookmarkStart w:id="3" w:name="RANGE_A1_E14"/>
            <w:r>
              <w:rPr>
                <w:rFonts w:hint="eastAsia" w:ascii="Times New Roman" w:hAnsi="Times New Roman" w:eastAsia="方正小标宋_GBK" w:cs="方正小标宋_GBK"/>
                <w:kern w:val="0"/>
                <w:sz w:val="36"/>
                <w:szCs w:val="36"/>
              </w:rPr>
              <w:t>财政拨款支出决算表</w:t>
            </w:r>
            <w:bookmarkEnd w:id="3"/>
            <w:r>
              <w:rPr>
                <w:rFonts w:hint="eastAsia" w:ascii="Times New Roman" w:hAnsi="Times New Roman" w:eastAsia="方正小标宋_GBK" w:cs="方正小标宋_GBK"/>
                <w:kern w:val="0"/>
                <w:sz w:val="36"/>
                <w:szCs w:val="36"/>
              </w:rPr>
              <w:t>（功能科目）</w:t>
            </w:r>
          </w:p>
        </w:tc>
      </w:tr>
      <w:tr>
        <w:tblPrEx>
          <w:tblCellMar>
            <w:top w:w="0" w:type="dxa"/>
            <w:left w:w="108" w:type="dxa"/>
            <w:bottom w:w="0" w:type="dxa"/>
            <w:right w:w="108" w:type="dxa"/>
          </w:tblCellMar>
        </w:tblPrEx>
        <w:trPr>
          <w:trHeight w:val="319" w:hRule="atLeast"/>
          <w:jc w:val="center"/>
        </w:trPr>
        <w:tc>
          <w:tcPr>
            <w:tcW w:w="1816" w:type="dxa"/>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p>
        </w:tc>
        <w:tc>
          <w:tcPr>
            <w:tcW w:w="5216"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2112"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75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823"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05</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7032" w:type="dxa"/>
            <w:gridSpan w:val="2"/>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2112"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755"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823"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7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目</w:t>
            </w:r>
          </w:p>
        </w:tc>
        <w:tc>
          <w:tcPr>
            <w:tcW w:w="21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本年支出合计</w:t>
            </w:r>
          </w:p>
        </w:tc>
        <w:tc>
          <w:tcPr>
            <w:tcW w:w="17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基本支出</w:t>
            </w:r>
            <w:r>
              <w:rPr>
                <w:rFonts w:ascii="Times New Roman" w:hAnsi="Times New Roman" w:eastAsia="宋体" w:cs="Times New Roman"/>
                <w:kern w:val="0"/>
                <w:sz w:val="20"/>
                <w:szCs w:val="20"/>
              </w:rPr>
              <w:t xml:space="preserve">  </w:t>
            </w:r>
          </w:p>
        </w:tc>
        <w:tc>
          <w:tcPr>
            <w:tcW w:w="18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项目支出</w:t>
            </w:r>
          </w:p>
        </w:tc>
      </w:tr>
      <w:tr>
        <w:tblPrEx>
          <w:tblCellMar>
            <w:top w:w="0" w:type="dxa"/>
            <w:left w:w="108" w:type="dxa"/>
            <w:bottom w:w="0" w:type="dxa"/>
            <w:right w:w="108" w:type="dxa"/>
          </w:tblCellMar>
        </w:tblPrEx>
        <w:trPr>
          <w:trHeight w:val="642"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功能分类科目编码</w:t>
            </w:r>
          </w:p>
        </w:tc>
        <w:tc>
          <w:tcPr>
            <w:tcW w:w="521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7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7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栏次</w:t>
            </w:r>
          </w:p>
        </w:tc>
        <w:tc>
          <w:tcPr>
            <w:tcW w:w="211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75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7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211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7903.75　</w:t>
            </w:r>
          </w:p>
        </w:tc>
        <w:tc>
          <w:tcPr>
            <w:tcW w:w="175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3298.52　</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4605.23　</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一般公共服务支出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20199</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其他一般公共服务支出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2019999</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其他一般公共服务支出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社会保障和就业支出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5.24</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20805</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行政事业单位离退休</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5.24</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2080502</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事业单位离退休</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5.24</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节能环保支出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5462.09</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1759.3</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3702.78</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环境保护管理事务</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1304.51</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567.73</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736.78</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行政运行</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518.4</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518.4</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2110104</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环境保护宣传</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115.7</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49.33</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66.37</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2110105</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环境保护法规、规划及标准</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148.5</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148.5</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2110199</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其他环境保护管理事务支出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521.91</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521.91</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21102</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环境监测与监察</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603.08</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252.06</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351.01</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2110204</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核与辐射安全监督</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603.08</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252.06</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351.01</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污染防治</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1374.07</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1374.07</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大气</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37.6</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37.6</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2110399</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其他污染防治支出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1336.47</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1336.47</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自然生态保护</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670.99</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670.99</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生态保护</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470.37</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470.37</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2110402</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农村环境保护</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200.62</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200.62</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污染减排</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1058.59</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939.51</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119.08</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环境监测与信息</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183.84</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183.84</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2111102</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环境执法监察</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874.75</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755.67</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119.08</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21199</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其他节能环保支出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2119901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其他节能环保支出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212</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城乡社区支出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21208</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国有土地使用权出让收入及对应专项债务收入安排的支出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2120899</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其他国有土地使用权出让收入安排的支出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400.64</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农林水支出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302.16</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276.83</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农业</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302.16</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276.83</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2130101</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行政运行</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2130109</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农产品质量安全</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150.23</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150.23</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2130135</w:t>
            </w:r>
          </w:p>
        </w:tc>
        <w:tc>
          <w:tcPr>
            <w:tcW w:w="5216"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农业资源保护修复与利用</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126.6</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126.6</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国土海洋气象等支出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331.5</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196.53</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22002</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海洋管理事务</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302.11</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167.14</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2200205</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海洋环境保护与监测</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302.11</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167.14</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22099</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其他国土海洋气象等支出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29.39</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2209901</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其他国土海洋气象等支出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175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29.39</w:t>
            </w:r>
          </w:p>
        </w:tc>
        <w:tc>
          <w:tcPr>
            <w:tcW w:w="1823"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住房保障支出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823"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住房改革支出</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823"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2210201</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住房公积金</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205.7</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205.7</w:t>
            </w:r>
          </w:p>
        </w:tc>
        <w:tc>
          <w:tcPr>
            <w:tcW w:w="1823"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2210202</w:t>
            </w:r>
          </w:p>
        </w:tc>
        <w:tc>
          <w:tcPr>
            <w:tcW w:w="52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提租补贴</w:t>
            </w:r>
          </w:p>
        </w:tc>
        <w:tc>
          <w:tcPr>
            <w:tcW w:w="2112"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343.02</w:t>
            </w:r>
          </w:p>
        </w:tc>
        <w:tc>
          <w:tcPr>
            <w:tcW w:w="175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343.02</w:t>
            </w:r>
          </w:p>
        </w:tc>
        <w:tc>
          <w:tcPr>
            <w:tcW w:w="1823"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735" w:hRule="atLeast"/>
          <w:jc w:val="center"/>
        </w:trPr>
        <w:tc>
          <w:tcPr>
            <w:tcW w:w="12722" w:type="dxa"/>
            <w:gridSpan w:val="5"/>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1.</w:t>
            </w:r>
            <w:r>
              <w:rPr>
                <w:rFonts w:hint="eastAsia" w:ascii="Times New Roman" w:hAnsi="Times New Roman" w:eastAsia="宋体" w:cs="宋体"/>
                <w:kern w:val="0"/>
                <w:sz w:val="20"/>
                <w:szCs w:val="20"/>
              </w:rPr>
              <w:t>本表反映部门本年度按功能分类财政拨款实际支出情况。财政拨款指一般公共预算财政拨款和政府性基金预算财政拨款。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r>
    </w:tbl>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13540" w:type="dxa"/>
        <w:jc w:val="center"/>
        <w:tblLayout w:type="autofit"/>
        <w:tblCellMar>
          <w:top w:w="0" w:type="dxa"/>
          <w:left w:w="108" w:type="dxa"/>
          <w:bottom w:w="0" w:type="dxa"/>
          <w:right w:w="108" w:type="dxa"/>
        </w:tblCellMar>
      </w:tblPr>
      <w:tblGrid>
        <w:gridCol w:w="2503"/>
        <w:gridCol w:w="4455"/>
        <w:gridCol w:w="5565"/>
        <w:gridCol w:w="1017"/>
      </w:tblGrid>
      <w:tr>
        <w:tblPrEx>
          <w:tblCellMar>
            <w:top w:w="0" w:type="dxa"/>
            <w:left w:w="108" w:type="dxa"/>
            <w:bottom w:w="0" w:type="dxa"/>
            <w:right w:w="108" w:type="dxa"/>
          </w:tblCellMar>
        </w:tblPrEx>
        <w:trPr>
          <w:trHeight w:val="960" w:hRule="atLeast"/>
          <w:jc w:val="center"/>
        </w:trPr>
        <w:tc>
          <w:tcPr>
            <w:tcW w:w="13540" w:type="dxa"/>
            <w:gridSpan w:val="4"/>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bookmarkStart w:id="4" w:name="RANGE_A1_E22"/>
            <w:r>
              <w:rPr>
                <w:rFonts w:hint="eastAsia" w:ascii="Times New Roman" w:hAnsi="Times New Roman" w:eastAsia="方正小标宋_GBK" w:cs="方正小标宋_GBK"/>
                <w:kern w:val="0"/>
                <w:sz w:val="36"/>
                <w:szCs w:val="36"/>
              </w:rPr>
              <w:t>财政拨款基本支出决算表</w:t>
            </w:r>
            <w:bookmarkEnd w:id="4"/>
            <w:r>
              <w:rPr>
                <w:rFonts w:hint="eastAsia" w:ascii="Times New Roman" w:hAnsi="Times New Roman" w:eastAsia="方正小标宋_GBK" w:cs="方正小标宋_GBK"/>
                <w:kern w:val="0"/>
                <w:sz w:val="36"/>
                <w:szCs w:val="36"/>
              </w:rPr>
              <w:t>（经济科目）</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p>
        </w:tc>
        <w:tc>
          <w:tcPr>
            <w:tcW w:w="445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5565" w:type="dxa"/>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06</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gridAfter w:val="1"/>
          <w:wAfter w:w="1017" w:type="dxa"/>
          <w:trHeight w:val="319" w:hRule="atLeast"/>
          <w:jc w:val="center"/>
        </w:trPr>
        <w:tc>
          <w:tcPr>
            <w:tcW w:w="6958" w:type="dxa"/>
            <w:gridSpan w:val="2"/>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5565" w:type="dxa"/>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gridAfter w:val="1"/>
          <w:wAfter w:w="1017" w:type="dxa"/>
          <w:trHeight w:val="319" w:hRule="atLeast"/>
          <w:jc w:val="center"/>
        </w:trPr>
        <w:tc>
          <w:tcPr>
            <w:tcW w:w="6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目</w:t>
            </w:r>
          </w:p>
        </w:tc>
        <w:tc>
          <w:tcPr>
            <w:tcW w:w="5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额</w:t>
            </w:r>
          </w:p>
        </w:tc>
      </w:tr>
      <w:tr>
        <w:tblPrEx>
          <w:tblCellMar>
            <w:top w:w="0" w:type="dxa"/>
            <w:left w:w="108" w:type="dxa"/>
            <w:bottom w:w="0" w:type="dxa"/>
            <w:right w:w="108" w:type="dxa"/>
          </w:tblCellMar>
        </w:tblPrEx>
        <w:trPr>
          <w:gridAfter w:val="1"/>
          <w:wAfter w:w="1017" w:type="dxa"/>
          <w:trHeight w:val="319" w:hRule="atLeast"/>
          <w:jc w:val="center"/>
        </w:trPr>
        <w:tc>
          <w:tcPr>
            <w:tcW w:w="2503"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经济分类科目编码</w:t>
            </w:r>
          </w:p>
        </w:tc>
        <w:tc>
          <w:tcPr>
            <w:tcW w:w="445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5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017" w:type="dxa"/>
          <w:trHeight w:val="319" w:hRule="atLeast"/>
          <w:jc w:val="center"/>
        </w:trPr>
        <w:tc>
          <w:tcPr>
            <w:tcW w:w="25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4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017" w:type="dxa"/>
          <w:trHeight w:val="312" w:hRule="atLeast"/>
          <w:jc w:val="center"/>
        </w:trPr>
        <w:tc>
          <w:tcPr>
            <w:tcW w:w="25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4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017" w:type="dxa"/>
          <w:trHeight w:val="319" w:hRule="atLeast"/>
          <w:jc w:val="center"/>
        </w:trPr>
        <w:tc>
          <w:tcPr>
            <w:tcW w:w="6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55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3298.52</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301</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工资福利支出</w:t>
            </w:r>
          </w:p>
        </w:tc>
        <w:tc>
          <w:tcPr>
            <w:tcW w:w="55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2785.39</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30101</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基本工资</w:t>
            </w:r>
          </w:p>
        </w:tc>
        <w:tc>
          <w:tcPr>
            <w:tcW w:w="55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532.85</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30102</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津贴补贴</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1048.8</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30103</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奖金</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265.42</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30106</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伙食补助费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4.36</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30107</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绩效工资</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117.04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30108</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机关事业单位基本养老保险费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165.58</w:t>
            </w:r>
          </w:p>
        </w:tc>
      </w:tr>
      <w:tr>
        <w:tblPrEx>
          <w:tblCellMar>
            <w:top w:w="0" w:type="dxa"/>
            <w:left w:w="108" w:type="dxa"/>
            <w:bottom w:w="0" w:type="dxa"/>
            <w:right w:w="108" w:type="dxa"/>
          </w:tblCellMar>
        </w:tblPrEx>
        <w:trPr>
          <w:gridAfter w:val="1"/>
          <w:wAfter w:w="1017" w:type="dxa"/>
          <w:trHeight w:val="28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30109</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职业年金缴费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86.84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30110</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职工基本医疗保险缴费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107</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30111</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公务员医疗补助缴费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47.53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30112</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其他社会保障缴费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37.53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30113</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住房公积金</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262.64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30199</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其他工资福利支出</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109.8</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302</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商品和服务支出</w:t>
            </w:r>
          </w:p>
        </w:tc>
        <w:tc>
          <w:tcPr>
            <w:tcW w:w="55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277.74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30201</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办公费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16.33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30202</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印刷费</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1.54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30203</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咨询费</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0.03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30204</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手续费</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0.01</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30205</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水费</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4.81</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30206</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电费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15.2</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30207</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邮电费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8.78</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30211</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差旅费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20.13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30212</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因公出国（境）费用</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1.22</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30213</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维修（护）费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14.9</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302</w:t>
            </w:r>
            <w:r>
              <w:rPr>
                <w:rFonts w:hint="eastAsia" w:ascii="Times New Roman" w:hAnsi="Times New Roman" w:eastAsia="宋体" w:cs="Times New Roman"/>
                <w:kern w:val="0"/>
                <w:sz w:val="20"/>
                <w:szCs w:val="20"/>
                <w:lang w:val="en-US" w:eastAsia="zh-CN"/>
              </w:rPr>
              <w:t>15</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会议费</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2.55</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30216</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培训费</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2.05</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30217</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公务接待费</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2.51</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30218</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专用材料费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3.83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30226</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劳务费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2.16</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30227</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委托业务费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7.53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30228</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工会经费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45.62</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30229</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福利费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10.44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30231</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公务用车运行维护费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19.4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30239</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其他交通费用</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59.44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30240</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税金及附加费用</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0.01</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30299</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其他商品和服务支出</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39.25</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303</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对个人和家庭的补助</w:t>
            </w:r>
          </w:p>
        </w:tc>
        <w:tc>
          <w:tcPr>
            <w:tcW w:w="55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235.15</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30301</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离休费</w:t>
            </w:r>
          </w:p>
        </w:tc>
        <w:tc>
          <w:tcPr>
            <w:tcW w:w="55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43.55</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30302</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退休费</w:t>
            </w:r>
          </w:p>
        </w:tc>
        <w:tc>
          <w:tcPr>
            <w:tcW w:w="55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rPr>
            </w:pPr>
            <w:r>
              <w:rPr>
                <w:rFonts w:hint="eastAsia" w:ascii="Times New Roman" w:hAnsi="Times New Roman" w:eastAsia="宋体" w:cs="宋体"/>
                <w:kern w:val="0"/>
                <w:sz w:val="20"/>
                <w:szCs w:val="20"/>
              </w:rPr>
              <w:t>190.97</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30305</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生活补助</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0.63</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310</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其他资本性支出</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0.24</w:t>
            </w:r>
          </w:p>
        </w:tc>
      </w:tr>
      <w:tr>
        <w:tblPrEx>
          <w:tblCellMar>
            <w:top w:w="0" w:type="dxa"/>
            <w:left w:w="108" w:type="dxa"/>
            <w:bottom w:w="0" w:type="dxa"/>
            <w:right w:w="108" w:type="dxa"/>
          </w:tblCellMar>
        </w:tblPrEx>
        <w:trPr>
          <w:gridAfter w:val="1"/>
          <w:wAfter w:w="1017" w:type="dxa"/>
          <w:trHeight w:val="319" w:hRule="atLeast"/>
          <w:jc w:val="center"/>
        </w:trPr>
        <w:tc>
          <w:tcPr>
            <w:tcW w:w="25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31003</w:t>
            </w:r>
          </w:p>
        </w:tc>
        <w:tc>
          <w:tcPr>
            <w:tcW w:w="445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专用设备购置</w:t>
            </w:r>
          </w:p>
        </w:tc>
        <w:tc>
          <w:tcPr>
            <w:tcW w:w="5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0.24</w:t>
            </w:r>
          </w:p>
        </w:tc>
      </w:tr>
      <w:tr>
        <w:tblPrEx>
          <w:tblCellMar>
            <w:top w:w="0" w:type="dxa"/>
            <w:left w:w="108" w:type="dxa"/>
            <w:bottom w:w="0" w:type="dxa"/>
            <w:right w:w="108" w:type="dxa"/>
          </w:tblCellMar>
        </w:tblPrEx>
        <w:trPr>
          <w:trHeight w:val="510" w:hRule="atLeast"/>
          <w:jc w:val="center"/>
        </w:trPr>
        <w:tc>
          <w:tcPr>
            <w:tcW w:w="13540" w:type="dxa"/>
            <w:gridSpan w:val="4"/>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1.</w:t>
            </w:r>
            <w:r>
              <w:rPr>
                <w:rFonts w:hint="eastAsia" w:ascii="Times New Roman" w:hAnsi="Times New Roman" w:eastAsia="宋体" w:cs="宋体"/>
                <w:kern w:val="0"/>
                <w:sz w:val="20"/>
                <w:szCs w:val="20"/>
              </w:rPr>
              <w:t>本表反映部门本年度按经济分类财政拨款基本支出明细情况。财政拨款指一般公共预算财政拨款和政府性基金预算财政拨款。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r>
    </w:tbl>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13180" w:type="dxa"/>
        <w:jc w:val="center"/>
        <w:tblLayout w:type="fixed"/>
        <w:tblCellMar>
          <w:top w:w="0" w:type="dxa"/>
          <w:left w:w="108" w:type="dxa"/>
          <w:bottom w:w="0" w:type="dxa"/>
          <w:right w:w="108" w:type="dxa"/>
        </w:tblCellMar>
      </w:tblPr>
      <w:tblGrid>
        <w:gridCol w:w="1468"/>
        <w:gridCol w:w="5310"/>
        <w:gridCol w:w="2340"/>
        <w:gridCol w:w="1995"/>
        <w:gridCol w:w="2067"/>
      </w:tblGrid>
      <w:tr>
        <w:tblPrEx>
          <w:tblCellMar>
            <w:top w:w="0" w:type="dxa"/>
            <w:left w:w="108" w:type="dxa"/>
            <w:bottom w:w="0" w:type="dxa"/>
            <w:right w:w="108" w:type="dxa"/>
          </w:tblCellMar>
        </w:tblPrEx>
        <w:trPr>
          <w:trHeight w:val="960" w:hRule="atLeast"/>
          <w:jc w:val="center"/>
        </w:trPr>
        <w:tc>
          <w:tcPr>
            <w:tcW w:w="13180" w:type="dxa"/>
            <w:gridSpan w:val="5"/>
            <w:tcBorders>
              <w:top w:val="nil"/>
              <w:left w:val="nil"/>
              <w:bottom w:val="nil"/>
              <w:right w:val="nil"/>
            </w:tcBorders>
            <w:vAlign w:val="center"/>
          </w:tcPr>
          <w:p>
            <w:pPr>
              <w:widowControl/>
              <w:jc w:val="center"/>
              <w:rPr>
                <w:rFonts w:ascii="Times New Roman" w:hAnsi="Times New Roman" w:eastAsia="方正小标宋_GBK" w:cs="Times New Roman"/>
                <w:kern w:val="0"/>
                <w:sz w:val="40"/>
                <w:szCs w:val="40"/>
              </w:rPr>
            </w:pPr>
            <w:r>
              <w:rPr>
                <w:rFonts w:hint="eastAsia" w:ascii="Times New Roman" w:hAnsi="Times New Roman" w:eastAsia="方正小标宋_GBK" w:cs="方正小标宋_GBK"/>
                <w:kern w:val="0"/>
                <w:sz w:val="40"/>
                <w:szCs w:val="40"/>
              </w:rPr>
              <w:t>一般公共预算财政拨款支出决算表（功能科目）</w:t>
            </w:r>
          </w:p>
        </w:tc>
      </w:tr>
      <w:tr>
        <w:tblPrEx>
          <w:tblCellMar>
            <w:top w:w="0" w:type="dxa"/>
            <w:left w:w="108" w:type="dxa"/>
            <w:bottom w:w="0" w:type="dxa"/>
            <w:right w:w="108" w:type="dxa"/>
          </w:tblCellMar>
        </w:tblPrEx>
        <w:trPr>
          <w:trHeight w:val="319" w:hRule="atLeast"/>
          <w:jc w:val="center"/>
        </w:trPr>
        <w:tc>
          <w:tcPr>
            <w:tcW w:w="1468" w:type="dxa"/>
            <w:tcBorders>
              <w:top w:val="nil"/>
              <w:left w:val="nil"/>
              <w:bottom w:val="nil"/>
              <w:right w:val="nil"/>
            </w:tcBorders>
            <w:vAlign w:val="center"/>
          </w:tcPr>
          <w:p>
            <w:pPr>
              <w:widowControl/>
              <w:jc w:val="center"/>
              <w:rPr>
                <w:rFonts w:ascii="Times New Roman" w:hAnsi="Times New Roman" w:eastAsia="方正小标宋_GBK" w:cs="Times New Roman"/>
                <w:kern w:val="0"/>
                <w:sz w:val="40"/>
                <w:szCs w:val="40"/>
              </w:rPr>
            </w:pPr>
          </w:p>
        </w:tc>
        <w:tc>
          <w:tcPr>
            <w:tcW w:w="5310"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2340"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99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2067"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07</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6778" w:type="dxa"/>
            <w:gridSpan w:val="2"/>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234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995"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2067"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67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目</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本年支出合计</w:t>
            </w:r>
          </w:p>
        </w:tc>
        <w:tc>
          <w:tcPr>
            <w:tcW w:w="19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基本支出</w:t>
            </w:r>
            <w:r>
              <w:rPr>
                <w:rFonts w:ascii="Times New Roman" w:hAnsi="Times New Roman" w:eastAsia="宋体" w:cs="Times New Roman"/>
                <w:kern w:val="0"/>
                <w:sz w:val="20"/>
                <w:szCs w:val="20"/>
              </w:rPr>
              <w:t xml:space="preserve">  </w:t>
            </w:r>
          </w:p>
        </w:tc>
        <w:tc>
          <w:tcPr>
            <w:tcW w:w="20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项目支出</w:t>
            </w:r>
          </w:p>
        </w:tc>
      </w:tr>
      <w:tr>
        <w:tblPrEx>
          <w:tblCellMar>
            <w:top w:w="0" w:type="dxa"/>
            <w:left w:w="108" w:type="dxa"/>
            <w:bottom w:w="0" w:type="dxa"/>
            <w:right w:w="108" w:type="dxa"/>
          </w:tblCellMar>
        </w:tblPrEx>
        <w:trPr>
          <w:trHeight w:val="642"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功能分类科目编码</w:t>
            </w:r>
          </w:p>
        </w:tc>
        <w:tc>
          <w:tcPr>
            <w:tcW w:w="531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67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栏次</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99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067"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67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7503.11</w:t>
            </w:r>
          </w:p>
        </w:tc>
        <w:tc>
          <w:tcPr>
            <w:tcW w:w="199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3298.52　</w:t>
            </w:r>
          </w:p>
        </w:tc>
        <w:tc>
          <w:tcPr>
            <w:tcW w:w="2067"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4204.59　</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一般公共服务支出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20199</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其他一般公共服务支出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2019999</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其他一般公共服务支出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853.39</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763.39</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90</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社会保障和就业支出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5.24</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20805</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行政事业单位离退休</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5.24</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2080502</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事业单位离退休</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5.24</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5.24</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节能环保支出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5462.09</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1759.3</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3702.78</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环境保护管理事务</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1304.51</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567.73</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736.78</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行政运行</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518.4</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518.4</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2110104</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环境保护宣传</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115.7</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49.33</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66.37</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2110105</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环境保护法规、规划及标准</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148.5</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148.5</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2110199</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其他环境保护管理事务支出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521.91</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521.91</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21102</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环境监测与监察</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603.08</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252.06</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351.01</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2110204</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核与辐射安全监督</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603.08</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252.06</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351.01</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污染防治</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1374.07</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1374.07</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大气</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37.6</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37.6</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2110399</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其他污染防治支出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1336.47</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1336.47</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自然生态保护</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670.99</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670.99</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生态保护</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470.37</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470.37</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2110402</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农村环境保护</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200.62</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200.62</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污染减排</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1058.59</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939.51</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119.08</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环境监测与信息</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183.84</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183.84</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2111102</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环境执法监察</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874.75</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755.67</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119.08</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21199</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其他节能环保支出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2119901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其他节能环保支出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450.85</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农林水支出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302.16</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276.83</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农业</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302.16</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276.83</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2130101</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行政运行</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25.33</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2130109</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农产品质量安全</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150.23</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150.23</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2130135</w:t>
            </w:r>
          </w:p>
        </w:tc>
        <w:tc>
          <w:tcPr>
            <w:tcW w:w="531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kern w:val="0"/>
                <w:sz w:val="20"/>
                <w:szCs w:val="20"/>
                <w:lang w:val="en-US" w:eastAsia="zh-CN"/>
              </w:rPr>
              <w:t>农业资源保护修复与利用</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126.6</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126.6</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国土海洋气象等支出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331.5</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196.53</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22002</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海洋管理事务</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302.11</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167.14</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2200205</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海洋环境保护与监测</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302.11</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167.14</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134.97</w:t>
            </w: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22099</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其他国土海洋气象等支出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29.39</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2209901</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2"/>
                <w:sz w:val="20"/>
                <w:szCs w:val="20"/>
                <w:u w:val="none"/>
                <w:lang w:val="en-US" w:eastAsia="zh-CN" w:bidi="ar-SA"/>
              </w:rPr>
              <w:t>其他国土海洋气象等支出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29.39</w:t>
            </w:r>
          </w:p>
        </w:tc>
        <w:tc>
          <w:tcPr>
            <w:tcW w:w="1995"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sz w:val="20"/>
                <w:szCs w:val="20"/>
                <w:u w:val="none"/>
              </w:rPr>
              <w:t>29.39</w:t>
            </w:r>
          </w:p>
        </w:tc>
        <w:tc>
          <w:tcPr>
            <w:tcW w:w="2067"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住房保障支出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2067"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住房改革支出</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548.72</w:t>
            </w:r>
          </w:p>
        </w:tc>
        <w:tc>
          <w:tcPr>
            <w:tcW w:w="2067"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2210201</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住房公积金</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205.7</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205.7</w:t>
            </w:r>
          </w:p>
        </w:tc>
        <w:tc>
          <w:tcPr>
            <w:tcW w:w="2067"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19" w:hRule="atLeast"/>
          <w:jc w:val="center"/>
        </w:trPr>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2210202</w:t>
            </w:r>
          </w:p>
        </w:tc>
        <w:tc>
          <w:tcPr>
            <w:tcW w:w="53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提租补贴</w:t>
            </w:r>
          </w:p>
        </w:tc>
        <w:tc>
          <w:tcPr>
            <w:tcW w:w="2340"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343.02</w:t>
            </w:r>
          </w:p>
        </w:tc>
        <w:tc>
          <w:tcPr>
            <w:tcW w:w="1995"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ascii="Arial" w:hAnsi="Arial" w:cs="Arial" w:eastAsiaTheme="minorEastAsia"/>
                <w:i w:val="0"/>
                <w:color w:val="000000"/>
                <w:kern w:val="2"/>
                <w:sz w:val="20"/>
                <w:szCs w:val="20"/>
                <w:u w:val="none"/>
                <w:lang w:val="en-US" w:eastAsia="zh-CN" w:bidi="ar-SA"/>
              </w:rPr>
              <w:t>343.02</w:t>
            </w:r>
          </w:p>
        </w:tc>
        <w:tc>
          <w:tcPr>
            <w:tcW w:w="2067" w:type="dxa"/>
            <w:tcBorders>
              <w:top w:val="nil"/>
              <w:left w:val="nil"/>
              <w:bottom w:val="single" w:color="auto" w:sz="4" w:space="0"/>
              <w:right w:val="single" w:color="auto" w:sz="4" w:space="0"/>
            </w:tcBorders>
            <w:vAlign w:val="bottom"/>
          </w:tcPr>
          <w:p>
            <w:pPr>
              <w:jc w:val="center"/>
              <w:rPr>
                <w:rFonts w:hint="eastAsia" w:ascii="Arial" w:hAnsi="Arial" w:cs="Arial" w:eastAsiaTheme="minorEastAsia"/>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615" w:hRule="atLeast"/>
          <w:jc w:val="center"/>
        </w:trPr>
        <w:tc>
          <w:tcPr>
            <w:tcW w:w="13180" w:type="dxa"/>
            <w:gridSpan w:val="5"/>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1.</w:t>
            </w:r>
            <w:r>
              <w:rPr>
                <w:rFonts w:hint="eastAsia" w:ascii="Times New Roman" w:hAnsi="Times New Roman" w:eastAsia="宋体" w:cs="宋体"/>
                <w:kern w:val="0"/>
                <w:sz w:val="20"/>
                <w:szCs w:val="20"/>
              </w:rPr>
              <w:t>本表反映部门本年度按功能分类一般公共预算财政拨款实际支出情况。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r>
    </w:tbl>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13380" w:type="dxa"/>
        <w:jc w:val="center"/>
        <w:tblLayout w:type="autofit"/>
        <w:tblCellMar>
          <w:top w:w="0" w:type="dxa"/>
          <w:left w:w="108" w:type="dxa"/>
          <w:bottom w:w="0" w:type="dxa"/>
          <w:right w:w="108" w:type="dxa"/>
        </w:tblCellMar>
      </w:tblPr>
      <w:tblGrid>
        <w:gridCol w:w="2003"/>
        <w:gridCol w:w="4125"/>
        <w:gridCol w:w="5865"/>
        <w:gridCol w:w="1387"/>
      </w:tblGrid>
      <w:tr>
        <w:tblPrEx>
          <w:tblCellMar>
            <w:top w:w="0" w:type="dxa"/>
            <w:left w:w="108" w:type="dxa"/>
            <w:bottom w:w="0" w:type="dxa"/>
            <w:right w:w="108" w:type="dxa"/>
          </w:tblCellMar>
        </w:tblPrEx>
        <w:trPr>
          <w:trHeight w:val="960" w:hRule="atLeast"/>
          <w:jc w:val="center"/>
        </w:trPr>
        <w:tc>
          <w:tcPr>
            <w:tcW w:w="13380" w:type="dxa"/>
            <w:gridSpan w:val="4"/>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一般公共预算财政拨款基本支出决算表（经济科目）</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p>
        </w:tc>
        <w:tc>
          <w:tcPr>
            <w:tcW w:w="412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5865" w:type="dxa"/>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08</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gridAfter w:val="1"/>
          <w:wAfter w:w="1387" w:type="dxa"/>
          <w:trHeight w:val="319" w:hRule="atLeast"/>
          <w:jc w:val="center"/>
        </w:trPr>
        <w:tc>
          <w:tcPr>
            <w:tcW w:w="6128" w:type="dxa"/>
            <w:gridSpan w:val="2"/>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5865" w:type="dxa"/>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gridAfter w:val="1"/>
          <w:wAfter w:w="1387" w:type="dxa"/>
          <w:trHeight w:val="319" w:hRule="atLeast"/>
          <w:jc w:val="center"/>
        </w:trPr>
        <w:tc>
          <w:tcPr>
            <w:tcW w:w="61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目</w:t>
            </w:r>
          </w:p>
        </w:tc>
        <w:tc>
          <w:tcPr>
            <w:tcW w:w="58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额</w:t>
            </w:r>
          </w:p>
        </w:tc>
      </w:tr>
      <w:tr>
        <w:tblPrEx>
          <w:tblCellMar>
            <w:top w:w="0" w:type="dxa"/>
            <w:left w:w="108" w:type="dxa"/>
            <w:bottom w:w="0" w:type="dxa"/>
            <w:right w:w="108" w:type="dxa"/>
          </w:tblCellMar>
        </w:tblPrEx>
        <w:trPr>
          <w:gridAfter w:val="1"/>
          <w:wAfter w:w="1387" w:type="dxa"/>
          <w:trHeight w:val="319" w:hRule="atLeast"/>
          <w:jc w:val="center"/>
        </w:trPr>
        <w:tc>
          <w:tcPr>
            <w:tcW w:w="2003"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经济分类科目编码</w:t>
            </w:r>
          </w:p>
        </w:tc>
        <w:tc>
          <w:tcPr>
            <w:tcW w:w="412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5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387" w:type="dxa"/>
          <w:trHeight w:val="319" w:hRule="atLeast"/>
          <w:jc w:val="center"/>
        </w:trPr>
        <w:tc>
          <w:tcPr>
            <w:tcW w:w="20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12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387" w:type="dxa"/>
          <w:trHeight w:val="319" w:hRule="atLeast"/>
          <w:jc w:val="center"/>
        </w:trPr>
        <w:tc>
          <w:tcPr>
            <w:tcW w:w="20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12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387" w:type="dxa"/>
          <w:trHeight w:val="319" w:hRule="atLeast"/>
          <w:jc w:val="center"/>
        </w:trPr>
        <w:tc>
          <w:tcPr>
            <w:tcW w:w="61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58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3298.52　</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301</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hint="eastAsia" w:ascii="Times New Roman" w:hAnsi="Times New Roman" w:eastAsia="宋体" w:cs="宋体"/>
                <w:b/>
                <w:bCs/>
                <w:kern w:val="0"/>
                <w:sz w:val="20"/>
                <w:szCs w:val="20"/>
              </w:rPr>
              <w:t>工资福利支出</w:t>
            </w:r>
          </w:p>
        </w:tc>
        <w:tc>
          <w:tcPr>
            <w:tcW w:w="58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2785.39</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30101</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基本工资</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532.85</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30102</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津贴补贴</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1048.8</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30103</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奖金</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265.42</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30106</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伙食补助费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4.36</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30107</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绩效工资</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117.04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30108</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机关事业单位基本养老保险费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165.58</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30109</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职业年金缴费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86.84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30110</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职工基本医疗保险缴费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107</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30111</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公务员医疗补助缴费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47.53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30112</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其他社会保障缴费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37.53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30113</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住房公积金</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262.64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30199</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其他工资福利支出</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109.8</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302</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hint="eastAsia" w:ascii="Times New Roman" w:hAnsi="Times New Roman" w:eastAsia="宋体" w:cs="宋体"/>
                <w:b/>
                <w:bCs/>
                <w:kern w:val="0"/>
                <w:sz w:val="20"/>
                <w:szCs w:val="20"/>
              </w:rPr>
              <w:t>商品和服务支出</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277.74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30201</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办公费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16.33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30202</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印刷费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1.54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30203</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咨询费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0.03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30204</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手续费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0.01</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30205</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水费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4.81</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30206</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电费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15.2</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30207</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邮电费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8.78</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30211</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差旅费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20.13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30212</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因公出国（境）费用</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1.22</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30213</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维修（护）费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14.9</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302</w:t>
            </w:r>
            <w:r>
              <w:rPr>
                <w:rFonts w:hint="eastAsia" w:ascii="Times New Roman" w:hAnsi="Times New Roman" w:eastAsia="宋体" w:cs="Times New Roman"/>
                <w:kern w:val="0"/>
                <w:sz w:val="20"/>
                <w:szCs w:val="20"/>
                <w:lang w:val="en-US" w:eastAsia="zh-CN"/>
              </w:rPr>
              <w:t>15</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会议费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lang w:val="en-US" w:eastAsia="zh-CN"/>
              </w:rPr>
              <w:t>2.55</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30216</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培训费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2.05</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30217</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公务接待费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2.51</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30218</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专用材料费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3.83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30226</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劳务费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2.16</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30227</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委托业务费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7.53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30228</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工会经费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45.62</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30229</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福利费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10.44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30231</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公务用车运行维护费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19.4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30239</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其他交通费用</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59.44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30240</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税金及附加费用</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0.01</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30299</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其他商品和服务支出</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39.25</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303</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hint="eastAsia" w:ascii="Times New Roman" w:hAnsi="Times New Roman" w:eastAsia="宋体" w:cs="宋体"/>
                <w:b/>
                <w:bCs/>
                <w:kern w:val="0"/>
                <w:sz w:val="20"/>
                <w:szCs w:val="20"/>
              </w:rPr>
              <w:t>对个人和家庭的补助</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235.15</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30301</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离休费</w:t>
            </w:r>
          </w:p>
        </w:tc>
        <w:tc>
          <w:tcPr>
            <w:tcW w:w="58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43.55</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30302</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退休费</w:t>
            </w:r>
          </w:p>
        </w:tc>
        <w:tc>
          <w:tcPr>
            <w:tcW w:w="586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190.97</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30305</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生活补助</w:t>
            </w:r>
          </w:p>
        </w:tc>
        <w:tc>
          <w:tcPr>
            <w:tcW w:w="58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rPr>
              <w:t>0.63</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310</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hint="eastAsia" w:ascii="Times New Roman" w:hAnsi="Times New Roman" w:eastAsia="宋体" w:cs="宋体"/>
                <w:b/>
                <w:bCs/>
                <w:kern w:val="0"/>
                <w:sz w:val="20"/>
                <w:szCs w:val="20"/>
              </w:rPr>
              <w:t>其他资本性支出</w:t>
            </w:r>
          </w:p>
        </w:tc>
        <w:tc>
          <w:tcPr>
            <w:tcW w:w="58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lang w:val="en-US" w:eastAsia="zh-CN"/>
              </w:rPr>
              <w:t>0.24</w:t>
            </w:r>
          </w:p>
        </w:tc>
      </w:tr>
      <w:tr>
        <w:tblPrEx>
          <w:tblCellMar>
            <w:top w:w="0" w:type="dxa"/>
            <w:left w:w="108" w:type="dxa"/>
            <w:bottom w:w="0" w:type="dxa"/>
            <w:right w:w="108" w:type="dxa"/>
          </w:tblCellMar>
        </w:tblPrEx>
        <w:trPr>
          <w:gridAfter w:val="1"/>
          <w:wAfter w:w="1387" w:type="dxa"/>
          <w:trHeight w:val="319" w:hRule="atLeast"/>
          <w:jc w:val="center"/>
        </w:trPr>
        <w:tc>
          <w:tcPr>
            <w:tcW w:w="2003"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31003</w:t>
            </w:r>
          </w:p>
        </w:tc>
        <w:tc>
          <w:tcPr>
            <w:tcW w:w="4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专用设备购置</w:t>
            </w:r>
          </w:p>
        </w:tc>
        <w:tc>
          <w:tcPr>
            <w:tcW w:w="58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lang w:val="en-US" w:eastAsia="zh-CN"/>
              </w:rPr>
              <w:t>0.24</w:t>
            </w:r>
          </w:p>
        </w:tc>
      </w:tr>
      <w:tr>
        <w:tblPrEx>
          <w:tblCellMar>
            <w:top w:w="0" w:type="dxa"/>
            <w:left w:w="108" w:type="dxa"/>
            <w:bottom w:w="0" w:type="dxa"/>
            <w:right w:w="108" w:type="dxa"/>
          </w:tblCellMar>
        </w:tblPrEx>
        <w:trPr>
          <w:trHeight w:val="525" w:hRule="atLeast"/>
          <w:jc w:val="center"/>
        </w:trPr>
        <w:tc>
          <w:tcPr>
            <w:tcW w:w="13380" w:type="dxa"/>
            <w:gridSpan w:val="4"/>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 xml:space="preserve">1. </w:t>
            </w:r>
            <w:r>
              <w:rPr>
                <w:rFonts w:hint="eastAsia" w:ascii="Times New Roman" w:hAnsi="Times New Roman" w:eastAsia="宋体" w:cs="宋体"/>
                <w:kern w:val="0"/>
                <w:sz w:val="20"/>
                <w:szCs w:val="20"/>
              </w:rPr>
              <w:t>本表反映部门本年度按经济分类一般公共预算财政拨款基本支出明细情况。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r>
    </w:tbl>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13660" w:type="dxa"/>
        <w:jc w:val="center"/>
        <w:tblLayout w:type="autofit"/>
        <w:tblCellMar>
          <w:top w:w="0" w:type="dxa"/>
          <w:left w:w="108" w:type="dxa"/>
          <w:bottom w:w="0" w:type="dxa"/>
          <w:right w:w="108" w:type="dxa"/>
        </w:tblCellMar>
      </w:tblPr>
      <w:tblGrid>
        <w:gridCol w:w="1660"/>
        <w:gridCol w:w="2100"/>
        <w:gridCol w:w="1660"/>
        <w:gridCol w:w="1660"/>
        <w:gridCol w:w="1600"/>
        <w:gridCol w:w="1660"/>
        <w:gridCol w:w="1660"/>
        <w:gridCol w:w="1660"/>
      </w:tblGrid>
      <w:tr>
        <w:tblPrEx>
          <w:tblCellMar>
            <w:top w:w="0" w:type="dxa"/>
            <w:left w:w="108" w:type="dxa"/>
            <w:bottom w:w="0" w:type="dxa"/>
            <w:right w:w="108" w:type="dxa"/>
          </w:tblCellMar>
        </w:tblPrEx>
        <w:trPr>
          <w:trHeight w:val="960" w:hRule="atLeast"/>
          <w:jc w:val="center"/>
        </w:trPr>
        <w:tc>
          <w:tcPr>
            <w:tcW w:w="13660" w:type="dxa"/>
            <w:gridSpan w:val="8"/>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bookmarkStart w:id="5" w:name="RANGE_A1_H16"/>
            <w:r>
              <w:rPr>
                <w:rFonts w:hint="eastAsia" w:ascii="Times New Roman" w:hAnsi="Times New Roman" w:eastAsia="方正小标宋_GBK" w:cs="方正小标宋_GBK"/>
                <w:kern w:val="0"/>
                <w:sz w:val="36"/>
                <w:szCs w:val="36"/>
              </w:rPr>
              <w:t>一般公共预算财政拨款</w:t>
            </w:r>
            <w:r>
              <w:rPr>
                <w:rFonts w:ascii="Times New Roman" w:hAnsi="Times New Roman" w:eastAsia="方正小标宋_GBK" w:cs="Times New Roman"/>
                <w:kern w:val="0"/>
                <w:sz w:val="36"/>
                <w:szCs w:val="36"/>
              </w:rPr>
              <w:t>“</w:t>
            </w:r>
            <w:r>
              <w:rPr>
                <w:rFonts w:hint="eastAsia" w:ascii="Times New Roman" w:hAnsi="Times New Roman" w:eastAsia="方正小标宋_GBK" w:cs="方正小标宋_GBK"/>
                <w:kern w:val="0"/>
                <w:sz w:val="36"/>
                <w:szCs w:val="36"/>
              </w:rPr>
              <w:t>三公</w:t>
            </w:r>
            <w:r>
              <w:rPr>
                <w:rFonts w:ascii="Times New Roman" w:hAnsi="Times New Roman" w:eastAsia="方正小标宋_GBK" w:cs="Times New Roman"/>
                <w:kern w:val="0"/>
                <w:sz w:val="36"/>
                <w:szCs w:val="36"/>
              </w:rPr>
              <w:t>”</w:t>
            </w:r>
            <w:r>
              <w:rPr>
                <w:rFonts w:hint="eastAsia" w:ascii="Times New Roman" w:hAnsi="Times New Roman" w:eastAsia="方正小标宋_GBK" w:cs="方正小标宋_GBK"/>
                <w:kern w:val="0"/>
                <w:sz w:val="36"/>
                <w:szCs w:val="36"/>
              </w:rPr>
              <w:t>经费、会议费、培训费支出决算表</w:t>
            </w:r>
            <w:bookmarkEnd w:id="5"/>
          </w:p>
        </w:tc>
      </w:tr>
      <w:tr>
        <w:tblPrEx>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p>
        </w:tc>
        <w:tc>
          <w:tcPr>
            <w:tcW w:w="210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0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09</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210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0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60" w:type="dxa"/>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三公</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经费</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会议费</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培训费</w:t>
            </w:r>
          </w:p>
        </w:tc>
      </w:tr>
      <w:tr>
        <w:tblPrEx>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三公</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经费</w:t>
            </w:r>
            <w:r>
              <w:rPr>
                <w:rFonts w:ascii="Times New Roman" w:hAnsi="Times New Roman" w:eastAsia="宋体" w:cs="Times New Roman"/>
                <w:kern w:val="0"/>
                <w:sz w:val="20"/>
                <w:szCs w:val="20"/>
              </w:rPr>
              <w:br w:type="textWrapping"/>
            </w:r>
            <w:r>
              <w:rPr>
                <w:rFonts w:hint="eastAsia" w:ascii="Times New Roman" w:hAnsi="Times New Roman" w:eastAsia="宋体" w:cs="宋体"/>
                <w:kern w:val="0"/>
                <w:sz w:val="20"/>
                <w:szCs w:val="20"/>
              </w:rPr>
              <w:t>合计</w:t>
            </w:r>
          </w:p>
        </w:tc>
        <w:tc>
          <w:tcPr>
            <w:tcW w:w="21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因公出国（境）费</w:t>
            </w:r>
          </w:p>
        </w:tc>
        <w:tc>
          <w:tcPr>
            <w:tcW w:w="4920"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公务用车购置及运行维护费</w:t>
            </w:r>
          </w:p>
        </w:tc>
        <w:tc>
          <w:tcPr>
            <w:tcW w:w="166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小计</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公务用车购置费</w:t>
            </w:r>
          </w:p>
        </w:tc>
        <w:tc>
          <w:tcPr>
            <w:tcW w:w="16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公务用车运行维护费</w:t>
            </w:r>
          </w:p>
        </w:tc>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99.55　</w:t>
            </w:r>
          </w:p>
        </w:tc>
        <w:tc>
          <w:tcPr>
            <w:tcW w:w="21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3.92　</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宋体"/>
                <w:b/>
                <w:bCs/>
                <w:kern w:val="0"/>
                <w:sz w:val="20"/>
                <w:szCs w:val="20"/>
              </w:rPr>
              <w:t>64.23　</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22.8　</w:t>
            </w:r>
          </w:p>
        </w:tc>
        <w:tc>
          <w:tcPr>
            <w:tcW w:w="16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41.43　</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31.4　</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15.7　</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11.08　</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相关统计数：</w:t>
            </w: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统计数</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统计数</w:t>
            </w:r>
          </w:p>
        </w:tc>
        <w:tc>
          <w:tcPr>
            <w:tcW w:w="1660" w:type="dxa"/>
            <w:tcBorders>
              <w:top w:val="nil"/>
              <w:left w:val="nil"/>
              <w:bottom w:val="nil"/>
              <w:right w:val="nil"/>
            </w:tcBorders>
            <w:vAlign w:val="center"/>
          </w:tcPr>
          <w:p>
            <w:pPr>
              <w:widowControl/>
              <w:jc w:val="center"/>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因公出国（境）团组数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个</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因公出国（境）人次数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人</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w:t>
            </w: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公务用车购置数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辆</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1</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公务用车保有量</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辆</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12</w:t>
            </w: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国内公务接待批次</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个</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85</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国内公务接待人次</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人</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2667</w:t>
            </w: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国（境）外公务接待批次</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个</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国（境）外公务接待人次</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人</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召开会议次数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个</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23</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参加会议人次</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人</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440</w:t>
            </w: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组织培训次数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个</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39</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参加培训人次</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人</w:t>
            </w:r>
            <w:r>
              <w:rPr>
                <w:rFonts w:ascii="Times New Roman" w:hAnsi="Times New Roman" w:eastAsia="宋体" w:cs="Times New Roman"/>
                <w:kern w:val="0"/>
                <w:sz w:val="20"/>
                <w:szCs w:val="20"/>
              </w:rPr>
              <w:t>)</w:t>
            </w:r>
          </w:p>
        </w:tc>
        <w:tc>
          <w:tcPr>
            <w:tcW w:w="16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407</w:t>
            </w: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三公</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经费、会议费、培训费详细支出情况见支出情况说明。</w:t>
            </w:r>
          </w:p>
        </w:tc>
        <w:tc>
          <w:tcPr>
            <w:tcW w:w="1660"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12900" w:type="dxa"/>
        <w:jc w:val="center"/>
        <w:tblLayout w:type="fixed"/>
        <w:tblCellMar>
          <w:top w:w="0" w:type="dxa"/>
          <w:left w:w="108" w:type="dxa"/>
          <w:bottom w:w="0" w:type="dxa"/>
          <w:right w:w="108" w:type="dxa"/>
        </w:tblCellMar>
      </w:tblPr>
      <w:tblGrid>
        <w:gridCol w:w="1180"/>
        <w:gridCol w:w="3208"/>
        <w:gridCol w:w="1875"/>
        <w:gridCol w:w="1125"/>
        <w:gridCol w:w="1290"/>
        <w:gridCol w:w="1185"/>
        <w:gridCol w:w="1365"/>
        <w:gridCol w:w="1672"/>
      </w:tblGrid>
      <w:tr>
        <w:tblPrEx>
          <w:tblCellMar>
            <w:top w:w="0" w:type="dxa"/>
            <w:left w:w="108" w:type="dxa"/>
            <w:bottom w:w="0" w:type="dxa"/>
            <w:right w:w="108" w:type="dxa"/>
          </w:tblCellMar>
        </w:tblPrEx>
        <w:trPr>
          <w:trHeight w:val="960" w:hRule="atLeast"/>
          <w:jc w:val="center"/>
        </w:trPr>
        <w:tc>
          <w:tcPr>
            <w:tcW w:w="12900" w:type="dxa"/>
            <w:gridSpan w:val="8"/>
            <w:tcBorders>
              <w:top w:val="nil"/>
              <w:left w:val="nil"/>
              <w:bottom w:val="nil"/>
              <w:right w:val="nil"/>
            </w:tcBorders>
            <w:vAlign w:val="center"/>
          </w:tcPr>
          <w:p>
            <w:pPr>
              <w:widowControl/>
              <w:jc w:val="center"/>
              <w:rPr>
                <w:rFonts w:ascii="Times New Roman" w:hAnsi="Times New Roman" w:eastAsia="方正小标宋_GBK" w:cs="Times New Roman"/>
                <w:kern w:val="0"/>
                <w:sz w:val="40"/>
                <w:szCs w:val="40"/>
              </w:rPr>
            </w:pPr>
            <w:bookmarkStart w:id="6" w:name="RANGE_A1_H14"/>
            <w:r>
              <w:rPr>
                <w:rFonts w:hint="eastAsia" w:ascii="Times New Roman" w:hAnsi="Times New Roman" w:eastAsia="方正小标宋_GBK" w:cs="方正小标宋_GBK"/>
                <w:kern w:val="0"/>
                <w:sz w:val="40"/>
                <w:szCs w:val="40"/>
              </w:rPr>
              <w:t>政府性基金预算财政拨款收入支出决算表</w:t>
            </w:r>
            <w:bookmarkEnd w:id="6"/>
          </w:p>
        </w:tc>
      </w:tr>
      <w:tr>
        <w:tblPrEx>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vAlign w:val="center"/>
          </w:tcPr>
          <w:p>
            <w:pPr>
              <w:widowControl/>
              <w:jc w:val="center"/>
              <w:rPr>
                <w:rFonts w:ascii="Times New Roman" w:hAnsi="Times New Roman" w:eastAsia="方正小标宋_GBK" w:cs="Times New Roman"/>
                <w:kern w:val="0"/>
                <w:sz w:val="40"/>
                <w:szCs w:val="40"/>
              </w:rPr>
            </w:pPr>
          </w:p>
        </w:tc>
        <w:tc>
          <w:tcPr>
            <w:tcW w:w="3208"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87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12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290"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18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365" w:type="dxa"/>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1672"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10</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4388" w:type="dxa"/>
            <w:gridSpan w:val="2"/>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1875"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c>
          <w:tcPr>
            <w:tcW w:w="1125"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290"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185"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365" w:type="dxa"/>
            <w:tcBorders>
              <w:top w:val="nil"/>
              <w:left w:val="nil"/>
              <w:bottom w:val="nil"/>
              <w:right w:val="nil"/>
            </w:tcBorders>
            <w:vAlign w:val="center"/>
          </w:tcPr>
          <w:p>
            <w:pPr>
              <w:widowControl/>
              <w:jc w:val="left"/>
              <w:rPr>
                <w:rFonts w:ascii="Times New Roman" w:hAnsi="Times New Roman" w:cs="Times New Roman"/>
                <w:kern w:val="0"/>
                <w:sz w:val="20"/>
                <w:szCs w:val="20"/>
              </w:rPr>
            </w:pPr>
          </w:p>
        </w:tc>
        <w:tc>
          <w:tcPr>
            <w:tcW w:w="1672"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4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目</w:t>
            </w:r>
          </w:p>
        </w:tc>
        <w:tc>
          <w:tcPr>
            <w:tcW w:w="187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年初结转和结余</w:t>
            </w:r>
          </w:p>
        </w:tc>
        <w:tc>
          <w:tcPr>
            <w:tcW w:w="11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本年收入</w:t>
            </w:r>
          </w:p>
        </w:tc>
        <w:tc>
          <w:tcPr>
            <w:tcW w:w="3840"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本年支出</w:t>
            </w:r>
          </w:p>
        </w:tc>
        <w:tc>
          <w:tcPr>
            <w:tcW w:w="16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年末结转和结余</w:t>
            </w:r>
          </w:p>
        </w:tc>
      </w:tr>
      <w:tr>
        <w:tblPrEx>
          <w:tblCellMar>
            <w:top w:w="0" w:type="dxa"/>
            <w:left w:w="108" w:type="dxa"/>
            <w:bottom w:w="0" w:type="dxa"/>
            <w:right w:w="108" w:type="dxa"/>
          </w:tblCellMar>
        </w:tblPrEx>
        <w:trPr>
          <w:trHeight w:val="642"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功能分类科目编码</w:t>
            </w:r>
          </w:p>
        </w:tc>
        <w:tc>
          <w:tcPr>
            <w:tcW w:w="3208"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18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29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小计</w:t>
            </w:r>
          </w:p>
        </w:tc>
        <w:tc>
          <w:tcPr>
            <w:tcW w:w="118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基本支出</w:t>
            </w:r>
            <w:r>
              <w:rPr>
                <w:rFonts w:ascii="Times New Roman" w:hAnsi="Times New Roman" w:eastAsia="宋体" w:cs="Times New Roman"/>
                <w:kern w:val="0"/>
                <w:sz w:val="20"/>
                <w:szCs w:val="20"/>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项目支出</w:t>
            </w:r>
          </w:p>
        </w:tc>
        <w:tc>
          <w:tcPr>
            <w:tcW w:w="1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4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栏次</w:t>
            </w:r>
          </w:p>
        </w:tc>
        <w:tc>
          <w:tcPr>
            <w:tcW w:w="187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29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18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167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649" w:hRule="atLeast"/>
          <w:jc w:val="center"/>
        </w:trPr>
        <w:tc>
          <w:tcPr>
            <w:tcW w:w="4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187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2400</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18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67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1999.36</w:t>
            </w:r>
          </w:p>
        </w:tc>
      </w:tr>
      <w:tr>
        <w:tblPrEx>
          <w:tblCellMar>
            <w:top w:w="0" w:type="dxa"/>
            <w:left w:w="108" w:type="dxa"/>
            <w:bottom w:w="0" w:type="dxa"/>
            <w:right w:w="108" w:type="dxa"/>
          </w:tblCellMar>
        </w:tblPrEx>
        <w:trPr>
          <w:trHeight w:val="694"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212</w:t>
            </w:r>
          </w:p>
        </w:tc>
        <w:tc>
          <w:tcPr>
            <w:tcW w:w="320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城乡社区支出</w:t>
            </w:r>
          </w:p>
        </w:tc>
        <w:tc>
          <w:tcPr>
            <w:tcW w:w="187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2400</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18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67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1999.36</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21208</w:t>
            </w:r>
          </w:p>
        </w:tc>
        <w:tc>
          <w:tcPr>
            <w:tcW w:w="320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国有土地使用权出让收入及对应专项债务收入安排的支出</w:t>
            </w:r>
          </w:p>
        </w:tc>
        <w:tc>
          <w:tcPr>
            <w:tcW w:w="187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2400</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18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67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1999.36</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2120899</w:t>
            </w:r>
          </w:p>
        </w:tc>
        <w:tc>
          <w:tcPr>
            <w:tcW w:w="320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0"/>
                <w:szCs w:val="20"/>
                <w:u w:val="none"/>
                <w:lang w:val="en-US" w:eastAsia="zh-CN" w:bidi="ar-SA"/>
              </w:rPr>
            </w:pPr>
            <w:r>
              <w:rPr>
                <w:rFonts w:hint="eastAsia" w:asciiTheme="minorEastAsia" w:hAnsiTheme="minorEastAsia" w:eastAsiaTheme="minorEastAsia" w:cstheme="minorEastAsia"/>
                <w:i w:val="0"/>
                <w:color w:val="000000"/>
                <w:kern w:val="0"/>
                <w:sz w:val="20"/>
                <w:szCs w:val="20"/>
                <w:u w:val="none"/>
                <w:lang w:val="en-US" w:eastAsia="zh-CN" w:bidi="ar"/>
              </w:rPr>
              <w:t>其他国有土地使用权出让收入安排的支出</w:t>
            </w:r>
          </w:p>
        </w:tc>
        <w:tc>
          <w:tcPr>
            <w:tcW w:w="187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2400</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18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400.64</w:t>
            </w:r>
          </w:p>
        </w:tc>
        <w:tc>
          <w:tcPr>
            <w:tcW w:w="167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1999.36</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320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87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29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18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36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67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320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87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29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18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36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67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320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87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12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29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18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36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c>
          <w:tcPr>
            <w:tcW w:w="167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　</w:t>
            </w:r>
          </w:p>
        </w:tc>
      </w:tr>
      <w:tr>
        <w:tblPrEx>
          <w:tblCellMar>
            <w:top w:w="0" w:type="dxa"/>
            <w:left w:w="108" w:type="dxa"/>
            <w:bottom w:w="0" w:type="dxa"/>
            <w:right w:w="108" w:type="dxa"/>
          </w:tblCellMar>
        </w:tblPrEx>
        <w:trPr>
          <w:trHeight w:val="540" w:hRule="atLeast"/>
          <w:jc w:val="center"/>
        </w:trPr>
        <w:tc>
          <w:tcPr>
            <w:tcW w:w="11228" w:type="dxa"/>
            <w:gridSpan w:val="7"/>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 xml:space="preserve">1. </w:t>
            </w:r>
            <w:r>
              <w:rPr>
                <w:rFonts w:hint="eastAsia" w:ascii="Times New Roman" w:hAnsi="Times New Roman" w:eastAsia="宋体" w:cs="宋体"/>
                <w:kern w:val="0"/>
                <w:sz w:val="20"/>
                <w:szCs w:val="20"/>
              </w:rPr>
              <w:t>本表反映部门本年度按功能分类政府性基金预算财政拨款收支及结转和结余情况。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 “</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c>
          <w:tcPr>
            <w:tcW w:w="1672" w:type="dxa"/>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5000" w:type="pct"/>
        <w:jc w:val="center"/>
        <w:tblLayout w:type="autofit"/>
        <w:tblCellMar>
          <w:top w:w="0" w:type="dxa"/>
          <w:left w:w="108" w:type="dxa"/>
          <w:bottom w:w="0" w:type="dxa"/>
          <w:right w:w="108" w:type="dxa"/>
        </w:tblCellMar>
      </w:tblPr>
      <w:tblGrid>
        <w:gridCol w:w="2546"/>
        <w:gridCol w:w="4153"/>
        <w:gridCol w:w="7475"/>
      </w:tblGrid>
      <w:tr>
        <w:tblPrEx>
          <w:tblCellMar>
            <w:top w:w="0" w:type="dxa"/>
            <w:left w:w="108" w:type="dxa"/>
            <w:bottom w:w="0" w:type="dxa"/>
            <w:right w:w="108" w:type="dxa"/>
          </w:tblCellMar>
        </w:tblPrEx>
        <w:trPr>
          <w:trHeight w:val="960" w:hRule="atLeast"/>
          <w:jc w:val="center"/>
        </w:trPr>
        <w:tc>
          <w:tcPr>
            <w:tcW w:w="5000" w:type="pct"/>
            <w:gridSpan w:val="3"/>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bookmarkStart w:id="7" w:name="RANGE_A1_C16"/>
            <w:r>
              <w:rPr>
                <w:rFonts w:hint="eastAsia" w:ascii="Times New Roman" w:hAnsi="Times New Roman" w:eastAsia="方正小标宋_GBK" w:cs="方正小标宋_GBK"/>
                <w:kern w:val="0"/>
                <w:sz w:val="36"/>
                <w:szCs w:val="36"/>
              </w:rPr>
              <w:t>一般公共预算机关运行经费支出决算表</w:t>
            </w:r>
            <w:bookmarkEnd w:id="7"/>
          </w:p>
        </w:tc>
      </w:tr>
      <w:tr>
        <w:tblPrEx>
          <w:tblCellMar>
            <w:top w:w="0" w:type="dxa"/>
            <w:left w:w="108" w:type="dxa"/>
            <w:bottom w:w="0" w:type="dxa"/>
            <w:right w:w="108" w:type="dxa"/>
          </w:tblCellMar>
        </w:tblPrEx>
        <w:trPr>
          <w:trHeight w:val="319" w:hRule="atLeast"/>
          <w:jc w:val="center"/>
        </w:trPr>
        <w:tc>
          <w:tcPr>
            <w:tcW w:w="898" w:type="pct"/>
            <w:tcBorders>
              <w:top w:val="nil"/>
              <w:left w:val="nil"/>
              <w:bottom w:val="nil"/>
              <w:right w:val="nil"/>
            </w:tcBorders>
            <w:vAlign w:val="center"/>
          </w:tcPr>
          <w:p>
            <w:pPr>
              <w:widowControl/>
              <w:jc w:val="center"/>
              <w:rPr>
                <w:rFonts w:ascii="Times New Roman" w:hAnsi="Times New Roman" w:eastAsia="方正小标宋_GBK" w:cs="Times New Roman"/>
                <w:kern w:val="0"/>
                <w:sz w:val="36"/>
                <w:szCs w:val="36"/>
              </w:rPr>
            </w:pPr>
          </w:p>
        </w:tc>
        <w:tc>
          <w:tcPr>
            <w:tcW w:w="1465" w:type="pct"/>
            <w:tcBorders>
              <w:top w:val="nil"/>
              <w:left w:val="nil"/>
              <w:bottom w:val="nil"/>
              <w:right w:val="nil"/>
            </w:tcBorders>
            <w:vAlign w:val="center"/>
          </w:tcPr>
          <w:p>
            <w:pPr>
              <w:widowControl/>
              <w:jc w:val="center"/>
              <w:rPr>
                <w:rFonts w:ascii="Times New Roman" w:hAnsi="Times New Roman" w:cs="Times New Roman"/>
                <w:kern w:val="0"/>
                <w:sz w:val="20"/>
                <w:szCs w:val="20"/>
              </w:rPr>
            </w:pPr>
          </w:p>
        </w:tc>
        <w:tc>
          <w:tcPr>
            <w:tcW w:w="2636" w:type="pct"/>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11</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319" w:hRule="atLeast"/>
          <w:jc w:val="center"/>
        </w:trPr>
        <w:tc>
          <w:tcPr>
            <w:tcW w:w="2363" w:type="pct"/>
            <w:gridSpan w:val="2"/>
            <w:tcBorders>
              <w:top w:val="nil"/>
              <w:left w:val="nil"/>
              <w:bottom w:val="single" w:color="auto" w:sz="4" w:space="0"/>
              <w:right w:val="nil"/>
            </w:tcBorders>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2636" w:type="pct"/>
            <w:tcBorders>
              <w:top w:val="nil"/>
              <w:left w:val="nil"/>
              <w:bottom w:val="nil"/>
              <w:right w:val="nil"/>
            </w:tcBorders>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36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项</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目</w:t>
            </w:r>
          </w:p>
        </w:tc>
        <w:tc>
          <w:tcPr>
            <w:tcW w:w="263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机关运行经费支出决算</w:t>
            </w:r>
          </w:p>
        </w:tc>
      </w:tr>
      <w:tr>
        <w:tblPrEx>
          <w:tblCellMar>
            <w:top w:w="0" w:type="dxa"/>
            <w:left w:w="108" w:type="dxa"/>
            <w:bottom w:w="0" w:type="dxa"/>
            <w:right w:w="108" w:type="dxa"/>
          </w:tblCellMar>
        </w:tblPrEx>
        <w:trPr>
          <w:trHeight w:val="642"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科目编码</w:t>
            </w:r>
          </w:p>
        </w:tc>
        <w:tc>
          <w:tcPr>
            <w:tcW w:w="1465"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科目名称</w:t>
            </w:r>
          </w:p>
        </w:tc>
        <w:tc>
          <w:tcPr>
            <w:tcW w:w="263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36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263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215.34　</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302</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hint="eastAsia" w:ascii="Times New Roman" w:hAnsi="Times New Roman" w:eastAsia="宋体" w:cs="宋体"/>
                <w:b/>
                <w:bCs/>
                <w:kern w:val="0"/>
                <w:sz w:val="20"/>
                <w:szCs w:val="20"/>
              </w:rPr>
              <w:t>商品和服务支出</w:t>
            </w:r>
          </w:p>
        </w:tc>
        <w:tc>
          <w:tcPr>
            <w:tcW w:w="2636" w:type="pct"/>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宋体"/>
                <w:kern w:val="0"/>
                <w:sz w:val="20"/>
                <w:szCs w:val="20"/>
              </w:rPr>
              <w:t>215.1</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30201</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办公费</w:t>
            </w:r>
          </w:p>
        </w:tc>
        <w:tc>
          <w:tcPr>
            <w:tcW w:w="2636" w:type="pct"/>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rPr>
              <w:t>9.18</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30205</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水费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3.46</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30206</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电费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10.8</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30207</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邮电费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6.22</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30211</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差旅费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12.72</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30212</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因公出国（境）费用</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1.22</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30213</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维修（护）费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11.78</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302</w:t>
            </w:r>
            <w:r>
              <w:rPr>
                <w:rFonts w:hint="eastAsia" w:ascii="Times New Roman" w:hAnsi="Times New Roman" w:eastAsia="宋体" w:cs="Times New Roman"/>
                <w:kern w:val="0"/>
                <w:sz w:val="20"/>
                <w:szCs w:val="20"/>
                <w:lang w:val="en-US" w:eastAsia="zh-CN"/>
              </w:rPr>
              <w:t>15</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会议费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2.11</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30216</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培训费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1.74</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30217</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公务接待费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1.68</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30218</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专用材料费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0.11</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30226</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劳务费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1.84</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30227</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委托业务费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6.78</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30228</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工会经费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34.58</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30229</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福利费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6.11</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30231</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公务用车运行维护费</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9.76</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30239</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其他交通费用</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57.99</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30299</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其他商品和服务支出</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宋体"/>
                <w:kern w:val="0"/>
                <w:sz w:val="20"/>
                <w:szCs w:val="20"/>
                <w:lang w:val="en-US" w:eastAsia="zh-CN" w:bidi="ar-SA"/>
              </w:rPr>
            </w:pPr>
            <w:r>
              <w:rPr>
                <w:rFonts w:hint="eastAsia" w:ascii="Times New Roman" w:hAnsi="Times New Roman" w:eastAsia="宋体" w:cs="宋体"/>
                <w:kern w:val="0"/>
                <w:sz w:val="20"/>
                <w:szCs w:val="20"/>
                <w:lang w:val="en-US" w:eastAsia="zh-CN" w:bidi="ar-SA"/>
              </w:rPr>
              <w:t>37.03</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310</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b/>
                <w:bCs/>
                <w:kern w:val="0"/>
                <w:sz w:val="20"/>
                <w:szCs w:val="20"/>
                <w:lang w:val="en-US" w:eastAsia="zh-CN" w:bidi="ar-SA"/>
              </w:rPr>
            </w:pPr>
            <w:r>
              <w:rPr>
                <w:rFonts w:hint="eastAsia" w:ascii="Times New Roman" w:hAnsi="Times New Roman" w:eastAsia="宋体" w:cs="宋体"/>
                <w:b/>
                <w:bCs/>
                <w:kern w:val="0"/>
                <w:sz w:val="20"/>
                <w:szCs w:val="20"/>
              </w:rPr>
              <w:t>其他资本性支出</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0.24</w:t>
            </w:r>
          </w:p>
        </w:tc>
      </w:tr>
      <w:tr>
        <w:tblPrEx>
          <w:tblCellMar>
            <w:top w:w="0" w:type="dxa"/>
            <w:left w:w="108" w:type="dxa"/>
            <w:bottom w:w="0" w:type="dxa"/>
            <w:right w:w="108" w:type="dxa"/>
          </w:tblCellMar>
        </w:tblPrEx>
        <w:trPr>
          <w:trHeight w:val="319" w:hRule="atLeast"/>
          <w:jc w:val="center"/>
        </w:trPr>
        <w:tc>
          <w:tcPr>
            <w:tcW w:w="898"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31003</w:t>
            </w:r>
          </w:p>
        </w:tc>
        <w:tc>
          <w:tcPr>
            <w:tcW w:w="1465"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专用设备购置</w:t>
            </w:r>
          </w:p>
        </w:tc>
        <w:tc>
          <w:tcPr>
            <w:tcW w:w="263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宋体"/>
                <w:kern w:val="0"/>
                <w:sz w:val="20"/>
                <w:szCs w:val="20"/>
                <w:lang w:val="en-US" w:eastAsia="zh-CN"/>
              </w:rPr>
              <w:t>0.24</w:t>
            </w:r>
          </w:p>
        </w:tc>
      </w:tr>
      <w:tr>
        <w:tblPrEx>
          <w:tblCellMar>
            <w:top w:w="0" w:type="dxa"/>
            <w:left w:w="108" w:type="dxa"/>
            <w:bottom w:w="0" w:type="dxa"/>
            <w:right w:w="108" w:type="dxa"/>
          </w:tblCellMar>
        </w:tblPrEx>
        <w:trPr>
          <w:trHeight w:val="1350" w:hRule="atLeast"/>
          <w:jc w:val="center"/>
        </w:trPr>
        <w:tc>
          <w:tcPr>
            <w:tcW w:w="5000" w:type="pct"/>
            <w:gridSpan w:val="3"/>
            <w:tcBorders>
              <w:top w:val="nil"/>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w:t>
            </w:r>
            <w:r>
              <w:rPr>
                <w:rFonts w:ascii="Times New Roman" w:hAnsi="Times New Roman" w:eastAsia="宋体" w:cs="Times New Roman"/>
                <w:kern w:val="0"/>
                <w:sz w:val="20"/>
                <w:szCs w:val="20"/>
              </w:rPr>
              <w:t>1.“</w:t>
            </w:r>
            <w:r>
              <w:rPr>
                <w:rFonts w:hint="eastAsia" w:ascii="Times New Roman" w:hAnsi="Times New Roman" w:eastAsia="宋体" w:cs="宋体"/>
                <w:kern w:val="0"/>
                <w:sz w:val="20"/>
                <w:szCs w:val="20"/>
              </w:rPr>
              <w:t>机关运行经费</w:t>
            </w:r>
            <w:r>
              <w:rPr>
                <w:rFonts w:ascii="Times New Roman" w:hAnsi="Times New Roman" w:eastAsia="宋体" w:cs="Times New Roman"/>
                <w:kern w:val="0"/>
                <w:sz w:val="20"/>
                <w:szCs w:val="20"/>
              </w:rPr>
              <w:t>”</w:t>
            </w:r>
            <w:r>
              <w:rPr>
                <w:rFonts w:ascii="Times New Roman" w:hAnsi="Times New Roman" w:eastAsia="方正仿宋_GBK" w:cs="Times New Roman"/>
                <w:kern w:val="0"/>
                <w:sz w:val="32"/>
                <w:szCs w:val="32"/>
              </w:rPr>
              <w:t xml:space="preserve"> </w:t>
            </w:r>
            <w:r>
              <w:rPr>
                <w:rFonts w:hint="eastAsia" w:ascii="Times New Roman" w:hAnsi="Times New Roman" w:eastAsia="宋体" w:cs="宋体"/>
                <w:kern w:val="0"/>
                <w:sz w:val="20"/>
                <w:szCs w:val="20"/>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w:t>
            </w:r>
            <w:r>
              <w:rPr>
                <w:rFonts w:hint="eastAsia" w:ascii="Times New Roman" w:hAnsi="Times New Roman" w:eastAsia="宋体" w:cs="宋体"/>
                <w:kern w:val="0"/>
                <w:sz w:val="20"/>
                <w:szCs w:val="20"/>
              </w:rPr>
              <w:t>科目编码</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和</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科目名称</w:t>
            </w:r>
            <w:r>
              <w:rPr>
                <w:rFonts w:ascii="Times New Roman" w:hAnsi="Times New Roman" w:eastAsia="宋体" w:cs="Times New Roman"/>
                <w:kern w:val="0"/>
                <w:sz w:val="20"/>
                <w:szCs w:val="20"/>
              </w:rPr>
              <w:t>”</w:t>
            </w:r>
            <w:r>
              <w:rPr>
                <w:rFonts w:hint="eastAsia" w:ascii="Times New Roman" w:hAnsi="Times New Roman" w:eastAsia="宋体" w:cs="宋体"/>
                <w:kern w:val="0"/>
                <w:sz w:val="20"/>
                <w:szCs w:val="20"/>
              </w:rPr>
              <w:t>均为必填项。</w:t>
            </w:r>
          </w:p>
        </w:tc>
      </w:tr>
    </w:tbl>
    <w:p>
      <w:pPr>
        <w:autoSpaceDE w:val="0"/>
        <w:autoSpaceDN w:val="0"/>
        <w:snapToGrid w:val="0"/>
        <w:spacing w:line="590" w:lineRule="atLeast"/>
        <w:rPr>
          <w:rFonts w:ascii="Times New Roman" w:hAnsi="Times New Roman" w:eastAsia="方正仿宋_GBK" w:cs="Times New Roman"/>
          <w:kern w:val="0"/>
          <w:sz w:val="32"/>
          <w:szCs w:val="32"/>
        </w:rPr>
      </w:pPr>
    </w:p>
    <w:tbl>
      <w:tblPr>
        <w:tblStyle w:val="8"/>
        <w:tblW w:w="10856" w:type="dxa"/>
        <w:jc w:val="center"/>
        <w:tblLayout w:type="autofit"/>
        <w:tblCellMar>
          <w:top w:w="0" w:type="dxa"/>
          <w:left w:w="108" w:type="dxa"/>
          <w:bottom w:w="0" w:type="dxa"/>
          <w:right w:w="108" w:type="dxa"/>
        </w:tblCellMar>
      </w:tblPr>
      <w:tblGrid>
        <w:gridCol w:w="4111"/>
        <w:gridCol w:w="6745"/>
      </w:tblGrid>
      <w:tr>
        <w:tblPrEx>
          <w:tblCellMar>
            <w:top w:w="0" w:type="dxa"/>
            <w:left w:w="108" w:type="dxa"/>
            <w:bottom w:w="0" w:type="dxa"/>
            <w:right w:w="108" w:type="dxa"/>
          </w:tblCellMar>
        </w:tblPrEx>
        <w:trPr>
          <w:trHeight w:val="888" w:hRule="atLeast"/>
          <w:jc w:val="center"/>
        </w:trPr>
        <w:tc>
          <w:tcPr>
            <w:tcW w:w="10856" w:type="dxa"/>
            <w:gridSpan w:val="2"/>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政府采购支出表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noWrap/>
            <w:vAlign w:val="center"/>
          </w:tcPr>
          <w:p>
            <w:pPr>
              <w:widowControl/>
              <w:jc w:val="center"/>
              <w:rPr>
                <w:rFonts w:ascii="Times New Roman" w:hAnsi="Times New Roman" w:eastAsia="方正小标宋_GBK" w:cs="Times New Roman"/>
                <w:kern w:val="0"/>
                <w:sz w:val="36"/>
                <w:szCs w:val="36"/>
              </w:rPr>
            </w:pPr>
          </w:p>
        </w:tc>
        <w:tc>
          <w:tcPr>
            <w:tcW w:w="6745"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公开</w:t>
            </w:r>
            <w:r>
              <w:rPr>
                <w:rFonts w:ascii="Times New Roman" w:hAnsi="Times New Roman" w:eastAsia="宋体" w:cs="Times New Roman"/>
                <w:kern w:val="0"/>
                <w:sz w:val="20"/>
                <w:szCs w:val="20"/>
              </w:rPr>
              <w:t>12</w:t>
            </w:r>
            <w:r>
              <w:rPr>
                <w:rFonts w:hint="eastAsia" w:ascii="Times New Roman" w:hAnsi="Times New Roman" w:eastAsia="宋体" w:cs="宋体"/>
                <w:kern w:val="0"/>
                <w:sz w:val="20"/>
                <w:szCs w:val="20"/>
              </w:rPr>
              <w:t>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noWrap/>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宋体"/>
                <w:kern w:val="0"/>
                <w:sz w:val="20"/>
                <w:szCs w:val="20"/>
              </w:rPr>
              <w:t>部门名称：</w:t>
            </w:r>
            <w:r>
              <w:rPr>
                <w:rFonts w:hint="eastAsia" w:ascii="Times New Roman" w:hAnsi="Times New Roman" w:eastAsia="宋体" w:cs="宋体"/>
                <w:kern w:val="0"/>
                <w:sz w:val="20"/>
                <w:szCs w:val="20"/>
                <w:lang w:eastAsia="zh-CN"/>
              </w:rPr>
              <w:t>连云港市生态环境局</w:t>
            </w:r>
          </w:p>
        </w:tc>
        <w:tc>
          <w:tcPr>
            <w:tcW w:w="6745" w:type="dxa"/>
            <w:tcBorders>
              <w:top w:val="nil"/>
              <w:left w:val="nil"/>
              <w:bottom w:val="nil"/>
              <w:right w:val="nil"/>
            </w:tcBorders>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单位：万元</w:t>
            </w:r>
          </w:p>
        </w:tc>
      </w:tr>
      <w:tr>
        <w:tblPrEx>
          <w:tblCellMar>
            <w:top w:w="0" w:type="dxa"/>
            <w:left w:w="108" w:type="dxa"/>
            <w:bottom w:w="0" w:type="dxa"/>
            <w:right w:w="108" w:type="dxa"/>
          </w:tblCellMar>
        </w:tblPrEx>
        <w:trPr>
          <w:trHeight w:val="333" w:hRule="atLeast"/>
          <w:jc w:val="center"/>
        </w:trPr>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采购品目大类</w:t>
            </w:r>
          </w:p>
        </w:tc>
        <w:tc>
          <w:tcPr>
            <w:tcW w:w="674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金</w:t>
            </w:r>
            <w:r>
              <w:rPr>
                <w:rFonts w:ascii="Times New Roman" w:hAnsi="Times New Roman" w:eastAsia="宋体" w:cs="Times New Roman"/>
                <w:kern w:val="0"/>
                <w:sz w:val="20"/>
                <w:szCs w:val="20"/>
              </w:rPr>
              <w:t xml:space="preserve">    </w:t>
            </w:r>
            <w:r>
              <w:rPr>
                <w:rFonts w:hint="eastAsia" w:ascii="Times New Roman" w:hAnsi="Times New Roman" w:eastAsia="宋体" w:cs="宋体"/>
                <w:kern w:val="0"/>
                <w:sz w:val="20"/>
                <w:szCs w:val="20"/>
              </w:rPr>
              <w:t>额</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合计</w:t>
            </w:r>
          </w:p>
        </w:tc>
        <w:tc>
          <w:tcPr>
            <w:tcW w:w="67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2928.44</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一、政府采购货物支出</w:t>
            </w:r>
          </w:p>
        </w:tc>
        <w:tc>
          <w:tcPr>
            <w:tcW w:w="6745"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390.12</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二、政府采购工程支出</w:t>
            </w:r>
          </w:p>
        </w:tc>
        <w:tc>
          <w:tcPr>
            <w:tcW w:w="6745"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0.98</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三、政府采购服务支出</w:t>
            </w:r>
          </w:p>
        </w:tc>
        <w:tc>
          <w:tcPr>
            <w:tcW w:w="6745"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2537.34</w:t>
            </w:r>
          </w:p>
        </w:tc>
      </w:tr>
      <w:tr>
        <w:tblPrEx>
          <w:tblCellMar>
            <w:top w:w="0" w:type="dxa"/>
            <w:left w:w="108" w:type="dxa"/>
            <w:bottom w:w="0" w:type="dxa"/>
            <w:right w:w="108" w:type="dxa"/>
          </w:tblCellMar>
        </w:tblPrEx>
        <w:trPr>
          <w:trHeight w:val="610" w:hRule="atLeast"/>
          <w:jc w:val="center"/>
        </w:trPr>
        <w:tc>
          <w:tcPr>
            <w:tcW w:w="10856" w:type="dxa"/>
            <w:gridSpan w:val="2"/>
            <w:tcBorders>
              <w:top w:val="single" w:color="auto" w:sz="4" w:space="0"/>
              <w:left w:val="nil"/>
              <w:bottom w:val="nil"/>
              <w:right w:val="nil"/>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注：政府采购支出信息为单位纳入部门预算范围的各项政府采购支出情况。</w:t>
            </w:r>
          </w:p>
          <w:p>
            <w:pPr>
              <w:widowControl/>
              <w:jc w:val="left"/>
              <w:rPr>
                <w:rFonts w:ascii="Times New Roman" w:hAnsi="Times New Roman" w:eastAsia="宋体" w:cs="Times New Roman"/>
                <w:kern w:val="0"/>
                <w:sz w:val="20"/>
                <w:szCs w:val="20"/>
              </w:rPr>
            </w:pPr>
          </w:p>
        </w:tc>
      </w:tr>
    </w:tbl>
    <w:p>
      <w:pPr>
        <w:tabs>
          <w:tab w:val="left" w:pos="3031"/>
        </w:tabs>
        <w:autoSpaceDE w:val="0"/>
        <w:autoSpaceDN w:val="0"/>
        <w:snapToGrid w:val="0"/>
        <w:spacing w:line="590" w:lineRule="atLeast"/>
        <w:rPr>
          <w:rFonts w:ascii="Times New Roman" w:hAnsi="Times New Roman" w:eastAsia="方正仿宋_GBK" w:cs="Times New Roman"/>
          <w:kern w:val="0"/>
          <w:sz w:val="32"/>
          <w:szCs w:val="32"/>
        </w:rPr>
        <w:sectPr>
          <w:pgSz w:w="16838" w:h="11906" w:orient="landscape"/>
          <w:pgMar w:top="1797" w:right="1440" w:bottom="1797" w:left="1440" w:header="851" w:footer="992" w:gutter="0"/>
          <w:cols w:space="425" w:num="1"/>
          <w:docGrid w:type="line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第三部分</w:t>
      </w:r>
      <w:r>
        <w:rPr>
          <w:rFonts w:ascii="Times New Roman" w:hAnsi="Times New Roman" w:eastAsia="方正小标宋_GBK" w:cs="Times New Roman"/>
          <w:kern w:val="0"/>
          <w:sz w:val="36"/>
          <w:szCs w:val="36"/>
        </w:rPr>
        <w:t xml:space="preserve">  2019</w:t>
      </w:r>
      <w:r>
        <w:rPr>
          <w:rFonts w:hint="eastAsia" w:ascii="Times New Roman" w:hAnsi="Times New Roman" w:eastAsia="方正小标宋_GBK" w:cs="方正小标宋_GBK"/>
          <w:kern w:val="0"/>
          <w:sz w:val="36"/>
          <w:szCs w:val="36"/>
        </w:rPr>
        <w:t>年度决算情况说明</w:t>
      </w:r>
    </w:p>
    <w:p>
      <w:pPr>
        <w:autoSpaceDE w:val="0"/>
        <w:autoSpaceDN w:val="0"/>
        <w:snapToGrid w:val="0"/>
        <w:spacing w:line="550" w:lineRule="exact"/>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一、收入支出总体情况说明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none"/>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年度收入、支出总计</w:t>
      </w:r>
      <w:r>
        <w:rPr>
          <w:rFonts w:hint="eastAsia" w:ascii="Times New Roman" w:hAnsi="Times New Roman" w:eastAsia="方正仿宋_GBK" w:cs="Times New Roman"/>
          <w:kern w:val="0"/>
          <w:sz w:val="32"/>
          <w:szCs w:val="32"/>
          <w:u w:val="single"/>
        </w:rPr>
        <w:t>18021.07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万元，与上年相比收、支总计各增加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1686.67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10.33</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。其中：</w:t>
      </w:r>
    </w:p>
    <w:p>
      <w:pPr>
        <w:autoSpaceDE w:val="0"/>
        <w:autoSpaceDN w:val="0"/>
        <w:snapToGrid w:val="0"/>
        <w:spacing w:line="550" w:lineRule="exact"/>
        <w:ind w:firstLine="640" w:firstLineChars="200"/>
        <w:rPr>
          <w:rFonts w:ascii="Times New Roman" w:hAnsi="Times New Roman" w:eastAsia="方正仿宋_GBK" w:cs="Times New Roman"/>
          <w:b/>
          <w:bCs/>
          <w:kern w:val="0"/>
          <w:sz w:val="32"/>
          <w:szCs w:val="32"/>
        </w:rPr>
      </w:pPr>
      <w:r>
        <w:rPr>
          <w:rFonts w:hint="eastAsia" w:ascii="Times New Roman" w:hAnsi="Times New Roman" w:eastAsia="方正仿宋_GBK" w:cs="方正仿宋_GBK"/>
          <w:b/>
          <w:bCs/>
          <w:kern w:val="0"/>
          <w:sz w:val="32"/>
          <w:szCs w:val="32"/>
        </w:rPr>
        <w:t>（一）收入总计</w:t>
      </w:r>
      <w:r>
        <w:rPr>
          <w:rFonts w:ascii="Times New Roman" w:hAnsi="Times New Roman" w:eastAsia="方正仿宋_GBK" w:cs="Times New Roman"/>
          <w:b/>
          <w:bCs/>
          <w:kern w:val="0"/>
          <w:sz w:val="32"/>
          <w:szCs w:val="32"/>
          <w:u w:val="single"/>
        </w:rPr>
        <w:t xml:space="preserve"> </w:t>
      </w:r>
      <w:r>
        <w:rPr>
          <w:rFonts w:hint="eastAsia" w:ascii="Times New Roman" w:hAnsi="Times New Roman" w:eastAsia="方正仿宋_GBK" w:cs="Times New Roman"/>
          <w:b/>
          <w:bCs/>
          <w:kern w:val="0"/>
          <w:sz w:val="32"/>
          <w:szCs w:val="32"/>
          <w:u w:val="single"/>
        </w:rPr>
        <w:t>18021.07</w:t>
      </w:r>
      <w:r>
        <w:rPr>
          <w:rFonts w:hint="eastAsia" w:ascii="Times New Roman" w:hAnsi="Times New Roman" w:eastAsia="方正仿宋_GBK" w:cs="Times New Roman"/>
          <w:b/>
          <w:bCs/>
          <w:kern w:val="0"/>
          <w:sz w:val="32"/>
          <w:szCs w:val="32"/>
          <w:u w:val="single"/>
          <w:lang w:val="en-US" w:eastAsia="zh-CN"/>
        </w:rPr>
        <w:t xml:space="preserve"> </w:t>
      </w:r>
      <w:r>
        <w:rPr>
          <w:rFonts w:hint="eastAsia" w:ascii="Times New Roman" w:hAnsi="Times New Roman" w:eastAsia="方正仿宋_GBK" w:cs="方正仿宋_GBK"/>
          <w:b/>
          <w:bCs/>
          <w:kern w:val="0"/>
          <w:sz w:val="32"/>
          <w:szCs w:val="32"/>
        </w:rPr>
        <w:t>万元。包括：</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i/>
          <w:iCs/>
          <w:kern w:val="0"/>
          <w:sz w:val="32"/>
          <w:szCs w:val="32"/>
        </w:rPr>
        <w:t>（按照</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01</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 xml:space="preserve"> </w:t>
      </w:r>
      <w:r>
        <w:rPr>
          <w:rFonts w:hint="eastAsia" w:ascii="Times New Roman" w:hAnsi="Times New Roman" w:eastAsia="方正仿宋_GBK" w:cs="方正仿宋_GBK"/>
          <w:i/>
          <w:iCs/>
          <w:kern w:val="0"/>
          <w:sz w:val="32"/>
          <w:szCs w:val="32"/>
        </w:rPr>
        <w:t>收入支出决算总表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中的具体收入项目明细并结合本部门具体实际予以说明，单位若无此项收入可删减。）</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．财政拨款收入</w:t>
      </w:r>
      <w:r>
        <w:rPr>
          <w:rFonts w:hint="eastAsia" w:ascii="Times New Roman" w:hAnsi="Times New Roman" w:eastAsia="方正仿宋_GBK" w:cs="Times New Roman"/>
          <w:kern w:val="0"/>
          <w:sz w:val="32"/>
          <w:szCs w:val="32"/>
          <w:u w:val="single"/>
        </w:rPr>
        <w:t>10264.59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万元，为当年从财政取得的一般公共预算拨款，</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rPr>
        <w:t>与上年相</w:t>
      </w:r>
      <w:r>
        <w:rPr>
          <w:rFonts w:hint="eastAsia" w:ascii="Times New Roman" w:hAnsi="Times New Roman" w:eastAsia="方正仿宋_GBK" w:cs="方正仿宋_GBK"/>
          <w:kern w:val="0"/>
          <w:sz w:val="32"/>
          <w:szCs w:val="32"/>
          <w:lang w:eastAsia="zh-CN"/>
        </w:rPr>
        <w:t>比</w:t>
      </w:r>
      <w:r>
        <w:rPr>
          <w:rFonts w:hint="eastAsia" w:ascii="Times New Roman" w:hAnsi="Times New Roman" w:eastAsia="方正仿宋_GBK" w:cs="方正仿宋_GBK"/>
          <w:kern w:val="0"/>
          <w:sz w:val="32"/>
          <w:szCs w:val="32"/>
        </w:rPr>
        <w:t>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2310.22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18.37</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w:t>
      </w:r>
      <w:r>
        <w:rPr>
          <w:rFonts w:hint="eastAsia" w:ascii="Times New Roman" w:hAnsi="Times New Roman" w:eastAsia="方正仿宋_GBK" w:cs="方正仿宋_GBK"/>
          <w:kern w:val="0"/>
          <w:sz w:val="32"/>
          <w:szCs w:val="32"/>
          <w:lang w:eastAsia="zh-CN"/>
        </w:rPr>
        <w:t>是今年没有政府性基金预算财政拨款收入</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2．上级补助收入</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未</w:t>
      </w:r>
      <w:r>
        <w:rPr>
          <w:rFonts w:ascii="Times New Roman" w:hAnsi="Times New Roman" w:eastAsia="方正仿宋_GBK" w:cs="Times New Roman"/>
          <w:kern w:val="0"/>
          <w:sz w:val="32"/>
          <w:szCs w:val="32"/>
        </w:rPr>
        <w:t>收到上级单位拨入的非财政补助资金。与上年相比</w:t>
      </w:r>
      <w:r>
        <w:rPr>
          <w:rFonts w:hint="eastAsia" w:ascii="Times New Roman" w:hAnsi="Times New Roman" w:eastAsia="方正仿宋_GBK" w:cs="Times New Roman"/>
          <w:kern w:val="0"/>
          <w:sz w:val="32"/>
          <w:szCs w:val="32"/>
        </w:rPr>
        <w:t>持平</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3．事业收入</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没有</w:t>
      </w:r>
      <w:r>
        <w:rPr>
          <w:rFonts w:ascii="Times New Roman" w:hAnsi="Times New Roman" w:eastAsia="方正仿宋_GBK" w:cs="Times New Roman"/>
          <w:kern w:val="0"/>
          <w:sz w:val="32"/>
          <w:szCs w:val="32"/>
        </w:rPr>
        <w:t>事业单位开展业务活动及其辅助活动取得的收入。与上年相比</w:t>
      </w:r>
      <w:r>
        <w:rPr>
          <w:rFonts w:hint="eastAsia" w:ascii="Times New Roman" w:hAnsi="Times New Roman" w:eastAsia="方正仿宋_GBK" w:cs="Times New Roman"/>
          <w:kern w:val="0"/>
          <w:sz w:val="32"/>
          <w:szCs w:val="32"/>
        </w:rPr>
        <w:t>持平</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4．经营收入</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没有</w:t>
      </w:r>
      <w:r>
        <w:rPr>
          <w:rFonts w:ascii="Times New Roman" w:hAnsi="Times New Roman" w:eastAsia="方正仿宋_GBK" w:cs="Times New Roman"/>
          <w:kern w:val="0"/>
          <w:sz w:val="32"/>
          <w:szCs w:val="32"/>
        </w:rPr>
        <w:t>事业单位在专业业务活动及其辅助活动之外开展非独立核算经营活动取得的收入。与上年相比</w:t>
      </w:r>
      <w:r>
        <w:rPr>
          <w:rFonts w:hint="eastAsia" w:ascii="Times New Roman" w:hAnsi="Times New Roman" w:eastAsia="方正仿宋_GBK" w:cs="Times New Roman"/>
          <w:kern w:val="0"/>
          <w:sz w:val="32"/>
          <w:szCs w:val="32"/>
        </w:rPr>
        <w:t>持平</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5．附属单位上缴收入</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没有</w:t>
      </w:r>
      <w:r>
        <w:rPr>
          <w:rFonts w:ascii="Times New Roman" w:hAnsi="Times New Roman" w:eastAsia="方正仿宋_GBK" w:cs="Times New Roman"/>
          <w:kern w:val="0"/>
          <w:sz w:val="32"/>
          <w:szCs w:val="32"/>
        </w:rPr>
        <w:t>事业单位附属独立核算单位按照有关规定上缴的收入。与上年相比</w:t>
      </w:r>
      <w:r>
        <w:rPr>
          <w:rFonts w:hint="eastAsia" w:ascii="Times New Roman" w:hAnsi="Times New Roman" w:eastAsia="方正仿宋_GBK" w:cs="Times New Roman"/>
          <w:kern w:val="0"/>
          <w:sz w:val="32"/>
          <w:szCs w:val="32"/>
        </w:rPr>
        <w:t>持平</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w:t>
      </w:r>
      <w:r>
        <w:rPr>
          <w:rFonts w:hint="eastAsia" w:ascii="Times New Roman" w:hAnsi="Times New Roman" w:eastAsia="方正仿宋_GBK" w:cs="方正仿宋_GBK"/>
          <w:kern w:val="0"/>
          <w:sz w:val="32"/>
          <w:szCs w:val="32"/>
        </w:rPr>
        <w:t>．其他收入</w:t>
      </w:r>
      <w:r>
        <w:rPr>
          <w:rFonts w:hint="eastAsia" w:ascii="Times New Roman" w:hAnsi="Times New Roman" w:eastAsia="方正仿宋_GBK" w:cs="方正仿宋_GBK"/>
          <w:kern w:val="0"/>
          <w:sz w:val="32"/>
          <w:szCs w:val="32"/>
          <w:u w:val="single"/>
          <w:lang w:val="en-US" w:eastAsia="zh-CN"/>
        </w:rPr>
        <w:t>10.85</w:t>
      </w:r>
      <w:r>
        <w:rPr>
          <w:rFonts w:hint="eastAsia" w:ascii="Times New Roman" w:hAnsi="Times New Roman" w:eastAsia="方正仿宋_GBK" w:cs="方正仿宋_GBK"/>
          <w:kern w:val="0"/>
          <w:sz w:val="32"/>
          <w:szCs w:val="32"/>
        </w:rPr>
        <w:t>万元，为单位取得的除上述收入以外的各项收入，主要为</w:t>
      </w:r>
      <w:r>
        <w:rPr>
          <w:rFonts w:hint="eastAsia" w:ascii="Times New Roman" w:hAnsi="Times New Roman" w:eastAsia="方正仿宋_GBK" w:cs="方正仿宋_GBK"/>
          <w:kern w:val="0"/>
          <w:sz w:val="32"/>
          <w:szCs w:val="32"/>
          <w:lang w:eastAsia="zh-CN"/>
        </w:rPr>
        <w:t>连云港市生态环境局</w:t>
      </w:r>
      <w:r>
        <w:rPr>
          <w:rFonts w:hint="eastAsia" w:ascii="Times New Roman" w:hAnsi="Times New Roman" w:eastAsia="方正仿宋_GBK" w:cs="方正仿宋_GBK"/>
          <w:kern w:val="0"/>
          <w:sz w:val="32"/>
          <w:szCs w:val="32"/>
        </w:rPr>
        <w:t>取得的</w:t>
      </w:r>
      <w:r>
        <w:rPr>
          <w:rFonts w:hint="eastAsia" w:ascii="Times New Roman" w:hAnsi="Times New Roman" w:eastAsia="方正仿宋_GBK" w:cs="方正仿宋_GBK"/>
          <w:kern w:val="0"/>
          <w:sz w:val="32"/>
          <w:szCs w:val="32"/>
          <w:lang w:eastAsia="zh-CN"/>
        </w:rPr>
        <w:t>预算外暂存款和非税收入及额外的专项专款</w:t>
      </w:r>
      <w:r>
        <w:rPr>
          <w:rFonts w:hint="eastAsia" w:ascii="Times New Roman" w:hAnsi="Times New Roman" w:eastAsia="方正仿宋_GBK" w:cs="方正仿宋_GBK"/>
          <w:kern w:val="0"/>
          <w:sz w:val="32"/>
          <w:szCs w:val="32"/>
        </w:rPr>
        <w:t>。与上年相比减少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411.27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万元，减少</w:t>
      </w:r>
      <w:r>
        <w:rPr>
          <w:rFonts w:hint="eastAsia" w:ascii="Times New Roman" w:hAnsi="Times New Roman" w:eastAsia="方正仿宋_GBK" w:cs="Times New Roman"/>
          <w:kern w:val="0"/>
          <w:sz w:val="32"/>
          <w:szCs w:val="32"/>
          <w:u w:val="single"/>
          <w:lang w:val="en-US" w:eastAsia="zh-CN"/>
        </w:rPr>
        <w:t>97.43</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去年有一笔省级专项工作经费</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7．用事业基金弥补收支差额</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没有</w:t>
      </w:r>
      <w:r>
        <w:rPr>
          <w:rFonts w:ascii="Times New Roman" w:hAnsi="Times New Roman" w:eastAsia="方正仿宋_GBK" w:cs="Times New Roman"/>
          <w:kern w:val="0"/>
          <w:sz w:val="32"/>
          <w:szCs w:val="32"/>
        </w:rPr>
        <w:t>为事业单位用事业基金弥补当年收支差额的数额</w:t>
      </w:r>
      <w:r>
        <w:rPr>
          <w:rFonts w:hint="eastAsia" w:ascii="Times New Roman" w:hAnsi="Times New Roman" w:eastAsia="方正仿宋_GBK" w:cs="Times New Roman"/>
          <w:kern w:val="0"/>
          <w:sz w:val="32"/>
          <w:szCs w:val="32"/>
        </w:rPr>
        <w:t>和</w:t>
      </w:r>
      <w:r>
        <w:rPr>
          <w:rFonts w:ascii="Times New Roman" w:hAnsi="Times New Roman" w:eastAsia="方正仿宋_GBK" w:cs="Times New Roman"/>
          <w:kern w:val="0"/>
          <w:sz w:val="32"/>
          <w:szCs w:val="32"/>
        </w:rPr>
        <w:t>使用以前年度积累的事业基金弥补当年收支缺口的资金。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w:t>
      </w:r>
      <w:r>
        <w:rPr>
          <w:rFonts w:hint="eastAsia" w:ascii="Times New Roman" w:hAnsi="Times New Roman" w:eastAsia="方正仿宋_GBK" w:cs="方正仿宋_GBK"/>
          <w:kern w:val="0"/>
          <w:sz w:val="32"/>
          <w:szCs w:val="32"/>
        </w:rPr>
        <w:t>．年初结转和结余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7745.62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万元，主要为</w:t>
      </w:r>
      <w:r>
        <w:rPr>
          <w:rFonts w:hint="eastAsia" w:ascii="Times New Roman" w:hAnsi="Times New Roman" w:eastAsia="方正仿宋_GBK" w:cs="方正仿宋_GBK"/>
          <w:kern w:val="0"/>
          <w:sz w:val="32"/>
          <w:szCs w:val="32"/>
          <w:lang w:eastAsia="zh-CN"/>
        </w:rPr>
        <w:t>生态环境局及下属</w:t>
      </w:r>
      <w:r>
        <w:rPr>
          <w:rFonts w:hint="eastAsia" w:ascii="Times New Roman" w:hAnsi="Times New Roman" w:eastAsia="方正仿宋_GBK" w:cs="Times New Roman"/>
          <w:kern w:val="0"/>
          <w:sz w:val="32"/>
          <w:szCs w:val="32"/>
        </w:rPr>
        <w:t>事业单位上年结转本年使用的专项经费</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b/>
          <w:bCs/>
          <w:kern w:val="0"/>
          <w:sz w:val="32"/>
          <w:szCs w:val="32"/>
        </w:rPr>
      </w:pPr>
      <w:r>
        <w:rPr>
          <w:rFonts w:hint="eastAsia" w:ascii="Times New Roman" w:hAnsi="Times New Roman" w:eastAsia="方正仿宋_GBK" w:cs="方正仿宋_GBK"/>
          <w:b/>
          <w:bCs/>
          <w:kern w:val="0"/>
          <w:sz w:val="32"/>
          <w:szCs w:val="32"/>
        </w:rPr>
        <w:t>（二）支出总计</w:t>
      </w:r>
      <w:r>
        <w:rPr>
          <w:rFonts w:ascii="Times New Roman" w:hAnsi="Times New Roman" w:eastAsia="方正仿宋_GBK" w:cs="Times New Roman"/>
          <w:b/>
          <w:bCs/>
          <w:kern w:val="0"/>
          <w:sz w:val="32"/>
          <w:szCs w:val="32"/>
          <w:u w:val="single"/>
        </w:rPr>
        <w:t xml:space="preserve"> </w:t>
      </w:r>
      <w:r>
        <w:rPr>
          <w:rFonts w:hint="eastAsia" w:ascii="Times New Roman" w:hAnsi="Times New Roman" w:eastAsia="方正仿宋_GBK" w:cs="Times New Roman"/>
          <w:b/>
          <w:bCs/>
          <w:kern w:val="0"/>
          <w:sz w:val="32"/>
          <w:szCs w:val="32"/>
          <w:u w:val="single"/>
        </w:rPr>
        <w:t>18021.07</w:t>
      </w:r>
      <w:r>
        <w:rPr>
          <w:rFonts w:ascii="Times New Roman" w:hAnsi="Times New Roman" w:eastAsia="方正仿宋_GBK" w:cs="Times New Roman"/>
          <w:b/>
          <w:bCs/>
          <w:kern w:val="0"/>
          <w:sz w:val="32"/>
          <w:szCs w:val="32"/>
          <w:u w:val="single"/>
        </w:rPr>
        <w:t xml:space="preserve"> </w:t>
      </w:r>
      <w:r>
        <w:rPr>
          <w:rFonts w:hint="eastAsia" w:ascii="Times New Roman" w:hAnsi="Times New Roman" w:eastAsia="方正仿宋_GBK" w:cs="方正仿宋_GBK"/>
          <w:b/>
          <w:bCs/>
          <w:kern w:val="0"/>
          <w:sz w:val="32"/>
          <w:szCs w:val="32"/>
        </w:rPr>
        <w:t>万元。包括：</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i/>
          <w:iCs/>
          <w:kern w:val="0"/>
          <w:sz w:val="32"/>
          <w:szCs w:val="32"/>
        </w:rPr>
        <w:t>（按照</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01</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 xml:space="preserve"> </w:t>
      </w:r>
      <w:r>
        <w:rPr>
          <w:rFonts w:hint="eastAsia" w:ascii="Times New Roman" w:hAnsi="Times New Roman" w:eastAsia="方正仿宋_GBK" w:cs="方正仿宋_GBK"/>
          <w:i/>
          <w:iCs/>
          <w:kern w:val="0"/>
          <w:sz w:val="32"/>
          <w:szCs w:val="32"/>
        </w:rPr>
        <w:t>收入支出决算总表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中的功能分类明细项并结合本部门具体实际予以说明，单位若无此项支出可无需说明。）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．一般公共服务（类）支出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853.39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万元，主要用于反映政府提供一般公共服务的支出。与上年相比增加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182.76</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27.25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增加下属单位海洋环境监测预报中心</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方正仿宋_GBK"/>
          <w:kern w:val="0"/>
          <w:sz w:val="32"/>
          <w:szCs w:val="32"/>
        </w:rPr>
        <w:t>．社会保障和就业（类）支出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5.24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万元，主要用于</w:t>
      </w:r>
      <w:r>
        <w:rPr>
          <w:rFonts w:hint="eastAsia" w:ascii="Times New Roman" w:hAnsi="Times New Roman" w:eastAsia="方正仿宋_GBK" w:cs="方正仿宋_GBK"/>
          <w:kern w:val="0"/>
          <w:sz w:val="32"/>
          <w:szCs w:val="32"/>
          <w:lang w:eastAsia="zh-CN"/>
        </w:rPr>
        <w:t>缴纳社会保障费用</w:t>
      </w:r>
      <w:r>
        <w:rPr>
          <w:rFonts w:hint="eastAsia" w:ascii="Times New Roman" w:hAnsi="Times New Roman" w:eastAsia="方正仿宋_GBK" w:cs="方正仿宋_GBK"/>
          <w:kern w:val="0"/>
          <w:sz w:val="32"/>
          <w:szCs w:val="32"/>
        </w:rPr>
        <w:t>。与上年相比增加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5.24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预算编制更精确，决算支出更合理</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3</w:t>
      </w:r>
      <w:r>
        <w:rPr>
          <w:rFonts w:hint="eastAsia" w:ascii="Times New Roman" w:hAnsi="Times New Roman" w:eastAsia="方正仿宋_GBK" w:cs="方正仿宋_GBK"/>
          <w:kern w:val="0"/>
          <w:sz w:val="32"/>
          <w:szCs w:val="32"/>
        </w:rPr>
        <w:t>．节能环保（类）支出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5462.09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万元，主要用于</w:t>
      </w:r>
      <w:r>
        <w:rPr>
          <w:rFonts w:hint="eastAsia" w:ascii="Times New Roman" w:hAnsi="Times New Roman" w:eastAsia="方正仿宋_GBK" w:cs="方正仿宋_GBK"/>
          <w:kern w:val="0"/>
          <w:sz w:val="32"/>
          <w:szCs w:val="32"/>
          <w:lang w:eastAsia="zh-CN"/>
        </w:rPr>
        <w:t>生态环境保护工作的支出，</w:t>
      </w:r>
      <w:r>
        <w:rPr>
          <w:rFonts w:hint="eastAsia" w:ascii="Times New Roman" w:hAnsi="Times New Roman" w:eastAsia="方正仿宋_GBK" w:cs="方正仿宋_GBK"/>
          <w:kern w:val="0"/>
          <w:sz w:val="32"/>
          <w:szCs w:val="32"/>
        </w:rPr>
        <w:t>包括环境保护管理事务支出、环境监测与监察支出、污染防治支出、自然生态保护支出、农村环境保护支出、污染减排支出等。与上年相比</w:t>
      </w:r>
      <w:r>
        <w:rPr>
          <w:rFonts w:hint="eastAsia" w:ascii="Times New Roman" w:hAnsi="Times New Roman" w:eastAsia="方正仿宋_GBK" w:cs="方正仿宋_GBK"/>
          <w:kern w:val="0"/>
          <w:sz w:val="32"/>
          <w:szCs w:val="32"/>
          <w:lang w:eastAsia="zh-CN"/>
        </w:rPr>
        <w:t>减少</w:t>
      </w:r>
      <w:r>
        <w:rPr>
          <w:rFonts w:hint="eastAsia" w:ascii="Times New Roman" w:hAnsi="Times New Roman" w:eastAsia="方正仿宋_GBK" w:cs="方正仿宋_GBK"/>
          <w:kern w:val="0"/>
          <w:sz w:val="32"/>
          <w:szCs w:val="32"/>
          <w:u w:val="single"/>
          <w:lang w:val="en-US" w:eastAsia="zh-CN"/>
        </w:rPr>
        <w:t>1781.43</w:t>
      </w:r>
      <w:r>
        <w:rPr>
          <w:rFonts w:hint="eastAsia" w:ascii="Times New Roman" w:hAnsi="Times New Roman" w:eastAsia="方正仿宋_GBK" w:cs="方正仿宋_GBK"/>
          <w:kern w:val="0"/>
          <w:sz w:val="32"/>
          <w:szCs w:val="32"/>
        </w:rPr>
        <w:t>万元，</w:t>
      </w:r>
      <w:r>
        <w:rPr>
          <w:rFonts w:hint="eastAsia" w:ascii="Times New Roman" w:hAnsi="Times New Roman" w:eastAsia="方正仿宋_GBK" w:cs="方正仿宋_GBK"/>
          <w:kern w:val="0"/>
          <w:sz w:val="32"/>
          <w:szCs w:val="32"/>
          <w:lang w:eastAsia="zh-CN"/>
        </w:rPr>
        <w:t>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24.59</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。主要原因是开展节能环保的专项活动</w:t>
      </w:r>
      <w:r>
        <w:rPr>
          <w:rFonts w:hint="eastAsia" w:ascii="Times New Roman" w:hAnsi="Times New Roman" w:eastAsia="方正仿宋_GBK" w:cs="方正仿宋_GBK"/>
          <w:kern w:val="0"/>
          <w:sz w:val="32"/>
          <w:szCs w:val="32"/>
          <w:lang w:eastAsia="zh-CN"/>
        </w:rPr>
        <w:t>减少以及资金安排的专款专用</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4</w:t>
      </w:r>
      <w:r>
        <w:rPr>
          <w:rFonts w:hint="eastAsia" w:ascii="Times New Roman" w:hAnsi="Times New Roman" w:eastAsia="方正仿宋_GBK" w:cs="方正仿宋_GBK"/>
          <w:kern w:val="0"/>
          <w:sz w:val="32"/>
          <w:szCs w:val="32"/>
        </w:rPr>
        <w:t>．城乡社区（类）支出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400.64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万元，主要用于国有土地使用权出让收入及对应专项债务收入安排的支出。与上年相比</w:t>
      </w:r>
      <w:r>
        <w:rPr>
          <w:rFonts w:hint="eastAsia" w:ascii="Times New Roman" w:hAnsi="Times New Roman" w:eastAsia="方正仿宋_GBK" w:cs="方正仿宋_GBK"/>
          <w:kern w:val="0"/>
          <w:sz w:val="32"/>
          <w:szCs w:val="32"/>
          <w:lang w:eastAsia="zh-CN"/>
        </w:rPr>
        <w:t>增加</w:t>
      </w:r>
      <w:r>
        <w:rPr>
          <w:rFonts w:hint="eastAsia" w:ascii="Times New Roman" w:hAnsi="Times New Roman" w:eastAsia="方正仿宋_GBK" w:cs="方正仿宋_GBK"/>
          <w:kern w:val="0"/>
          <w:sz w:val="32"/>
          <w:szCs w:val="32"/>
          <w:u w:val="single"/>
          <w:lang w:val="en-US" w:eastAsia="zh-CN"/>
        </w:rPr>
        <w:t>400.64</w:t>
      </w:r>
      <w:r>
        <w:rPr>
          <w:rFonts w:hint="eastAsia" w:ascii="Times New Roman" w:hAnsi="Times New Roman" w:eastAsia="方正仿宋_GBK" w:cs="方正仿宋_GBK"/>
          <w:kern w:val="0"/>
          <w:sz w:val="32"/>
          <w:szCs w:val="32"/>
        </w:rPr>
        <w:t>万元，</w:t>
      </w:r>
      <w:r>
        <w:rPr>
          <w:rFonts w:hint="eastAsia" w:ascii="Times New Roman" w:hAnsi="Times New Roman" w:eastAsia="方正仿宋_GBK" w:cs="方正仿宋_GBK"/>
          <w:kern w:val="0"/>
          <w:sz w:val="32"/>
          <w:szCs w:val="32"/>
          <w:lang w:eastAsia="zh-CN"/>
        </w:rPr>
        <w:t>增加</w:t>
      </w:r>
      <w:r>
        <w:rPr>
          <w:rFonts w:hint="eastAsia" w:ascii="Times New Roman" w:hAnsi="Times New Roman" w:eastAsia="方正仿宋_GBK" w:cs="方正仿宋_GBK"/>
          <w:kern w:val="0"/>
          <w:sz w:val="32"/>
          <w:szCs w:val="32"/>
          <w:u w:val="single"/>
          <w:lang w:val="en-US" w:eastAsia="zh-CN"/>
        </w:rPr>
        <w:t>100</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预算资金安排的专款专用，资金运用更合理</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5</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农林水</w:t>
      </w:r>
      <w:r>
        <w:rPr>
          <w:rFonts w:hint="eastAsia" w:ascii="Times New Roman" w:hAnsi="Times New Roman" w:eastAsia="方正仿宋_GBK" w:cs="方正仿宋_GBK"/>
          <w:kern w:val="0"/>
          <w:sz w:val="32"/>
          <w:szCs w:val="32"/>
        </w:rPr>
        <w:t>（类）支出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302.16</w:t>
      </w:r>
      <w:r>
        <w:rPr>
          <w:rFonts w:hint="eastAsia" w:ascii="Times New Roman" w:hAnsi="Times New Roman" w:eastAsia="方正仿宋_GBK" w:cs="方正仿宋_GBK"/>
          <w:kern w:val="0"/>
          <w:sz w:val="32"/>
          <w:szCs w:val="32"/>
        </w:rPr>
        <w:t>万元，主要用于行政运行</w:t>
      </w:r>
      <w:r>
        <w:rPr>
          <w:rFonts w:hint="eastAsia" w:ascii="Times New Roman" w:hAnsi="Times New Roman" w:eastAsia="方正仿宋_GBK" w:cs="方正仿宋_GBK"/>
          <w:kern w:val="0"/>
          <w:sz w:val="32"/>
          <w:szCs w:val="32"/>
          <w:lang w:eastAsia="zh-CN"/>
        </w:rPr>
        <w:t>、农产品质量安全、农业资源保护修复与利用等农业支出</w:t>
      </w:r>
      <w:r>
        <w:rPr>
          <w:rFonts w:hint="eastAsia" w:ascii="Times New Roman" w:hAnsi="Times New Roman" w:eastAsia="方正仿宋_GBK" w:cs="方正仿宋_GBK"/>
          <w:kern w:val="0"/>
          <w:sz w:val="32"/>
          <w:szCs w:val="32"/>
        </w:rPr>
        <w:t>。与上年相比</w:t>
      </w:r>
      <w:r>
        <w:rPr>
          <w:rFonts w:hint="eastAsia" w:ascii="Times New Roman" w:hAnsi="Times New Roman" w:eastAsia="方正仿宋_GBK" w:cs="方正仿宋_GBK"/>
          <w:kern w:val="0"/>
          <w:sz w:val="32"/>
          <w:szCs w:val="32"/>
          <w:lang w:eastAsia="zh-CN"/>
        </w:rPr>
        <w:t>增加</w:t>
      </w:r>
      <w:r>
        <w:rPr>
          <w:rFonts w:hint="eastAsia" w:ascii="Times New Roman" w:hAnsi="Times New Roman" w:eastAsia="方正仿宋_GBK" w:cs="方正仿宋_GBK"/>
          <w:kern w:val="0"/>
          <w:sz w:val="32"/>
          <w:szCs w:val="32"/>
          <w:u w:val="single"/>
          <w:lang w:val="en-US" w:eastAsia="zh-CN"/>
        </w:rPr>
        <w:t>302.16</w:t>
      </w:r>
      <w:r>
        <w:rPr>
          <w:rFonts w:hint="eastAsia" w:ascii="Times New Roman" w:hAnsi="Times New Roman" w:eastAsia="方正仿宋_GBK" w:cs="方正仿宋_GBK"/>
          <w:kern w:val="0"/>
          <w:sz w:val="32"/>
          <w:szCs w:val="32"/>
        </w:rPr>
        <w:t>万元，</w:t>
      </w:r>
      <w:r>
        <w:rPr>
          <w:rFonts w:hint="eastAsia" w:ascii="Times New Roman" w:hAnsi="Times New Roman" w:eastAsia="方正仿宋_GBK" w:cs="方正仿宋_GBK"/>
          <w:kern w:val="0"/>
          <w:sz w:val="32"/>
          <w:szCs w:val="32"/>
          <w:lang w:eastAsia="zh-CN"/>
        </w:rPr>
        <w:t>增加</w:t>
      </w:r>
      <w:r>
        <w:rPr>
          <w:rFonts w:hint="eastAsia" w:ascii="Times New Roman" w:hAnsi="Times New Roman" w:eastAsia="方正仿宋_GBK" w:cs="方正仿宋_GBK"/>
          <w:kern w:val="0"/>
          <w:sz w:val="32"/>
          <w:szCs w:val="32"/>
          <w:u w:val="single"/>
          <w:lang w:val="en-US" w:eastAsia="zh-CN"/>
        </w:rPr>
        <w:t>100</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预算资金安排的专款专用，资金运用更合理</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6</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自然资源海洋气象等</w:t>
      </w:r>
      <w:r>
        <w:rPr>
          <w:rFonts w:hint="eastAsia" w:ascii="Times New Roman" w:hAnsi="Times New Roman" w:eastAsia="方正仿宋_GBK" w:cs="方正仿宋_GBK"/>
          <w:kern w:val="0"/>
          <w:sz w:val="32"/>
          <w:szCs w:val="32"/>
        </w:rPr>
        <w:t>（类）支出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331.50</w:t>
      </w:r>
      <w:r>
        <w:rPr>
          <w:rFonts w:hint="eastAsia" w:ascii="Times New Roman" w:hAnsi="Times New Roman" w:eastAsia="方正仿宋_GBK" w:cs="方正仿宋_GBK"/>
          <w:kern w:val="0"/>
          <w:sz w:val="32"/>
          <w:szCs w:val="32"/>
        </w:rPr>
        <w:t>万元，主要用于海洋环境保护与监测</w:t>
      </w:r>
      <w:r>
        <w:rPr>
          <w:rFonts w:hint="eastAsia" w:ascii="Times New Roman" w:hAnsi="Times New Roman" w:eastAsia="方正仿宋_GBK" w:cs="方正仿宋_GBK"/>
          <w:kern w:val="0"/>
          <w:sz w:val="32"/>
          <w:szCs w:val="32"/>
          <w:lang w:eastAsia="zh-CN"/>
        </w:rPr>
        <w:t>及其他海洋管理事务的支出</w:t>
      </w:r>
      <w:r>
        <w:rPr>
          <w:rFonts w:hint="eastAsia" w:ascii="Times New Roman" w:hAnsi="Times New Roman" w:eastAsia="方正仿宋_GBK" w:cs="方正仿宋_GBK"/>
          <w:kern w:val="0"/>
          <w:sz w:val="32"/>
          <w:szCs w:val="32"/>
        </w:rPr>
        <w:t>。与上年相比</w:t>
      </w:r>
      <w:r>
        <w:rPr>
          <w:rFonts w:hint="eastAsia" w:ascii="Times New Roman" w:hAnsi="Times New Roman" w:eastAsia="方正仿宋_GBK" w:cs="方正仿宋_GBK"/>
          <w:kern w:val="0"/>
          <w:sz w:val="32"/>
          <w:szCs w:val="32"/>
          <w:lang w:eastAsia="zh-CN"/>
        </w:rPr>
        <w:t>增加</w:t>
      </w:r>
      <w:r>
        <w:rPr>
          <w:rFonts w:hint="eastAsia" w:ascii="Times New Roman" w:hAnsi="Times New Roman" w:eastAsia="方正仿宋_GBK" w:cs="方正仿宋_GBK"/>
          <w:kern w:val="0"/>
          <w:sz w:val="32"/>
          <w:szCs w:val="32"/>
          <w:u w:val="single"/>
          <w:lang w:val="en-US" w:eastAsia="zh-CN"/>
        </w:rPr>
        <w:t>331.50</w:t>
      </w:r>
      <w:r>
        <w:rPr>
          <w:rFonts w:hint="eastAsia" w:ascii="Times New Roman" w:hAnsi="Times New Roman" w:eastAsia="方正仿宋_GBK" w:cs="方正仿宋_GBK"/>
          <w:kern w:val="0"/>
          <w:sz w:val="32"/>
          <w:szCs w:val="32"/>
        </w:rPr>
        <w:t>万元，</w:t>
      </w:r>
      <w:r>
        <w:rPr>
          <w:rFonts w:hint="eastAsia" w:ascii="Times New Roman" w:hAnsi="Times New Roman" w:eastAsia="方正仿宋_GBK" w:cs="方正仿宋_GBK"/>
          <w:kern w:val="0"/>
          <w:sz w:val="32"/>
          <w:szCs w:val="32"/>
          <w:lang w:eastAsia="zh-CN"/>
        </w:rPr>
        <w:t>增加</w:t>
      </w:r>
      <w:r>
        <w:rPr>
          <w:rFonts w:hint="eastAsia" w:ascii="Times New Roman" w:hAnsi="Times New Roman" w:eastAsia="方正仿宋_GBK" w:cs="方正仿宋_GBK"/>
          <w:kern w:val="0"/>
          <w:sz w:val="32"/>
          <w:szCs w:val="32"/>
          <w:u w:val="single"/>
          <w:lang w:val="en-US" w:eastAsia="zh-CN"/>
        </w:rPr>
        <w:t>100</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预算资金安排的专款专用，资金运用更合理</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7</w:t>
      </w:r>
      <w:r>
        <w:rPr>
          <w:rFonts w:hint="eastAsia" w:ascii="Times New Roman" w:hAnsi="Times New Roman" w:eastAsia="方正仿宋_GBK" w:cs="方正仿宋_GBK"/>
          <w:kern w:val="0"/>
          <w:sz w:val="32"/>
          <w:szCs w:val="32"/>
        </w:rPr>
        <w:t>．住房保障</w:t>
      </w:r>
      <w:r>
        <w:rPr>
          <w:rFonts w:hint="eastAsia" w:ascii="Times New Roman" w:hAnsi="Times New Roman" w:eastAsia="方正仿宋_GBK" w:cs="方正仿宋_GBK"/>
          <w:kern w:val="0"/>
          <w:sz w:val="32"/>
          <w:szCs w:val="32"/>
          <w:lang w:eastAsia="zh-CN"/>
        </w:rPr>
        <w:t>（类）</w:t>
      </w:r>
      <w:r>
        <w:rPr>
          <w:rFonts w:hint="eastAsia" w:ascii="Times New Roman" w:hAnsi="Times New Roman" w:eastAsia="方正仿宋_GBK" w:cs="方正仿宋_GBK"/>
          <w:kern w:val="0"/>
          <w:sz w:val="32"/>
          <w:szCs w:val="32"/>
        </w:rPr>
        <w:t>支出</w:t>
      </w:r>
      <w:r>
        <w:rPr>
          <w:rFonts w:hint="eastAsia" w:ascii="Times New Roman" w:hAnsi="Times New Roman" w:eastAsia="方正仿宋_GBK" w:cs="方正仿宋_GBK"/>
          <w:kern w:val="0"/>
          <w:sz w:val="32"/>
          <w:szCs w:val="32"/>
          <w:u w:val="single"/>
        </w:rPr>
        <w:t>548.73</w:t>
      </w:r>
      <w:r>
        <w:rPr>
          <w:rFonts w:hint="eastAsia" w:ascii="Times New Roman" w:hAnsi="Times New Roman" w:eastAsia="方正仿宋_GBK" w:cs="方正仿宋_GBK"/>
          <w:kern w:val="0"/>
          <w:sz w:val="32"/>
          <w:szCs w:val="32"/>
        </w:rPr>
        <w:t>万元，主要用于住房方面的支出。包括保障性安居工程支出、住房改革支出、城乡社区住宅支出等。与上年相比增加</w:t>
      </w:r>
      <w:r>
        <w:rPr>
          <w:rFonts w:hint="eastAsia" w:ascii="Times New Roman" w:hAnsi="Times New Roman" w:eastAsia="方正仿宋_GBK" w:cs="方正仿宋_GBK"/>
          <w:kern w:val="0"/>
          <w:sz w:val="32"/>
          <w:szCs w:val="32"/>
          <w:u w:val="single"/>
          <w:lang w:val="en-US" w:eastAsia="zh-CN"/>
        </w:rPr>
        <w:t>7.31</w:t>
      </w:r>
      <w:r>
        <w:rPr>
          <w:rFonts w:hint="eastAsia" w:ascii="Times New Roman" w:hAnsi="Times New Roman" w:eastAsia="方正仿宋_GBK" w:cs="方正仿宋_GBK"/>
          <w:kern w:val="0"/>
          <w:sz w:val="32"/>
          <w:szCs w:val="32"/>
        </w:rPr>
        <w:t>万元，增加</w:t>
      </w:r>
      <w:r>
        <w:rPr>
          <w:rFonts w:hint="eastAsia" w:ascii="Times New Roman" w:hAnsi="Times New Roman" w:eastAsia="方正仿宋_GBK" w:cs="方正仿宋_GBK"/>
          <w:kern w:val="0"/>
          <w:sz w:val="32"/>
          <w:szCs w:val="32"/>
          <w:u w:val="single"/>
          <w:lang w:val="en-US" w:eastAsia="zh-CN"/>
        </w:rPr>
        <w:t>1.35</w:t>
      </w:r>
      <w:r>
        <w:rPr>
          <w:rFonts w:hint="eastAsia" w:ascii="Times New Roman" w:hAnsi="Times New Roman" w:eastAsia="方正仿宋_GBK" w:cs="方正仿宋_GBK"/>
          <w:kern w:val="0"/>
          <w:sz w:val="32"/>
          <w:szCs w:val="32"/>
        </w:rPr>
        <w:t>%。主要原因是人员工资调整后住房公积金和提租补贴相应调整。</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8</w:t>
      </w:r>
      <w:r>
        <w:rPr>
          <w:rFonts w:hint="eastAsia" w:ascii="Times New Roman" w:hAnsi="Times New Roman" w:eastAsia="方正仿宋_GBK" w:cs="方正仿宋_GBK"/>
          <w:kern w:val="0"/>
          <w:sz w:val="32"/>
          <w:szCs w:val="32"/>
        </w:rPr>
        <w:t>．其他</w:t>
      </w:r>
      <w:r>
        <w:rPr>
          <w:rFonts w:hint="eastAsia" w:ascii="Times New Roman" w:hAnsi="Times New Roman" w:eastAsia="方正仿宋_GBK" w:cs="方正仿宋_GBK"/>
          <w:kern w:val="0"/>
          <w:sz w:val="32"/>
          <w:szCs w:val="32"/>
          <w:lang w:eastAsia="zh-CN"/>
        </w:rPr>
        <w:t>（类）</w:t>
      </w:r>
      <w:r>
        <w:rPr>
          <w:rFonts w:hint="eastAsia" w:ascii="Times New Roman" w:hAnsi="Times New Roman" w:eastAsia="方正仿宋_GBK" w:cs="方正仿宋_GBK"/>
          <w:kern w:val="0"/>
          <w:sz w:val="32"/>
          <w:szCs w:val="32"/>
        </w:rPr>
        <w:t>支出</w:t>
      </w:r>
      <w:r>
        <w:rPr>
          <w:rFonts w:hint="eastAsia" w:ascii="Times New Roman" w:hAnsi="Times New Roman" w:eastAsia="方正仿宋_GBK" w:cs="方正仿宋_GBK"/>
          <w:kern w:val="0"/>
          <w:sz w:val="32"/>
          <w:szCs w:val="32"/>
          <w:u w:val="single"/>
          <w:lang w:val="en-US" w:eastAsia="zh-CN"/>
        </w:rPr>
        <w:t>5.97</w:t>
      </w:r>
      <w:r>
        <w:rPr>
          <w:rFonts w:hint="eastAsia" w:ascii="Times New Roman" w:hAnsi="Times New Roman" w:eastAsia="方正仿宋_GBK" w:cs="方正仿宋_GBK"/>
          <w:kern w:val="0"/>
          <w:sz w:val="32"/>
          <w:szCs w:val="32"/>
        </w:rPr>
        <w:t>万元，主要用于除以上支出以外的其他政府支出。与上年相比减少</w:t>
      </w:r>
      <w:r>
        <w:rPr>
          <w:rFonts w:hint="eastAsia" w:ascii="Times New Roman" w:hAnsi="Times New Roman" w:eastAsia="方正仿宋_GBK" w:cs="方正仿宋_GBK"/>
          <w:kern w:val="0"/>
          <w:sz w:val="32"/>
          <w:szCs w:val="32"/>
          <w:u w:val="single"/>
          <w:lang w:val="en-US" w:eastAsia="zh-CN"/>
        </w:rPr>
        <w:t>285.38</w:t>
      </w:r>
      <w:r>
        <w:rPr>
          <w:rFonts w:hint="eastAsia" w:ascii="Times New Roman" w:hAnsi="Times New Roman" w:eastAsia="方正仿宋_GBK" w:cs="方正仿宋_GBK"/>
          <w:kern w:val="0"/>
          <w:sz w:val="32"/>
          <w:szCs w:val="32"/>
        </w:rPr>
        <w:t>万元，减少</w:t>
      </w:r>
      <w:r>
        <w:rPr>
          <w:rFonts w:hint="eastAsia" w:ascii="Times New Roman" w:hAnsi="Times New Roman" w:eastAsia="方正仿宋_GBK" w:cs="方正仿宋_GBK"/>
          <w:kern w:val="0"/>
          <w:sz w:val="32"/>
          <w:szCs w:val="32"/>
          <w:u w:val="single"/>
          <w:lang w:val="en-US" w:eastAsia="zh-CN"/>
        </w:rPr>
        <w:t>97.95</w:t>
      </w:r>
      <w:r>
        <w:rPr>
          <w:rFonts w:hint="eastAsia" w:ascii="Times New Roman" w:hAnsi="Times New Roman" w:eastAsia="方正仿宋_GBK" w:cs="方正仿宋_GBK"/>
          <w:kern w:val="0"/>
          <w:sz w:val="32"/>
          <w:szCs w:val="32"/>
        </w:rPr>
        <w:t>%。主要原因是其他专项支出减少</w:t>
      </w:r>
      <w:r>
        <w:rPr>
          <w:rFonts w:hint="eastAsia" w:ascii="Times New Roman" w:hAnsi="Times New Roman" w:eastAsia="方正仿宋_GBK" w:cs="方正仿宋_GBK"/>
          <w:kern w:val="0"/>
          <w:sz w:val="32"/>
          <w:szCs w:val="32"/>
          <w:lang w:eastAsia="zh-CN"/>
        </w:rPr>
        <w:t>以及项目支出的调整</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9</w:t>
      </w:r>
      <w:r>
        <w:rPr>
          <w:rFonts w:hint="eastAsia" w:ascii="Times New Roman" w:hAnsi="Times New Roman" w:eastAsia="方正仿宋_GBK" w:cs="方正仿宋_GBK"/>
          <w:kern w:val="0"/>
          <w:sz w:val="32"/>
          <w:szCs w:val="32"/>
        </w:rPr>
        <w:t>．年末结转和结余</w:t>
      </w:r>
      <w:r>
        <w:rPr>
          <w:rFonts w:hint="eastAsia" w:ascii="Times New Roman" w:hAnsi="Times New Roman" w:eastAsia="方正仿宋_GBK" w:cs="Times New Roman"/>
          <w:kern w:val="0"/>
          <w:sz w:val="32"/>
          <w:szCs w:val="32"/>
          <w:u w:val="single"/>
        </w:rPr>
        <w:t>10111.34</w:t>
      </w:r>
      <w:r>
        <w:rPr>
          <w:rFonts w:hint="eastAsia" w:ascii="Times New Roman" w:hAnsi="Times New Roman" w:eastAsia="方正仿宋_GBK" w:cs="方正仿宋_GBK"/>
          <w:kern w:val="0"/>
          <w:sz w:val="32"/>
          <w:szCs w:val="32"/>
        </w:rPr>
        <w:t>万元，为单位结转下年的项目支出结转和结余和经营结余。主要为局机关及下属事业单位本年度及以前年度预算安排的专项无法按原计划实施或已实施尚未完工，需要延迟到以后年度按有关规定使用的资金。</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二、收入决算情况说明</w:t>
      </w:r>
    </w:p>
    <w:p>
      <w:pPr>
        <w:autoSpaceDE w:val="0"/>
        <w:autoSpaceDN w:val="0"/>
        <w:snapToGrid w:val="0"/>
        <w:spacing w:line="550" w:lineRule="exact"/>
        <w:ind w:firstLine="640" w:firstLineChars="200"/>
        <w:rPr>
          <w:rFonts w:ascii="Times New Roman" w:hAnsi="Times New Roman" w:eastAsia="方正仿宋_GBK" w:cs="Times New Roman"/>
          <w:i/>
          <w:iCs/>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hint="eastAsia" w:ascii="Times New Roman" w:hAnsi="Times New Roman" w:eastAsia="方正仿宋_GBK" w:cs="方正仿宋_GBK"/>
          <w:kern w:val="0"/>
          <w:sz w:val="32"/>
          <w:szCs w:val="32"/>
        </w:rPr>
        <w:t>本年收入合计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10275.44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万元，其中：财政拨款收入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10264.59</w:t>
      </w:r>
      <w:r>
        <w:rPr>
          <w:rFonts w:hint="eastAsia" w:ascii="Times New Roman" w:hAnsi="Times New Roman" w:eastAsia="方正仿宋_GBK" w:cs="方正仿宋_GBK"/>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99.89</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；其他收入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10.85</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0.11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i/>
          <w:iCs/>
          <w:kern w:val="0"/>
          <w:sz w:val="32"/>
          <w:szCs w:val="32"/>
        </w:rPr>
        <w:t>（可用饼图显示本年收入结构图）</w:t>
      </w:r>
    </w:p>
    <w:p>
      <w:pPr>
        <w:autoSpaceDE w:val="0"/>
        <w:autoSpaceDN w:val="0"/>
        <w:snapToGrid w:val="0"/>
        <w:spacing w:line="550" w:lineRule="exact"/>
        <w:jc w:val="center"/>
        <w:rPr>
          <w:rFonts w:ascii="Times New Roman" w:hAnsi="Times New Roman" w:eastAsia="方正仿宋_GBK" w:cs="Times New Roman"/>
          <w:kern w:val="0"/>
          <w:sz w:val="32"/>
          <w:szCs w:val="32"/>
        </w:rPr>
      </w:pPr>
      <w:r>
        <w:pict>
          <v:shape id="图表 2" o:spid="_x0000_s1026" o:spt="75" type="#_x0000_t75" style="position:absolute;left:0pt;margin-left:44.9pt;margin-top:61.5pt;height:217.5pt;width:361.5pt;mso-wrap-distance-bottom:0pt;mso-wrap-distance-top:0pt;z-index:251658240;mso-width-relative:page;mso-height-relative:page;" filled="f" o:preferrelative="t" stroked="f" coordsize="21600,21600" o:gfxdata="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">
            <v:path/>
            <v:fill on="f" focussize="0,0"/>
            <v:stroke on="f"/>
            <v:imagedata r:id="rId5" o:title=""/>
            <o:lock v:ext="edit" aspectratio="f"/>
            <w10:wrap type="topAndBottom"/>
          </v:shape>
        </w:pict>
      </w:r>
      <w:r>
        <w:rPr>
          <w:rFonts w:hint="eastAsia" w:ascii="Times New Roman" w:hAnsi="Times New Roman" w:eastAsia="方正仿宋_GBK" w:cs="方正仿宋_GBK"/>
          <w:kern w:val="0"/>
          <w:sz w:val="32"/>
          <w:szCs w:val="32"/>
        </w:rPr>
        <w:t>图</w:t>
      </w: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：收入决算图</w:t>
      </w: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三、支出决算情况说明</w:t>
      </w:r>
    </w:p>
    <w:p>
      <w:pPr>
        <w:autoSpaceDE w:val="0"/>
        <w:autoSpaceDN w:val="0"/>
        <w:snapToGrid w:val="0"/>
        <w:spacing w:line="550" w:lineRule="exact"/>
        <w:ind w:firstLine="420" w:firstLineChars="200"/>
        <w:jc w:val="left"/>
        <w:rPr>
          <w:rFonts w:ascii="Times New Roman" w:hAnsi="Times New Roman" w:eastAsia="方正仿宋_GBK" w:cs="Times New Roman"/>
          <w:i/>
          <w:iCs/>
          <w:kern w:val="0"/>
          <w:sz w:val="32"/>
          <w:szCs w:val="32"/>
        </w:rPr>
      </w:pPr>
      <w:r>
        <w:pict>
          <v:shape id="_x0000_s1027" o:spid="_x0000_s1027" o:spt="75" type="#_x0000_t75" style="position:absolute;left:0pt;margin-left:32.9pt;margin-top:131.25pt;height:217.5pt;width:361.5pt;mso-wrap-distance-bottom:0pt;mso-wrap-distance-top:0pt;z-index:251659264;mso-width-relative:page;mso-height-relative:page;" filled="f" o:preferrelative="t" stroked="f" coordsize="21600,21600" o:gfxdata="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">
            <v:path/>
            <v:fill on="f" focussize="0,0"/>
            <v:stroke on="f"/>
            <v:imagedata r:id="rId6" o:title=""/>
            <o:lock v:ext="edit" aspectratio="f"/>
            <w10:wrap type="topAndBottom"/>
          </v:shape>
        </w:pict>
      </w:r>
      <w:r>
        <w:rPr>
          <w:rFonts w:hint="eastAsia" w:ascii="Times New Roman" w:hAnsi="Times New Roman" w:eastAsia="方正仿宋_GBK" w:cs="方正仿宋_GBK"/>
          <w:kern w:val="0"/>
          <w:sz w:val="32"/>
          <w:szCs w:val="32"/>
          <w:lang w:eastAsia="zh-CN"/>
        </w:rPr>
        <w:t>连云港市生态环境局</w:t>
      </w:r>
      <w:r>
        <w:rPr>
          <w:rFonts w:hint="eastAsia" w:ascii="Times New Roman" w:hAnsi="Times New Roman" w:eastAsia="方正仿宋_GBK" w:cs="方正仿宋_GBK"/>
          <w:kern w:val="0"/>
          <w:sz w:val="32"/>
          <w:szCs w:val="32"/>
        </w:rPr>
        <w:t>本年支出合计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7909.72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万元，其中：基本支出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3298.52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万元，占</w:t>
      </w:r>
      <w:r>
        <w:rPr>
          <w:rFonts w:hint="eastAsia" w:ascii="Times New Roman" w:hAnsi="Times New Roman" w:eastAsia="方正仿宋_GBK" w:cs="Times New Roman"/>
          <w:kern w:val="0"/>
          <w:sz w:val="32"/>
          <w:szCs w:val="32"/>
          <w:u w:val="single"/>
          <w:lang w:val="en-US" w:eastAsia="zh-CN"/>
        </w:rPr>
        <w:t>41.7</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；项目支出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4611.2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58.3</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方正仿宋_GBK"/>
          <w:i/>
          <w:iCs/>
          <w:kern w:val="0"/>
          <w:sz w:val="32"/>
          <w:szCs w:val="32"/>
        </w:rPr>
        <w:t>（可用饼图显示本年支出结构图）</w:t>
      </w: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图</w:t>
      </w:r>
      <w:r>
        <w:rPr>
          <w:rFonts w:ascii="Times New Roman" w:hAnsi="Times New Roman" w:eastAsia="方正仿宋_GBK" w:cs="Times New Roman"/>
          <w:kern w:val="0"/>
          <w:sz w:val="32"/>
          <w:szCs w:val="32"/>
        </w:rPr>
        <w:t>2</w:t>
      </w:r>
      <w:r>
        <w:rPr>
          <w:rFonts w:hint="eastAsia" w:ascii="Times New Roman" w:hAnsi="Times New Roman" w:eastAsia="方正仿宋_GBK" w:cs="方正仿宋_GBK"/>
          <w:kern w:val="0"/>
          <w:sz w:val="32"/>
          <w:szCs w:val="32"/>
        </w:rPr>
        <w:t>：支出决算图</w:t>
      </w: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四、财政拨款收入支出决算总体情况说明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年度财政拨款收、支总决算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18021.07</w:t>
      </w:r>
      <w:r>
        <w:rPr>
          <w:rFonts w:hint="eastAsia" w:ascii="Times New Roman" w:hAnsi="Times New Roman" w:eastAsia="方正仿宋_GBK" w:cs="方正仿宋_GBK"/>
          <w:kern w:val="0"/>
          <w:sz w:val="32"/>
          <w:szCs w:val="32"/>
        </w:rPr>
        <w:t>万元。与上年相比，财政拨款收、支总计各增加</w:t>
      </w:r>
      <w:r>
        <w:rPr>
          <w:rFonts w:hint="eastAsia" w:ascii="Times New Roman" w:hAnsi="Times New Roman" w:eastAsia="方正仿宋_GBK" w:cs="方正仿宋_GBK"/>
          <w:kern w:val="0"/>
          <w:sz w:val="32"/>
          <w:szCs w:val="32"/>
          <w:u w:val="single"/>
          <w:lang w:val="en-US" w:eastAsia="zh-CN"/>
        </w:rPr>
        <w:t>2242.32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万元，增长</w:t>
      </w:r>
      <w:r>
        <w:rPr>
          <w:rFonts w:hint="eastAsia" w:ascii="Times New Roman" w:hAnsi="Times New Roman" w:eastAsia="方正仿宋_GBK" w:cs="方正仿宋_GBK"/>
          <w:kern w:val="0"/>
          <w:sz w:val="32"/>
          <w:szCs w:val="32"/>
          <w:lang w:val="en-US" w:eastAsia="zh-CN"/>
        </w:rPr>
        <w:t>14.21</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增加下属单位一家</w:t>
      </w:r>
      <w:r>
        <w:rPr>
          <w:rFonts w:hint="eastAsia" w:ascii="Times New Roman" w:hAnsi="Times New Roman" w:eastAsia="方正仿宋_GBK" w:cs="方正仿宋_GBK"/>
          <w:kern w:val="0"/>
          <w:sz w:val="32"/>
          <w:szCs w:val="32"/>
        </w:rPr>
        <w:t>使人员经费增加及开展专项工作经费增加。</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五、财政拨款支出决算情况说明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年财政拨款支出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7903.75</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万元，占本年支出合计的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99.92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年度财政拨款支出年初预算为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4016.55</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7909.72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。其中：</w:t>
      </w:r>
      <w:r>
        <w:rPr>
          <w:rFonts w:ascii="Times New Roman" w:hAnsi="Times New Roman" w:eastAsia="方正仿宋_GBK" w:cs="Times New Roman"/>
          <w:kern w:val="0"/>
          <w:sz w:val="32"/>
          <w:szCs w:val="32"/>
        </w:rPr>
        <w:t xml:space="preserve"> </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i/>
          <w:iCs/>
          <w:kern w:val="0"/>
          <w:sz w:val="32"/>
          <w:szCs w:val="32"/>
        </w:rPr>
        <w:t>（按照</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05</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中的功能分类</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项</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级科目，并结合本部门年初预算公开的具体实际情况予以解释，单位若无此项支出可无需说明。）</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方正楷体_GBK"/>
          <w:kern w:val="0"/>
          <w:sz w:val="32"/>
          <w:szCs w:val="32"/>
        </w:rPr>
        <w:t>（一）一般公共服务（类）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．其他一般公共服务支出（款）其他一般公共服务支出（项）。年初预算为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853.39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。决算数大于预算数的主要原因</w:t>
      </w:r>
      <w:r>
        <w:rPr>
          <w:rFonts w:hint="eastAsia" w:ascii="Times New Roman" w:hAnsi="Times New Roman" w:eastAsia="方正仿宋_GBK" w:cs="方正仿宋_GBK"/>
          <w:kern w:val="0"/>
          <w:sz w:val="32"/>
          <w:szCs w:val="32"/>
          <w:lang w:eastAsia="zh-CN"/>
        </w:rPr>
        <w:t>是年度相关经费追加</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方正楷体_GBK"/>
          <w:kern w:val="0"/>
          <w:sz w:val="32"/>
          <w:szCs w:val="32"/>
        </w:rPr>
        <w:t>（二）社会保障和就业支出（类）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．行政事业单位离退休（款）事业单位离退休（项）。年初预算为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5.24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5.24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方正楷体_GBK"/>
          <w:kern w:val="0"/>
          <w:sz w:val="32"/>
          <w:szCs w:val="32"/>
        </w:rPr>
        <w:t>（</w:t>
      </w:r>
      <w:r>
        <w:rPr>
          <w:rFonts w:hint="eastAsia" w:ascii="Times New Roman" w:hAnsi="Times New Roman" w:eastAsia="方正楷体_GBK" w:cs="方正楷体_GBK"/>
          <w:kern w:val="0"/>
          <w:sz w:val="32"/>
          <w:szCs w:val="32"/>
          <w:lang w:eastAsia="zh-CN"/>
        </w:rPr>
        <w:t>三</w:t>
      </w:r>
      <w:r>
        <w:rPr>
          <w:rFonts w:hint="eastAsia" w:ascii="Times New Roman" w:hAnsi="Times New Roman" w:eastAsia="方正楷体_GBK" w:cs="方正楷体_GBK"/>
          <w:kern w:val="0"/>
          <w:sz w:val="32"/>
          <w:szCs w:val="32"/>
        </w:rPr>
        <w:t>）节能环保支出（类）</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．环境保护管理事务（款）行政运行（项）。年初预算为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518.4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hint="eastAsia" w:ascii="Times New Roman" w:hAnsi="Times New Roman" w:eastAsia="方正仿宋_GBK" w:cs="Times New Roman"/>
          <w:kern w:val="0"/>
          <w:sz w:val="32"/>
          <w:szCs w:val="32"/>
          <w:u w:val="single"/>
        </w:rPr>
        <w:t>518.4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2</w:t>
      </w:r>
      <w:r>
        <w:rPr>
          <w:rFonts w:hint="eastAsia" w:ascii="Times New Roman" w:hAnsi="Times New Roman" w:eastAsia="方正仿宋_GBK" w:cs="方正仿宋_GBK"/>
          <w:kern w:val="0"/>
          <w:sz w:val="32"/>
          <w:szCs w:val="32"/>
        </w:rPr>
        <w:t>．环境保护管理事务（款）环境保护宣传（项）。年初预算为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126.59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115.7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91.40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。支出决算小于年初预算的原因</w:t>
      </w:r>
      <w:r>
        <w:rPr>
          <w:rFonts w:hint="eastAsia" w:ascii="Times New Roman" w:hAnsi="Times New Roman" w:eastAsia="方正仿宋_GBK" w:cs="方正仿宋_GBK"/>
          <w:kern w:val="0"/>
          <w:sz w:val="32"/>
          <w:szCs w:val="32"/>
          <w:lang w:eastAsia="zh-CN"/>
        </w:rPr>
        <w:t>是环境保护宣传工作支出减少，资金有剩余</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lang w:eastAsia="zh-CN"/>
        </w:rPr>
      </w:pPr>
      <w:r>
        <w:rPr>
          <w:rFonts w:hint="eastAsia" w:ascii="Times New Roman" w:hAnsi="Times New Roman" w:eastAsia="方正仿宋_GBK" w:cs="方正仿宋_GBK"/>
          <w:kern w:val="0"/>
          <w:sz w:val="32"/>
          <w:szCs w:val="32"/>
          <w:lang w:val="en-US" w:eastAsia="zh-CN"/>
        </w:rPr>
        <w:t>3</w:t>
      </w:r>
      <w:r>
        <w:rPr>
          <w:rFonts w:hint="eastAsia" w:ascii="Times New Roman" w:hAnsi="Times New Roman" w:eastAsia="方正仿宋_GBK" w:cs="方正仿宋_GBK"/>
          <w:kern w:val="0"/>
          <w:sz w:val="32"/>
          <w:szCs w:val="32"/>
        </w:rPr>
        <w:t>．环境保护管理事务（款）环境保护法规、规划及标准（项）。年初预算为</w:t>
      </w:r>
      <w:r>
        <w:rPr>
          <w:rFonts w:hint="eastAsia" w:ascii="Times New Roman" w:hAnsi="Times New Roman" w:eastAsia="方正仿宋_GBK" w:cs="Times New Roman"/>
          <w:kern w:val="0"/>
          <w:sz w:val="32"/>
          <w:szCs w:val="32"/>
          <w:u w:val="single"/>
          <w:lang w:val="en-US" w:eastAsia="zh-CN"/>
        </w:rPr>
        <w:t>200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148.5</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hint="eastAsia" w:ascii="Times New Roman" w:hAnsi="Times New Roman" w:eastAsia="方正仿宋_GBK" w:cs="Times New Roman"/>
          <w:kern w:val="0"/>
          <w:sz w:val="32"/>
          <w:szCs w:val="32"/>
          <w:u w:val="single"/>
          <w:lang w:val="en-US" w:eastAsia="zh-CN"/>
        </w:rPr>
        <w:t>74.25</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支出决算小于年初预算的原因是当年项目还未完工，剩余款项于完工后支付。</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lang w:eastAsia="zh-CN"/>
        </w:rPr>
      </w:pPr>
      <w:r>
        <w:rPr>
          <w:rFonts w:hint="eastAsia" w:ascii="Times New Roman" w:hAnsi="Times New Roman" w:eastAsia="方正仿宋_GBK" w:cs="方正仿宋_GBK"/>
          <w:kern w:val="0"/>
          <w:sz w:val="32"/>
          <w:szCs w:val="32"/>
          <w:lang w:val="en-US" w:eastAsia="zh-CN"/>
        </w:rPr>
        <w:t>4</w:t>
      </w:r>
      <w:r>
        <w:rPr>
          <w:rFonts w:hint="eastAsia" w:ascii="Times New Roman" w:hAnsi="Times New Roman" w:eastAsia="方正仿宋_GBK" w:cs="方正仿宋_GBK"/>
          <w:kern w:val="0"/>
          <w:sz w:val="32"/>
          <w:szCs w:val="32"/>
        </w:rPr>
        <w:t>．环境保护管理事务（款）其他环境保护管理事务支出（项）。年初预算为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531</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521.91</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98.29</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支出决算小于年初预算的原因是环境保护管理事务开支减少。</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lang w:eastAsia="zh-CN"/>
        </w:rPr>
      </w:pPr>
      <w:r>
        <w:rPr>
          <w:rFonts w:hint="eastAsia" w:ascii="Times New Roman" w:hAnsi="Times New Roman" w:eastAsia="方正仿宋_GBK" w:cs="方正仿宋_GBK"/>
          <w:kern w:val="0"/>
          <w:sz w:val="32"/>
          <w:szCs w:val="32"/>
          <w:lang w:val="en-US" w:eastAsia="zh-CN"/>
        </w:rPr>
        <w:t>5</w:t>
      </w:r>
      <w:r>
        <w:rPr>
          <w:rFonts w:hint="eastAsia" w:ascii="Times New Roman" w:hAnsi="Times New Roman" w:eastAsia="方正仿宋_GBK" w:cs="方正仿宋_GBK"/>
          <w:kern w:val="0"/>
          <w:sz w:val="32"/>
          <w:szCs w:val="32"/>
        </w:rPr>
        <w:t>．环境监测与监察（款）核与辐射安全监督（项）。年初预算为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284.16</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603.08</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支出决算大于年初预算的原因是年度追加预算专项款。</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lang w:eastAsia="zh-CN"/>
        </w:rPr>
      </w:pPr>
      <w:r>
        <w:rPr>
          <w:rFonts w:hint="eastAsia" w:ascii="Times New Roman" w:hAnsi="Times New Roman" w:eastAsia="方正仿宋_GBK" w:cs="方正仿宋_GBK"/>
          <w:kern w:val="0"/>
          <w:sz w:val="32"/>
          <w:szCs w:val="32"/>
          <w:lang w:val="en-US" w:eastAsia="zh-CN"/>
        </w:rPr>
        <w:t>6</w:t>
      </w:r>
      <w:r>
        <w:rPr>
          <w:rFonts w:hint="eastAsia" w:ascii="Times New Roman" w:hAnsi="Times New Roman" w:eastAsia="方正仿宋_GBK" w:cs="方正仿宋_GBK"/>
          <w:kern w:val="0"/>
          <w:sz w:val="32"/>
          <w:szCs w:val="32"/>
        </w:rPr>
        <w:t>．污染防治（款）大气（项）。年初预算为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0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37.6</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支出决算大于年初预算的原因是当年市级安排的专项资金使用。</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lang w:eastAsia="zh-CN"/>
        </w:rPr>
      </w:pPr>
      <w:r>
        <w:rPr>
          <w:rFonts w:hint="eastAsia" w:ascii="Times New Roman" w:hAnsi="Times New Roman" w:eastAsia="方正仿宋_GBK" w:cs="方正仿宋_GBK"/>
          <w:kern w:val="0"/>
          <w:sz w:val="32"/>
          <w:szCs w:val="32"/>
          <w:lang w:val="en-US" w:eastAsia="zh-CN"/>
        </w:rPr>
        <w:t>7</w:t>
      </w:r>
      <w:r>
        <w:rPr>
          <w:rFonts w:hint="eastAsia" w:ascii="Times New Roman" w:hAnsi="Times New Roman" w:eastAsia="方正仿宋_GBK" w:cs="方正仿宋_GBK"/>
          <w:kern w:val="0"/>
          <w:sz w:val="32"/>
          <w:szCs w:val="32"/>
        </w:rPr>
        <w:t>．污染防治（款）其他污染防治支出（项）。年初预算为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23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1336.47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支出决算大于年初预算的原因是上年结转结余的支出。</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lang w:eastAsia="zh-CN"/>
        </w:rPr>
      </w:pPr>
      <w:r>
        <w:rPr>
          <w:rFonts w:hint="eastAsia" w:ascii="Times New Roman" w:hAnsi="Times New Roman" w:eastAsia="方正仿宋_GBK" w:cs="方正仿宋_GBK"/>
          <w:kern w:val="0"/>
          <w:sz w:val="32"/>
          <w:szCs w:val="32"/>
          <w:lang w:val="en-US" w:eastAsia="zh-CN"/>
        </w:rPr>
        <w:t>8</w:t>
      </w:r>
      <w:r>
        <w:rPr>
          <w:rFonts w:hint="eastAsia" w:ascii="Times New Roman" w:hAnsi="Times New Roman" w:eastAsia="方正仿宋_GBK" w:cs="方正仿宋_GBK"/>
          <w:kern w:val="0"/>
          <w:sz w:val="32"/>
          <w:szCs w:val="32"/>
        </w:rPr>
        <w:t>．自然生态保护（款）生态保护（项）。年初预算为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470.37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支出决算大于年初预算的原因是当年专项款。</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9</w:t>
      </w:r>
      <w:r>
        <w:rPr>
          <w:rFonts w:hint="eastAsia" w:ascii="Times New Roman" w:hAnsi="Times New Roman" w:eastAsia="方正仿宋_GBK" w:cs="方正仿宋_GBK"/>
          <w:kern w:val="0"/>
          <w:sz w:val="32"/>
          <w:szCs w:val="32"/>
        </w:rPr>
        <w:t>．自然生态保护（款）农村环境保护（项）。年初预算为</w:t>
      </w:r>
      <w:r>
        <w:rPr>
          <w:rFonts w:hint="eastAsia" w:ascii="Times New Roman" w:hAnsi="Times New Roman" w:eastAsia="方正仿宋_GBK" w:cs="方正仿宋_GBK"/>
          <w:kern w:val="0"/>
          <w:sz w:val="32"/>
          <w:szCs w:val="32"/>
          <w:u w:val="single"/>
          <w:lang w:val="en-US" w:eastAsia="zh-CN"/>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200.62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支出决算大于年初预算的原因是当年专项款。</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10</w:t>
      </w:r>
      <w:r>
        <w:rPr>
          <w:rFonts w:hint="eastAsia" w:ascii="Times New Roman" w:hAnsi="Times New Roman" w:eastAsia="方正仿宋_GBK" w:cs="方正仿宋_GBK"/>
          <w:kern w:val="0"/>
          <w:sz w:val="32"/>
          <w:szCs w:val="32"/>
        </w:rPr>
        <w:t>．污染减排（款）环境监测与信息（项）。年初预算为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182.88</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183.84</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支出决算大于年初预算的原因是上年度项目经费结转结余。</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11</w:t>
      </w:r>
      <w:r>
        <w:rPr>
          <w:rFonts w:hint="eastAsia" w:ascii="Times New Roman" w:hAnsi="Times New Roman" w:eastAsia="方正仿宋_GBK" w:cs="方正仿宋_GBK"/>
          <w:kern w:val="0"/>
          <w:sz w:val="32"/>
          <w:szCs w:val="32"/>
        </w:rPr>
        <w:t>．污染减排（款）环境执法监察（项）。年初预算为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940.05</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874.75</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93.05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w:t>
      </w:r>
      <w:r>
        <w:rPr>
          <w:rFonts w:hint="eastAsia" w:ascii="Times New Roman" w:hAnsi="Times New Roman" w:eastAsia="方正仿宋_GBK" w:cs="方正仿宋_GBK"/>
          <w:kern w:val="0"/>
          <w:sz w:val="32"/>
          <w:szCs w:val="32"/>
        </w:rPr>
        <w:t>小于年初预算的主要原因是开展的专项活动尚未完结，按合同进度付款。</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方正仿宋_GBK"/>
          <w:kern w:val="0"/>
          <w:sz w:val="32"/>
          <w:szCs w:val="32"/>
        </w:rPr>
        <w:t>．其他节能环保支出（款）其他节能环保支出（项）。年初预算为</w:t>
      </w:r>
      <w:r>
        <w:rPr>
          <w:rFonts w:hint="eastAsia" w:ascii="Times New Roman" w:hAnsi="Times New Roman" w:eastAsia="方正仿宋_GBK" w:cs="Times New Roman"/>
          <w:kern w:val="0"/>
          <w:sz w:val="32"/>
          <w:szCs w:val="32"/>
          <w:u w:val="single"/>
          <w:lang w:val="en-US" w:eastAsia="zh-CN"/>
        </w:rPr>
        <w:t>0</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450.85</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支出决算大于年初预算的原因是年初追加的专项款在当年支出。</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方正楷体_GBK"/>
          <w:kern w:val="0"/>
          <w:sz w:val="32"/>
          <w:szCs w:val="32"/>
        </w:rPr>
        <w:t>（</w:t>
      </w:r>
      <w:r>
        <w:rPr>
          <w:rFonts w:hint="eastAsia" w:ascii="Times New Roman" w:hAnsi="Times New Roman" w:eastAsia="方正楷体_GBK" w:cs="方正楷体_GBK"/>
          <w:kern w:val="0"/>
          <w:sz w:val="32"/>
          <w:szCs w:val="32"/>
          <w:lang w:eastAsia="zh-CN"/>
        </w:rPr>
        <w:t>四</w:t>
      </w:r>
      <w:r>
        <w:rPr>
          <w:rFonts w:hint="eastAsia" w:ascii="Times New Roman" w:hAnsi="Times New Roman" w:eastAsia="方正楷体_GBK" w:cs="方正楷体_GBK"/>
          <w:kern w:val="0"/>
          <w:sz w:val="32"/>
          <w:szCs w:val="32"/>
        </w:rPr>
        <w:t>）城乡社区支出（类）</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．国有土地使用权出让收入及对应专项债务收入安排的支出（款）其他国有土地使用权出让收入安排的支出（项）。年初预算为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400.64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支出决算大于年初预算的原因是当年市级下发专项款并投入使用。</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方正楷体_GBK"/>
          <w:kern w:val="0"/>
          <w:sz w:val="32"/>
          <w:szCs w:val="32"/>
        </w:rPr>
        <w:t>（</w:t>
      </w:r>
      <w:r>
        <w:rPr>
          <w:rFonts w:hint="eastAsia" w:ascii="Times New Roman" w:hAnsi="Times New Roman" w:eastAsia="方正楷体_GBK" w:cs="方正楷体_GBK"/>
          <w:kern w:val="0"/>
          <w:sz w:val="32"/>
          <w:szCs w:val="32"/>
          <w:lang w:eastAsia="zh-CN"/>
        </w:rPr>
        <w:t>五</w:t>
      </w:r>
      <w:r>
        <w:rPr>
          <w:rFonts w:hint="eastAsia" w:ascii="Times New Roman" w:hAnsi="Times New Roman" w:eastAsia="方正楷体_GBK" w:cs="方正楷体_GBK"/>
          <w:kern w:val="0"/>
          <w:sz w:val="32"/>
          <w:szCs w:val="32"/>
        </w:rPr>
        <w:t>）农林水支出（类）</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．农业（款）行政运行（项）。年初预算为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25.33</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支出决算大于年初预算的原因是当年下发专款安排。</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val="en-US" w:eastAsia="zh-CN"/>
        </w:rPr>
        <w:t>2</w:t>
      </w:r>
      <w:r>
        <w:rPr>
          <w:rFonts w:hint="eastAsia" w:ascii="Times New Roman" w:hAnsi="Times New Roman" w:eastAsia="方正仿宋_GBK" w:cs="方正仿宋_GBK"/>
          <w:kern w:val="0"/>
          <w:sz w:val="32"/>
          <w:szCs w:val="32"/>
        </w:rPr>
        <w:t>．农业（款）农产品质量安全（项）。年初预算为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150.23</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支出决算大于年初预算的原因是当年下发专款安排。</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val="en-US" w:eastAsia="zh-CN"/>
        </w:rPr>
        <w:t>3</w:t>
      </w:r>
      <w:r>
        <w:rPr>
          <w:rFonts w:hint="eastAsia" w:ascii="Times New Roman" w:hAnsi="Times New Roman" w:eastAsia="方正仿宋_GBK" w:cs="方正仿宋_GBK"/>
          <w:kern w:val="0"/>
          <w:sz w:val="32"/>
          <w:szCs w:val="32"/>
        </w:rPr>
        <w:t>．农业（款）农业资源保护修复与利用（项）。年初预算为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126.6</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支出决算大于年初预算的原因是当年下发专款安排。</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方正楷体_GBK"/>
          <w:kern w:val="0"/>
          <w:sz w:val="32"/>
          <w:szCs w:val="32"/>
        </w:rPr>
        <w:t>（</w:t>
      </w:r>
      <w:r>
        <w:rPr>
          <w:rFonts w:hint="eastAsia" w:ascii="Times New Roman" w:hAnsi="Times New Roman" w:eastAsia="方正楷体_GBK" w:cs="方正楷体_GBK"/>
          <w:kern w:val="0"/>
          <w:sz w:val="32"/>
          <w:szCs w:val="32"/>
          <w:lang w:eastAsia="zh-CN"/>
        </w:rPr>
        <w:t>六</w:t>
      </w:r>
      <w:r>
        <w:rPr>
          <w:rFonts w:hint="eastAsia" w:ascii="Times New Roman" w:hAnsi="Times New Roman" w:eastAsia="方正楷体_GBK" w:cs="方正楷体_GBK"/>
          <w:kern w:val="0"/>
          <w:sz w:val="32"/>
          <w:szCs w:val="32"/>
        </w:rPr>
        <w:t>）国土海洋气象等支出（类）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．海洋管理事务（款）海洋环境保护与监测（项）。年初预算为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hint="eastAsia" w:ascii="Times New Roman" w:hAnsi="Times New Roman" w:eastAsia="方正仿宋_GBK" w:cs="Times New Roman"/>
          <w:kern w:val="0"/>
          <w:sz w:val="32"/>
          <w:szCs w:val="32"/>
          <w:u w:val="single"/>
        </w:rPr>
        <w:t>302.11</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支出决算大于年初预算的原因是当年下发专款安排。</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val="en-US" w:eastAsia="zh-CN"/>
        </w:rPr>
        <w:t>2</w:t>
      </w:r>
      <w:r>
        <w:rPr>
          <w:rFonts w:hint="eastAsia" w:ascii="Times New Roman" w:hAnsi="Times New Roman" w:eastAsia="方正仿宋_GBK" w:cs="方正仿宋_GBK"/>
          <w:kern w:val="0"/>
          <w:sz w:val="32"/>
          <w:szCs w:val="32"/>
        </w:rPr>
        <w:t>．其他国土海洋气象等支出（款）其他国土海洋气象等支出（项）。年初预算为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29.39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支出决算大于年初预算的原因是当年下发专款安排。</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方正楷体_GBK"/>
          <w:kern w:val="0"/>
          <w:sz w:val="32"/>
          <w:szCs w:val="32"/>
        </w:rPr>
        <w:t>（</w:t>
      </w:r>
      <w:r>
        <w:rPr>
          <w:rFonts w:hint="eastAsia" w:ascii="Times New Roman" w:hAnsi="Times New Roman" w:eastAsia="方正楷体_GBK" w:cs="方正楷体_GBK"/>
          <w:kern w:val="0"/>
          <w:sz w:val="32"/>
          <w:szCs w:val="32"/>
          <w:lang w:eastAsia="zh-CN"/>
        </w:rPr>
        <w:t>七</w:t>
      </w:r>
      <w:r>
        <w:rPr>
          <w:rFonts w:hint="eastAsia" w:ascii="Times New Roman" w:hAnsi="Times New Roman" w:eastAsia="方正楷体_GBK" w:cs="方正楷体_GBK"/>
          <w:kern w:val="0"/>
          <w:sz w:val="32"/>
          <w:szCs w:val="32"/>
        </w:rPr>
        <w:t>）住房保障支出（类）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．住房改革支出（款）住房公积金（项）。年初预算为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180.71</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万元，支出决算为</w:t>
      </w:r>
      <w:r>
        <w:rPr>
          <w:rFonts w:hint="eastAsia" w:ascii="Times New Roman" w:hAnsi="Times New Roman" w:eastAsia="方正仿宋_GBK" w:cs="Times New Roman"/>
          <w:kern w:val="0"/>
          <w:sz w:val="32"/>
          <w:szCs w:val="32"/>
          <w:u w:val="single"/>
        </w:rPr>
        <w:t>205.7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支出决算大于年初预算的原因是当年工资调薪及人员调动。</w:t>
      </w:r>
    </w:p>
    <w:p>
      <w:pPr>
        <w:autoSpaceDE w:val="0"/>
        <w:autoSpaceDN w:val="0"/>
        <w:snapToGrid w:val="0"/>
        <w:spacing w:line="550" w:lineRule="exac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2</w:t>
      </w:r>
      <w:r>
        <w:rPr>
          <w:rFonts w:hint="eastAsia" w:ascii="Times New Roman" w:hAnsi="Times New Roman" w:eastAsia="方正仿宋_GBK" w:cs="方正仿宋_GBK"/>
          <w:kern w:val="0"/>
          <w:sz w:val="32"/>
          <w:szCs w:val="32"/>
        </w:rPr>
        <w:t>．住房改革支出（款）提租补贴（项）。年初预算为</w:t>
      </w:r>
      <w:r>
        <w:rPr>
          <w:rFonts w:hint="eastAsia" w:ascii="Times New Roman" w:hAnsi="Times New Roman" w:eastAsia="方正仿宋_GBK" w:cs="Times New Roman"/>
          <w:kern w:val="0"/>
          <w:sz w:val="32"/>
          <w:szCs w:val="32"/>
          <w:u w:val="single"/>
          <w:lang w:val="en-US" w:eastAsia="zh-CN"/>
        </w:rPr>
        <w:t>300.23</w:t>
      </w:r>
      <w:r>
        <w:rPr>
          <w:rFonts w:hint="eastAsia" w:ascii="Times New Roman" w:hAnsi="Times New Roman" w:eastAsia="方正仿宋_GBK" w:cs="方正仿宋_GBK"/>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343.02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支出决算大于年初预算的原因是当年工资调薪及人员调动。</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年度财政拨款基本支出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3298.52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i/>
          <w:iCs/>
          <w:kern w:val="0"/>
          <w:sz w:val="32"/>
          <w:szCs w:val="32"/>
        </w:rPr>
      </w:pPr>
      <w:r>
        <w:rPr>
          <w:rFonts w:hint="eastAsia" w:ascii="Times New Roman" w:hAnsi="Times New Roman" w:eastAsia="方正楷体_GBK" w:cs="方正楷体_GBK"/>
          <w:kern w:val="0"/>
          <w:sz w:val="32"/>
          <w:szCs w:val="32"/>
        </w:rPr>
        <w:t>（一）人员经费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 xml:space="preserve">3020.54 </w:t>
      </w:r>
      <w:r>
        <w:rPr>
          <w:rFonts w:hint="eastAsia" w:ascii="Times New Roman" w:hAnsi="Times New Roman" w:eastAsia="方正楷体_GBK" w:cs="方正楷体_GBK"/>
          <w:kern w:val="0"/>
          <w:sz w:val="32"/>
          <w:szCs w:val="32"/>
        </w:rPr>
        <w:t>万元。</w:t>
      </w:r>
      <w:r>
        <w:rPr>
          <w:rFonts w:hint="eastAsia" w:ascii="Times New Roman" w:hAnsi="Times New Roman" w:eastAsia="方正仿宋_GBK" w:cs="方正仿宋_GBK"/>
          <w:kern w:val="0"/>
          <w:sz w:val="32"/>
          <w:szCs w:val="32"/>
        </w:rPr>
        <w:t>主要包括：基本工资、津贴补贴、奖金、社会保障缴费、伙食补助费、绩效工资、</w:t>
      </w:r>
      <w:r>
        <w:rPr>
          <w:rFonts w:hint="eastAsia" w:ascii="Times New Roman" w:hAnsi="Times New Roman" w:eastAsia="方正仿宋_GBK" w:cs="方正仿宋_GBK"/>
          <w:kern w:val="0"/>
          <w:sz w:val="32"/>
          <w:szCs w:val="32"/>
          <w:lang w:eastAsia="zh-CN"/>
        </w:rPr>
        <w:t>住房公积金、</w:t>
      </w:r>
      <w:r>
        <w:rPr>
          <w:rFonts w:hint="eastAsia" w:ascii="Times New Roman" w:hAnsi="Times New Roman" w:eastAsia="方正仿宋_GBK" w:cs="方正仿宋_GBK"/>
          <w:kern w:val="0"/>
          <w:sz w:val="32"/>
          <w:szCs w:val="32"/>
        </w:rPr>
        <w:t>其他工资福利支出、离休费、退休费、生活补助。</w:t>
      </w:r>
      <w:r>
        <w:rPr>
          <w:rFonts w:hint="eastAsia" w:ascii="Times New Roman" w:hAnsi="Times New Roman" w:eastAsia="方正仿宋_GBK" w:cs="方正仿宋_GBK"/>
          <w:i/>
          <w:iCs/>
          <w:kern w:val="0"/>
          <w:sz w:val="32"/>
          <w:szCs w:val="32"/>
        </w:rPr>
        <w:t>（按</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06</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 xml:space="preserve"> </w:t>
      </w:r>
      <w:r>
        <w:rPr>
          <w:rFonts w:hint="eastAsia" w:ascii="Times New Roman" w:hAnsi="Times New Roman" w:eastAsia="方正仿宋_GBK" w:cs="方正仿宋_GBK"/>
          <w:i/>
          <w:iCs/>
          <w:kern w:val="0"/>
          <w:sz w:val="32"/>
          <w:szCs w:val="32"/>
        </w:rPr>
        <w:t>财政拨款基本支出决算表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中实际发生经济分类支出事项填写）</w:t>
      </w:r>
    </w:p>
    <w:p>
      <w:pPr>
        <w:autoSpaceDE w:val="0"/>
        <w:autoSpaceDN w:val="0"/>
        <w:snapToGrid w:val="0"/>
        <w:spacing w:line="550" w:lineRule="exact"/>
        <w:ind w:firstLine="640" w:firstLineChars="200"/>
        <w:rPr>
          <w:rFonts w:ascii="Times New Roman" w:hAnsi="Times New Roman" w:eastAsia="方正仿宋_GBK" w:cs="Times New Roman"/>
          <w:i/>
          <w:iCs/>
          <w:kern w:val="0"/>
          <w:sz w:val="32"/>
          <w:szCs w:val="32"/>
        </w:rPr>
      </w:pPr>
      <w:r>
        <w:rPr>
          <w:rFonts w:hint="eastAsia" w:ascii="Times New Roman" w:hAnsi="Times New Roman" w:eastAsia="方正楷体_GBK" w:cs="方正楷体_GBK"/>
          <w:kern w:val="0"/>
          <w:sz w:val="32"/>
          <w:szCs w:val="32"/>
        </w:rPr>
        <w:t>（二）公用经费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rPr>
        <w:t>277.</w:t>
      </w:r>
      <w:r>
        <w:rPr>
          <w:rFonts w:hint="eastAsia" w:ascii="Times New Roman" w:hAnsi="Times New Roman" w:eastAsia="方正楷体_GBK" w:cs="Times New Roman"/>
          <w:kern w:val="0"/>
          <w:sz w:val="32"/>
          <w:szCs w:val="32"/>
          <w:u w:val="single"/>
          <w:lang w:val="en-US" w:eastAsia="zh-CN"/>
        </w:rPr>
        <w:t>98</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方正楷体_GBK"/>
          <w:kern w:val="0"/>
          <w:sz w:val="32"/>
          <w:szCs w:val="32"/>
        </w:rPr>
        <w:t>万元。</w:t>
      </w:r>
      <w:r>
        <w:rPr>
          <w:rFonts w:hint="eastAsia" w:ascii="Times New Roman" w:hAnsi="Times New Roman" w:eastAsia="方正仿宋_GBK" w:cs="方正仿宋_GBK"/>
          <w:kern w:val="0"/>
          <w:sz w:val="32"/>
          <w:szCs w:val="32"/>
        </w:rPr>
        <w:t>主要包括：办公费、印刷费、咨询费、手续费、水费、电费、邮电费、差旅费、因公出国（境）费用</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维修（护）费、会议费、培训费、公务接待费、专用材料费、劳务费、委托业务费、工会经费、福利费、公务用车运行维护费、其他交通费用、税金及附加费用</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其他商品和服务支出、专用设备购置</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i/>
          <w:iCs/>
          <w:kern w:val="0"/>
          <w:sz w:val="32"/>
          <w:szCs w:val="32"/>
        </w:rPr>
        <w:t>（按</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06</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 xml:space="preserve"> </w:t>
      </w:r>
      <w:r>
        <w:rPr>
          <w:rFonts w:hint="eastAsia" w:ascii="Times New Roman" w:hAnsi="Times New Roman" w:eastAsia="方正仿宋_GBK" w:cs="方正仿宋_GBK"/>
          <w:i/>
          <w:iCs/>
          <w:kern w:val="0"/>
          <w:sz w:val="32"/>
          <w:szCs w:val="32"/>
        </w:rPr>
        <w:t>财政拨款基本支出决算表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中实际发生经济分类支出事项填写）</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年一般公共预算财政拨款支出</w:t>
      </w:r>
      <w:r>
        <w:rPr>
          <w:rFonts w:hint="eastAsia" w:ascii="Times New Roman" w:hAnsi="Times New Roman" w:eastAsia="方正仿宋_GBK" w:cs="Times New Roman"/>
          <w:kern w:val="0"/>
          <w:sz w:val="32"/>
          <w:szCs w:val="32"/>
          <w:u w:val="single"/>
        </w:rPr>
        <w:t>7503.11</w:t>
      </w:r>
      <w:r>
        <w:rPr>
          <w:rFonts w:hint="eastAsia" w:ascii="Times New Roman" w:hAnsi="Times New Roman" w:eastAsia="方正仿宋_GBK" w:cs="方正仿宋_GBK"/>
          <w:kern w:val="0"/>
          <w:sz w:val="32"/>
          <w:szCs w:val="32"/>
        </w:rPr>
        <w:t>万元，与上年相比减少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883.91</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10.54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响应国家的政策要求，减少预算开支，避免资金的浪费</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年度一般公共预算财政拨款基本支出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3298.52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i/>
          <w:iCs/>
          <w:kern w:val="0"/>
          <w:sz w:val="32"/>
          <w:szCs w:val="32"/>
        </w:rPr>
      </w:pPr>
      <w:r>
        <w:rPr>
          <w:rFonts w:hint="eastAsia" w:ascii="Times New Roman" w:hAnsi="Times New Roman" w:eastAsia="方正楷体_GBK" w:cs="方正楷体_GBK"/>
          <w:kern w:val="0"/>
          <w:sz w:val="32"/>
          <w:szCs w:val="32"/>
        </w:rPr>
        <w:t>（一）人员经费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3020.54</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方正楷体_GBK"/>
          <w:kern w:val="0"/>
          <w:sz w:val="32"/>
          <w:szCs w:val="32"/>
        </w:rPr>
        <w:t>万元。</w:t>
      </w:r>
      <w:r>
        <w:rPr>
          <w:rFonts w:hint="eastAsia" w:ascii="Times New Roman" w:hAnsi="Times New Roman" w:eastAsia="方正仿宋_GBK" w:cs="方正仿宋_GBK"/>
          <w:kern w:val="0"/>
          <w:sz w:val="32"/>
          <w:szCs w:val="32"/>
        </w:rPr>
        <w:t>主要包括：基本工资、津贴补贴、奖金、社会保障缴费、伙食补助费、绩效工资、</w:t>
      </w:r>
      <w:r>
        <w:rPr>
          <w:rFonts w:hint="eastAsia" w:ascii="Times New Roman" w:hAnsi="Times New Roman" w:eastAsia="方正仿宋_GBK" w:cs="方正仿宋_GBK"/>
          <w:kern w:val="0"/>
          <w:sz w:val="32"/>
          <w:szCs w:val="32"/>
          <w:lang w:eastAsia="zh-CN"/>
        </w:rPr>
        <w:t>住房公积金、</w:t>
      </w:r>
      <w:r>
        <w:rPr>
          <w:rFonts w:hint="eastAsia" w:ascii="Times New Roman" w:hAnsi="Times New Roman" w:eastAsia="方正仿宋_GBK" w:cs="方正仿宋_GBK"/>
          <w:kern w:val="0"/>
          <w:sz w:val="32"/>
          <w:szCs w:val="32"/>
        </w:rPr>
        <w:t>其他工资福利支出、离休费、退休费、生活补助。</w:t>
      </w:r>
      <w:r>
        <w:rPr>
          <w:rFonts w:hint="eastAsia" w:ascii="Times New Roman" w:hAnsi="Times New Roman" w:eastAsia="方正仿宋_GBK" w:cs="方正仿宋_GBK"/>
          <w:i/>
          <w:iCs/>
          <w:kern w:val="0"/>
          <w:sz w:val="32"/>
          <w:szCs w:val="32"/>
        </w:rPr>
        <w:t>（按</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08</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 xml:space="preserve"> </w:t>
      </w:r>
      <w:r>
        <w:rPr>
          <w:rFonts w:hint="eastAsia" w:ascii="Times New Roman" w:hAnsi="Times New Roman" w:eastAsia="方正仿宋_GBK" w:cs="方正仿宋_GBK"/>
          <w:i/>
          <w:iCs/>
          <w:kern w:val="0"/>
          <w:sz w:val="32"/>
          <w:szCs w:val="32"/>
        </w:rPr>
        <w:t>一般公共预算财政拨款基本支出决算表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中实际发生经济分类支出事项填写）</w:t>
      </w:r>
    </w:p>
    <w:p>
      <w:pPr>
        <w:autoSpaceDE w:val="0"/>
        <w:autoSpaceDN w:val="0"/>
        <w:snapToGrid w:val="0"/>
        <w:spacing w:line="550" w:lineRule="exact"/>
        <w:ind w:firstLine="640" w:firstLineChars="200"/>
        <w:rPr>
          <w:rFonts w:ascii="Times New Roman" w:hAnsi="Times New Roman" w:eastAsia="方正仿宋_GBK" w:cs="Times New Roman"/>
          <w:i/>
          <w:iCs/>
          <w:kern w:val="0"/>
          <w:sz w:val="32"/>
          <w:szCs w:val="32"/>
        </w:rPr>
      </w:pPr>
      <w:r>
        <w:rPr>
          <w:rFonts w:hint="eastAsia" w:ascii="Times New Roman" w:hAnsi="Times New Roman" w:eastAsia="方正楷体_GBK" w:cs="方正楷体_GBK"/>
          <w:kern w:val="0"/>
          <w:sz w:val="32"/>
          <w:szCs w:val="32"/>
        </w:rPr>
        <w:t>（二）公用经费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277.98</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方正楷体_GBK"/>
          <w:kern w:val="0"/>
          <w:sz w:val="32"/>
          <w:szCs w:val="32"/>
        </w:rPr>
        <w:t>万元。</w:t>
      </w:r>
      <w:r>
        <w:rPr>
          <w:rFonts w:hint="eastAsia" w:ascii="Times New Roman" w:hAnsi="Times New Roman" w:eastAsia="方正仿宋_GBK" w:cs="方正仿宋_GBK"/>
          <w:kern w:val="0"/>
          <w:sz w:val="32"/>
          <w:szCs w:val="32"/>
        </w:rPr>
        <w:t>主要包括：办公费、印刷费、咨询费、手续费、水费、电费、邮电费、差旅费、因公出国（境）费用</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维修（护）费、会议费、培训费、公务接待费、专用材料费、劳务费、委托业务费、工会经费、福利费、公务用车运行维护费、其他交通费用、税金及附加费用</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其他商品和服务支出、专用设备购置</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i/>
          <w:iCs/>
          <w:kern w:val="0"/>
          <w:sz w:val="32"/>
          <w:szCs w:val="32"/>
        </w:rPr>
        <w:t>（按</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08</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 xml:space="preserve"> </w:t>
      </w:r>
      <w:r>
        <w:rPr>
          <w:rFonts w:hint="eastAsia" w:ascii="Times New Roman" w:hAnsi="Times New Roman" w:eastAsia="方正仿宋_GBK" w:cs="方正仿宋_GBK"/>
          <w:i/>
          <w:iCs/>
          <w:kern w:val="0"/>
          <w:sz w:val="32"/>
          <w:szCs w:val="32"/>
        </w:rPr>
        <w:t>一般公共预算财政拨款基本支出决算表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中实际发生经济分类支出事项填写）</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九、一般公共预算财政拨款</w:t>
      </w:r>
      <w:r>
        <w:rPr>
          <w:rFonts w:ascii="方正黑体_GBK" w:hAnsi="Times New Roman" w:eastAsia="方正黑体_GBK" w:cs="Times New Roman"/>
          <w:kern w:val="0"/>
          <w:sz w:val="32"/>
          <w:szCs w:val="32"/>
        </w:rPr>
        <w:t>“</w:t>
      </w:r>
      <w:r>
        <w:rPr>
          <w:rFonts w:hint="eastAsia" w:ascii="方正黑体_GBK" w:hAnsi="Times New Roman" w:eastAsia="方正黑体_GBK" w:cs="方正黑体_GBK"/>
          <w:kern w:val="0"/>
          <w:sz w:val="32"/>
          <w:szCs w:val="32"/>
        </w:rPr>
        <w:t>三公</w:t>
      </w:r>
      <w:r>
        <w:rPr>
          <w:rFonts w:ascii="方正黑体_GBK" w:hAnsi="Times New Roman" w:eastAsia="方正黑体_GBK" w:cs="Times New Roman"/>
          <w:kern w:val="0"/>
          <w:sz w:val="32"/>
          <w:szCs w:val="32"/>
        </w:rPr>
        <w:t>”</w:t>
      </w:r>
      <w:r>
        <w:rPr>
          <w:rFonts w:hint="eastAsia" w:ascii="方正黑体_GBK" w:hAnsi="Times New Roman" w:eastAsia="方正黑体_GBK" w:cs="方正黑体_GBK"/>
          <w:kern w:val="0"/>
          <w:sz w:val="32"/>
          <w:szCs w:val="32"/>
        </w:rPr>
        <w:t>经费、会议费、培训费支出情况说明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年度一般公共预算拨款安排的</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三公</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经费决算支出中，因公出国（境）费支出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3.92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万元，占</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三公</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经费的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3.94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；公务用车购置及运行费支出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万元，占</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三公</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经费的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64.52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；公务接待费支出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31.40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万元，占</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三公</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经费的</w:t>
      </w:r>
      <w:r>
        <w:rPr>
          <w:rFonts w:hint="eastAsia" w:ascii="Times New Roman" w:hAnsi="Times New Roman" w:eastAsia="方正仿宋_GBK" w:cs="Times New Roman"/>
          <w:kern w:val="0"/>
          <w:sz w:val="32"/>
          <w:szCs w:val="32"/>
          <w:u w:val="single"/>
          <w:lang w:val="en-US" w:eastAsia="zh-CN"/>
        </w:rPr>
        <w:t>31.54</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。具体情况如下：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．因公出国（境）费决算支出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3.92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万元，完成预算的</w:t>
      </w:r>
      <w:r>
        <w:rPr>
          <w:rFonts w:hint="eastAsia" w:ascii="Times New Roman" w:hAnsi="Times New Roman" w:eastAsia="方正仿宋_GBK" w:cs="Times New Roman"/>
          <w:kern w:val="0"/>
          <w:sz w:val="32"/>
          <w:szCs w:val="32"/>
          <w:u w:val="single"/>
          <w:lang w:val="en-US" w:eastAsia="zh-CN"/>
        </w:rPr>
        <w:t>56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，比上年决算减少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2.27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万元，主要原因为</w:t>
      </w:r>
      <w:r>
        <w:rPr>
          <w:rFonts w:hint="eastAsia" w:ascii="Times New Roman" w:hAnsi="Times New Roman" w:eastAsia="方正仿宋_GBK" w:cs="方正仿宋_GBK"/>
          <w:kern w:val="0"/>
          <w:sz w:val="32"/>
          <w:szCs w:val="32"/>
          <w:lang w:eastAsia="zh-CN"/>
        </w:rPr>
        <w:t>因公出国事项安排减少</w:t>
      </w:r>
      <w:r>
        <w:rPr>
          <w:rFonts w:hint="eastAsia" w:ascii="Times New Roman" w:hAnsi="Times New Roman" w:eastAsia="方正仿宋_GBK" w:cs="方正仿宋_GBK"/>
          <w:kern w:val="0"/>
          <w:sz w:val="32"/>
          <w:szCs w:val="32"/>
        </w:rPr>
        <w:t>；决算数小于预算数的主要原因</w:t>
      </w:r>
      <w:r>
        <w:rPr>
          <w:rFonts w:hint="eastAsia" w:ascii="Times New Roman" w:hAnsi="Times New Roman" w:eastAsia="方正仿宋_GBK" w:cs="方正仿宋_GBK"/>
          <w:kern w:val="0"/>
          <w:sz w:val="32"/>
          <w:szCs w:val="32"/>
          <w:lang w:eastAsia="zh-CN"/>
        </w:rPr>
        <w:t>是当年因公出国事项安排减少</w:t>
      </w:r>
      <w:r>
        <w:rPr>
          <w:rFonts w:hint="eastAsia" w:ascii="Times New Roman" w:hAnsi="Times New Roman" w:eastAsia="方正仿宋_GBK" w:cs="方正仿宋_GBK"/>
          <w:kern w:val="0"/>
          <w:sz w:val="32"/>
          <w:szCs w:val="32"/>
        </w:rPr>
        <w:t>。全年使用一般公共预算拨款支出安排的出国（境）团组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个，累计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人次。开支内容主要为</w:t>
      </w:r>
      <w:r>
        <w:rPr>
          <w:rFonts w:hint="eastAsia" w:ascii="Times New Roman" w:hAnsi="Times New Roman" w:eastAsia="方正仿宋_GBK" w:cs="方正仿宋_GBK"/>
          <w:kern w:val="0"/>
          <w:sz w:val="32"/>
          <w:szCs w:val="32"/>
          <w:lang w:eastAsia="zh-CN"/>
        </w:rPr>
        <w:t>：出国培训学习相关费用</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方正仿宋_GBK"/>
          <w:kern w:val="0"/>
          <w:sz w:val="32"/>
          <w:szCs w:val="32"/>
        </w:rPr>
        <w:t>．公务用车购置及运行费支出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64.23</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）公务用车购置决算支出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22.8</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91.2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，比上年决算减少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12.39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万元，主要原因为</w:t>
      </w:r>
      <w:r>
        <w:rPr>
          <w:rFonts w:hint="eastAsia" w:ascii="Times New Roman" w:hAnsi="Times New Roman" w:eastAsia="方正仿宋_GBK" w:cs="方正仿宋_GBK"/>
          <w:kern w:val="0"/>
          <w:sz w:val="32"/>
          <w:szCs w:val="32"/>
          <w:lang w:eastAsia="zh-CN"/>
        </w:rPr>
        <w:t>今年未购置车辆</w:t>
      </w:r>
      <w:r>
        <w:rPr>
          <w:rFonts w:hint="eastAsia" w:ascii="Times New Roman" w:hAnsi="Times New Roman" w:eastAsia="方正仿宋_GBK" w:cs="方正仿宋_GBK"/>
          <w:kern w:val="0"/>
          <w:sz w:val="32"/>
          <w:szCs w:val="32"/>
        </w:rPr>
        <w:t>；决算数小于预算数的主要原因</w:t>
      </w:r>
      <w:r>
        <w:rPr>
          <w:rFonts w:hint="eastAsia" w:ascii="Times New Roman" w:hAnsi="Times New Roman" w:eastAsia="方正仿宋_GBK" w:cs="方正仿宋_GBK"/>
          <w:kern w:val="0"/>
          <w:sz w:val="32"/>
          <w:szCs w:val="32"/>
          <w:lang w:eastAsia="zh-CN"/>
        </w:rPr>
        <w:t>用车安排开支减少</w:t>
      </w:r>
      <w:r>
        <w:rPr>
          <w:rFonts w:hint="eastAsia" w:ascii="Times New Roman" w:hAnsi="Times New Roman" w:eastAsia="方正仿宋_GBK" w:cs="方正仿宋_GBK"/>
          <w:kern w:val="0"/>
          <w:sz w:val="32"/>
          <w:szCs w:val="32"/>
        </w:rPr>
        <w:t>。本年度使用一般公共预算拨款购置公务用车</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辆，主要为</w:t>
      </w:r>
      <w:r>
        <w:rPr>
          <w:rFonts w:hint="eastAsia" w:ascii="Times New Roman" w:hAnsi="Times New Roman" w:eastAsia="方正仿宋_GBK" w:cs="方正仿宋_GBK"/>
          <w:kern w:val="0"/>
          <w:sz w:val="32"/>
          <w:szCs w:val="32"/>
          <w:lang w:eastAsia="zh-CN"/>
        </w:rPr>
        <w:t>预算资金的压减，减少开支</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方正仿宋_GBK"/>
          <w:kern w:val="0"/>
          <w:sz w:val="32"/>
          <w:szCs w:val="32"/>
        </w:rPr>
        <w:t>）公务用车运行维护费决算支出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41.43</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82.86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，比上年决算</w:t>
      </w:r>
      <w:r>
        <w:rPr>
          <w:rFonts w:hint="eastAsia" w:ascii="Times New Roman" w:hAnsi="Times New Roman" w:eastAsia="方正仿宋_GBK" w:cs="方正仿宋_GBK"/>
          <w:kern w:val="0"/>
          <w:sz w:val="32"/>
          <w:szCs w:val="32"/>
          <w:lang w:eastAsia="zh-CN"/>
        </w:rPr>
        <w:t>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29.15</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万元，主要原因</w:t>
      </w:r>
      <w:r>
        <w:rPr>
          <w:rFonts w:hint="eastAsia" w:ascii="Times New Roman" w:hAnsi="Times New Roman" w:eastAsia="方正仿宋_GBK" w:cs="方正仿宋_GBK"/>
          <w:kern w:val="0"/>
          <w:sz w:val="32"/>
          <w:szCs w:val="32"/>
          <w:lang w:eastAsia="zh-CN"/>
        </w:rPr>
        <w:t>是</w:t>
      </w:r>
      <w:r>
        <w:rPr>
          <w:rFonts w:hint="eastAsia" w:ascii="Times New Roman" w:hAnsi="Times New Roman" w:eastAsia="方正仿宋_GBK" w:cs="方正仿宋_GBK"/>
          <w:kern w:val="0"/>
          <w:sz w:val="32"/>
          <w:szCs w:val="32"/>
        </w:rPr>
        <w:t>保证单位公务用车正常运转维护</w:t>
      </w:r>
      <w:r>
        <w:rPr>
          <w:rFonts w:hint="eastAsia" w:ascii="Times New Roman" w:hAnsi="Times New Roman" w:eastAsia="方正仿宋_GBK" w:cs="方正仿宋_GBK"/>
          <w:kern w:val="0"/>
          <w:sz w:val="32"/>
          <w:szCs w:val="32"/>
          <w:lang w:eastAsia="zh-CN"/>
        </w:rPr>
        <w:t>的同时减少开支</w:t>
      </w:r>
      <w:r>
        <w:rPr>
          <w:rFonts w:hint="eastAsia" w:ascii="Times New Roman" w:hAnsi="Times New Roman" w:eastAsia="方正仿宋_GBK" w:cs="方正仿宋_GBK"/>
          <w:kern w:val="0"/>
          <w:sz w:val="32"/>
          <w:szCs w:val="32"/>
        </w:rPr>
        <w:t>；决算数小于预算数的主要原因加强车辆管理，降低运行成本。公务用车运行维护费主要用于燃料费、维修费、过路过桥费、保险费、清洗费、租用费等支出。</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年使用一般公共预算拨款开支运行维护费的公务用车保有量</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辆。</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hint="eastAsia" w:ascii="Times New Roman" w:hAnsi="Times New Roman" w:eastAsia="方正仿宋_GBK" w:cs="方正仿宋_GBK"/>
          <w:kern w:val="0"/>
          <w:sz w:val="32"/>
          <w:szCs w:val="32"/>
        </w:rPr>
        <w:t>．公务接待费</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31.4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，比上年决算</w:t>
      </w:r>
      <w:r>
        <w:rPr>
          <w:rFonts w:hint="eastAsia" w:ascii="Times New Roman" w:hAnsi="Times New Roman" w:eastAsia="方正仿宋_GBK" w:cs="方正仿宋_GBK"/>
          <w:kern w:val="0"/>
          <w:sz w:val="32"/>
          <w:szCs w:val="32"/>
          <w:lang w:eastAsia="zh-CN"/>
        </w:rPr>
        <w:t>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8.82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万元，主要原因为</w:t>
      </w:r>
      <w:r>
        <w:rPr>
          <w:rFonts w:hint="eastAsia" w:ascii="Times New Roman" w:hAnsi="Times New Roman" w:eastAsia="方正仿宋_GBK" w:cs="方正仿宋_GBK"/>
          <w:kern w:val="0"/>
          <w:sz w:val="32"/>
          <w:szCs w:val="32"/>
          <w:lang w:eastAsia="zh-CN"/>
        </w:rPr>
        <w:t>当年</w:t>
      </w:r>
      <w:r>
        <w:rPr>
          <w:rFonts w:hint="eastAsia" w:ascii="Times New Roman" w:hAnsi="Times New Roman" w:eastAsia="方正仿宋_GBK" w:cs="方正仿宋_GBK"/>
          <w:kern w:val="0"/>
          <w:sz w:val="32"/>
          <w:szCs w:val="32"/>
        </w:rPr>
        <w:t>出席会议、考察调研、执行任务、学习交流、检查指导等国内公务活动发生的接待有所</w:t>
      </w:r>
      <w:r>
        <w:rPr>
          <w:rFonts w:hint="eastAsia" w:ascii="Times New Roman" w:hAnsi="Times New Roman" w:eastAsia="方正仿宋_GBK" w:cs="方正仿宋_GBK"/>
          <w:kern w:val="0"/>
          <w:sz w:val="32"/>
          <w:szCs w:val="32"/>
          <w:lang w:eastAsia="zh-CN"/>
        </w:rPr>
        <w:t>减少</w:t>
      </w:r>
      <w:r>
        <w:rPr>
          <w:rFonts w:hint="eastAsia" w:ascii="Times New Roman" w:hAnsi="Times New Roman" w:eastAsia="方正仿宋_GBK" w:cs="方正仿宋_GBK"/>
          <w:kern w:val="0"/>
          <w:sz w:val="32"/>
          <w:szCs w:val="32"/>
        </w:rPr>
        <w:t>；决算数大于预算数的主要原因</w:t>
      </w:r>
      <w:r>
        <w:rPr>
          <w:rFonts w:hint="eastAsia" w:ascii="Times New Roman" w:hAnsi="Times New Roman" w:eastAsia="方正仿宋_GBK" w:cs="方正仿宋_GBK"/>
          <w:kern w:val="0"/>
          <w:sz w:val="32"/>
          <w:szCs w:val="32"/>
          <w:lang w:eastAsia="zh-CN"/>
        </w:rPr>
        <w:t>是实际发生公务接待存在一定变性</w:t>
      </w:r>
      <w:r>
        <w:rPr>
          <w:rFonts w:hint="eastAsia" w:ascii="Times New Roman" w:hAnsi="Times New Roman" w:eastAsia="方正仿宋_GBK" w:cs="方正仿宋_GBK"/>
          <w:kern w:val="0"/>
          <w:sz w:val="32"/>
          <w:szCs w:val="32"/>
        </w:rPr>
        <w:t>。其中：国内公务接待支出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31.4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万元，接待</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85</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批次，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2667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人次，主要为接待上级部门各种指导和督查、外市同行学习交流、上级部门专题考察调研、执行专项检查任务等工作的开展发生的接待费用；国（境）外公务接待没有发生费用支出。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年度一般公共预算拨款安排的会议费决算支出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15.7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90.75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，比上年决算减少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14.33</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万元，主要原因为严格执行中央的八项规定，减少会议数量，压缩会议费用；决算数小于预算数的主要原因严格执行中央的八项规定，减少会议数量，压缩会议费用。</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年度全年召开会议</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23</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个，参加会议</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440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人次。主要为召开开展全市环境保护各项检查、秸秆综合禁烧、环境保护宣传、环境监测和监察</w:t>
      </w:r>
      <w:r>
        <w:rPr>
          <w:rFonts w:hint="eastAsia" w:ascii="Times New Roman" w:hAnsi="Times New Roman" w:eastAsia="方正仿宋_GBK" w:cs="方正仿宋_GBK"/>
          <w:kern w:val="0"/>
          <w:sz w:val="32"/>
          <w:szCs w:val="32"/>
          <w:lang w:eastAsia="zh-CN"/>
        </w:rPr>
        <w:t>、海洋环境监测</w:t>
      </w:r>
      <w:r>
        <w:rPr>
          <w:rFonts w:hint="eastAsia" w:ascii="Times New Roman" w:hAnsi="Times New Roman" w:eastAsia="方正仿宋_GBK" w:cs="方正仿宋_GBK"/>
          <w:kern w:val="0"/>
          <w:sz w:val="32"/>
          <w:szCs w:val="32"/>
        </w:rPr>
        <w:t>等工作发生的会议费用。</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年度一般公共预算拨款安排的培训费决算支出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11.08</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万元，完成预算的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87.52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，比上年决算减少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11.41</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万元，主要原因为</w:t>
      </w:r>
      <w:r>
        <w:rPr>
          <w:rFonts w:hint="eastAsia" w:ascii="Times New Roman" w:hAnsi="Times New Roman" w:eastAsia="方正仿宋_GBK" w:cs="方正仿宋_GBK"/>
          <w:kern w:val="0"/>
          <w:sz w:val="32"/>
          <w:szCs w:val="32"/>
          <w:lang w:eastAsia="zh-CN"/>
        </w:rPr>
        <w:t>严格压减预算资金的使用，控制培训费用</w:t>
      </w:r>
      <w:r>
        <w:rPr>
          <w:rFonts w:hint="eastAsia" w:ascii="Times New Roman" w:hAnsi="Times New Roman" w:eastAsia="方正仿宋_GBK" w:cs="方正仿宋_GBK"/>
          <w:kern w:val="0"/>
          <w:sz w:val="32"/>
          <w:szCs w:val="32"/>
        </w:rPr>
        <w:t>；决算数小于预算数的主要原因</w:t>
      </w:r>
      <w:r>
        <w:rPr>
          <w:rFonts w:hint="eastAsia" w:ascii="Times New Roman" w:hAnsi="Times New Roman" w:eastAsia="方正仿宋_GBK" w:cs="方正仿宋_GBK"/>
          <w:kern w:val="0"/>
          <w:sz w:val="32"/>
          <w:szCs w:val="32"/>
          <w:lang w:eastAsia="zh-CN"/>
        </w:rPr>
        <w:t>是严格压减预算资金的使用，控制培训费用</w:t>
      </w:r>
      <w:r>
        <w:rPr>
          <w:rFonts w:hint="eastAsia" w:ascii="Times New Roman" w:hAnsi="Times New Roman" w:eastAsia="方正仿宋_GBK" w:cs="方正仿宋_GBK"/>
          <w:kern w:val="0"/>
          <w:sz w:val="32"/>
          <w:szCs w:val="32"/>
        </w:rPr>
        <w:t>。</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年度全年组织培训</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39</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个，组织培训</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407</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人次。主要为培训单位参加上级部门和相关部门的业务培训费用。</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十、政府性基金预算财政拨款收入支出决算情况说明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eastAsia="zh-CN"/>
        </w:rPr>
        <w:t>连云港市生态环境局</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年政府性基金预算财政拨款年初结转和结余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2400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万元，本年收入决算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万元，本年支出决算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400.64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万元，年末结转和结余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1999.36</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万元。具体支出情况如下：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．城乡社区支出（类）国有土地使用权出让收入及对应专项债务收入安排的支出（款）其他国有土地使用权出让收入安排的支出（项）支出决算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400.64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万元，主要是用于</w:t>
      </w:r>
      <w:r>
        <w:rPr>
          <w:rFonts w:hint="eastAsia" w:ascii="Times New Roman" w:hAnsi="Times New Roman" w:eastAsia="方正仿宋_GBK" w:cs="方正仿宋_GBK"/>
          <w:kern w:val="0"/>
          <w:sz w:val="32"/>
          <w:szCs w:val="32"/>
          <w:lang w:eastAsia="zh-CN"/>
        </w:rPr>
        <w:t>全市水质站点建设项目</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i/>
          <w:iCs/>
          <w:kern w:val="0"/>
          <w:sz w:val="32"/>
          <w:szCs w:val="32"/>
        </w:rPr>
        <w:t>按</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公开</w:t>
      </w:r>
      <w:r>
        <w:rPr>
          <w:rFonts w:ascii="Times New Roman" w:hAnsi="Times New Roman" w:eastAsia="方正仿宋_GBK" w:cs="Times New Roman"/>
          <w:i/>
          <w:iCs/>
          <w:kern w:val="0"/>
          <w:sz w:val="32"/>
          <w:szCs w:val="32"/>
        </w:rPr>
        <w:t>10</w:t>
      </w:r>
      <w:r>
        <w:rPr>
          <w:rFonts w:hint="eastAsia" w:ascii="Times New Roman" w:hAnsi="Times New Roman" w:eastAsia="方正仿宋_GBK" w:cs="方正仿宋_GBK"/>
          <w:i/>
          <w:iCs/>
          <w:kern w:val="0"/>
          <w:sz w:val="32"/>
          <w:szCs w:val="32"/>
        </w:rPr>
        <w:t>表</w:t>
      </w:r>
      <w:r>
        <w:rPr>
          <w:rFonts w:ascii="Times New Roman" w:hAnsi="Times New Roman" w:eastAsia="方正仿宋_GBK" w:cs="Times New Roman"/>
          <w:i/>
          <w:iCs/>
          <w:kern w:val="0"/>
          <w:sz w:val="32"/>
          <w:szCs w:val="32"/>
        </w:rPr>
        <w:t xml:space="preserve"> </w:t>
      </w:r>
      <w:r>
        <w:rPr>
          <w:rFonts w:hint="eastAsia" w:ascii="Times New Roman" w:hAnsi="Times New Roman" w:eastAsia="方正仿宋_GBK" w:cs="方正仿宋_GBK"/>
          <w:i/>
          <w:iCs/>
          <w:kern w:val="0"/>
          <w:sz w:val="32"/>
          <w:szCs w:val="32"/>
        </w:rPr>
        <w:t>政府性基金预算财政拨款收入支出决算表</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中支出功能分类</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项</w:t>
      </w:r>
      <w:r>
        <w:rPr>
          <w:rFonts w:ascii="Times New Roman" w:hAnsi="Times New Roman" w:eastAsia="方正仿宋_GBK" w:cs="Times New Roman"/>
          <w:i/>
          <w:iCs/>
          <w:kern w:val="0"/>
          <w:sz w:val="32"/>
          <w:szCs w:val="32"/>
        </w:rPr>
        <w:t>”</w:t>
      </w:r>
      <w:r>
        <w:rPr>
          <w:rFonts w:hint="eastAsia" w:ascii="Times New Roman" w:hAnsi="Times New Roman" w:eastAsia="方正仿宋_GBK" w:cs="方正仿宋_GBK"/>
          <w:i/>
          <w:iCs/>
          <w:kern w:val="0"/>
          <w:sz w:val="32"/>
          <w:szCs w:val="32"/>
        </w:rPr>
        <w:t>级科目，并结合部门实际情况分类填写</w:t>
      </w:r>
      <w:r>
        <w:rPr>
          <w:rFonts w:hint="eastAsia" w:ascii="Times New Roman" w:hAnsi="Times New Roman" w:eastAsia="方正仿宋_GBK" w:cs="方正仿宋_GBK"/>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十一、机关运行经费支出决算情况说明</w:t>
      </w:r>
    </w:p>
    <w:p>
      <w:pPr>
        <w:autoSpaceDE w:val="0"/>
        <w:autoSpaceDN w:val="0"/>
        <w:snapToGrid w:val="0"/>
        <w:spacing w:line="550" w:lineRule="exact"/>
        <w:ind w:firstLine="640" w:firstLineChars="200"/>
        <w:rPr>
          <w:rFonts w:ascii="Times New Roman" w:hAnsi="Times New Roman" w:eastAsia="方正仿宋_GBK" w:cs="Times New Roman"/>
          <w:i/>
          <w:iCs/>
          <w:kern w:val="0"/>
          <w:sz w:val="32"/>
          <w:szCs w:val="32"/>
        </w:rPr>
      </w:pP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年本部门机关运行经费支出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215.34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万元，比</w:t>
      </w:r>
      <w:r>
        <w:rPr>
          <w:rFonts w:ascii="Times New Roman" w:hAnsi="Times New Roman" w:eastAsia="方正仿宋_GBK" w:cs="Times New Roman"/>
          <w:kern w:val="0"/>
          <w:sz w:val="32"/>
          <w:szCs w:val="32"/>
        </w:rPr>
        <w:t>2018</w:t>
      </w:r>
      <w:r>
        <w:rPr>
          <w:rFonts w:hint="eastAsia" w:ascii="Times New Roman" w:hAnsi="Times New Roman" w:eastAsia="方正仿宋_GBK" w:cs="方正仿宋_GBK"/>
          <w:kern w:val="0"/>
          <w:sz w:val="32"/>
          <w:szCs w:val="32"/>
        </w:rPr>
        <w:t>年减少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5.54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万元，降低</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2.51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rPr>
        <w:t>。主要原因是：</w:t>
      </w:r>
      <w:r>
        <w:rPr>
          <w:rFonts w:hint="eastAsia" w:ascii="Times New Roman" w:hAnsi="Times New Roman" w:eastAsia="方正仿宋_GBK" w:cs="方正仿宋_GBK"/>
          <w:kern w:val="0"/>
          <w:sz w:val="32"/>
          <w:szCs w:val="32"/>
          <w:lang w:eastAsia="zh-CN"/>
        </w:rPr>
        <w:t>按照预算要求，严格资金使用，减少开支</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i/>
          <w:iCs/>
          <w:kern w:val="0"/>
          <w:sz w:val="32"/>
          <w:szCs w:val="32"/>
        </w:rPr>
        <w:t>（具体增减原因由部门根据实际情况填列）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十二、政府采购支出决算情况说明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年度政府采购支出总额</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2928.44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万元，其中：政府采购货物支出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390.12</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万元、政府采购工程支出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0.98</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万元、政府采购服务支出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rPr>
        <w:t>2537.34</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方正仿宋_GBK"/>
          <w:kern w:val="0"/>
          <w:sz w:val="32"/>
          <w:szCs w:val="32"/>
        </w:rPr>
        <w:t>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十三、国有资产占用情况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截至</w:t>
      </w:r>
      <w:r>
        <w:rPr>
          <w:rFonts w:ascii="Times New Roman" w:hAnsi="Times New Roman" w:eastAsia="方正仿宋_GBK" w:cs="Times New Roman"/>
          <w:kern w:val="0"/>
          <w:sz w:val="32"/>
          <w:szCs w:val="32"/>
        </w:rPr>
        <w:t>2019</w:t>
      </w:r>
      <w:r>
        <w:rPr>
          <w:rFonts w:hint="eastAsia" w:ascii="Times New Roman" w:hAnsi="Times New Roman" w:eastAsia="方正仿宋_GBK" w:cs="方正仿宋_GBK"/>
          <w:kern w:val="0"/>
          <w:sz w:val="32"/>
          <w:szCs w:val="32"/>
        </w:rPr>
        <w:t>年</w:t>
      </w:r>
      <w:r>
        <w:rPr>
          <w:rFonts w:ascii="Times New Roman" w:hAnsi="Times New Roman" w:eastAsia="方正仿宋_GBK" w:cs="Times New Roman"/>
          <w:kern w:val="0"/>
          <w:sz w:val="32"/>
          <w:szCs w:val="32"/>
        </w:rPr>
        <w:t>12</w:t>
      </w:r>
      <w:r>
        <w:rPr>
          <w:rFonts w:hint="eastAsia" w:ascii="Times New Roman" w:hAnsi="Times New Roman" w:eastAsia="方正仿宋_GBK" w:cs="方正仿宋_GBK"/>
          <w:kern w:val="0"/>
          <w:sz w:val="32"/>
          <w:szCs w:val="32"/>
        </w:rPr>
        <w:t>月</w:t>
      </w:r>
      <w:r>
        <w:rPr>
          <w:rFonts w:ascii="Times New Roman" w:hAnsi="Times New Roman" w:eastAsia="方正仿宋_GBK" w:cs="Times New Roman"/>
          <w:kern w:val="0"/>
          <w:sz w:val="32"/>
          <w:szCs w:val="32"/>
        </w:rPr>
        <w:t>31</w:t>
      </w:r>
      <w:r>
        <w:rPr>
          <w:rFonts w:hint="eastAsia" w:ascii="Times New Roman" w:hAnsi="Times New Roman" w:eastAsia="方正仿宋_GBK" w:cs="方正仿宋_GBK"/>
          <w:kern w:val="0"/>
          <w:sz w:val="32"/>
          <w:szCs w:val="32"/>
        </w:rPr>
        <w:t>日，本部门共有车辆</w:t>
      </w:r>
      <w:r>
        <w:rPr>
          <w:rFonts w:hint="eastAsia" w:ascii="Times New Roman" w:hAnsi="Times New Roman" w:eastAsia="方正仿宋_GBK" w:cs="Times New Roman"/>
          <w:kern w:val="0"/>
          <w:sz w:val="32"/>
          <w:szCs w:val="32"/>
          <w:u w:val="single"/>
          <w:lang w:val="en-US" w:eastAsia="zh-CN"/>
        </w:rPr>
        <w:t>12</w:t>
      </w:r>
      <w:r>
        <w:rPr>
          <w:rFonts w:hint="eastAsia" w:ascii="Times New Roman" w:hAnsi="Times New Roman" w:eastAsia="方正仿宋_GBK" w:cs="方正仿宋_GBK"/>
          <w:kern w:val="0"/>
          <w:sz w:val="32"/>
          <w:szCs w:val="32"/>
        </w:rPr>
        <w:t>辆，其中，副部（省）级及以上领导用车</w:t>
      </w:r>
      <w:r>
        <w:rPr>
          <w:rFonts w:hint="eastAsia" w:ascii="Times New Roman" w:hAnsi="Times New Roman" w:eastAsia="方正仿宋_GBK" w:cs="方正仿宋_GBK"/>
          <w:kern w:val="0"/>
          <w:sz w:val="32"/>
          <w:szCs w:val="32"/>
          <w:lang w:val="en-US" w:eastAsia="zh-CN"/>
        </w:rPr>
        <w:t>0</w:t>
      </w:r>
      <w:r>
        <w:rPr>
          <w:rFonts w:hint="eastAsia" w:ascii="Times New Roman" w:hAnsi="Times New Roman" w:eastAsia="方正仿宋_GBK" w:cs="方正仿宋_GBK"/>
          <w:kern w:val="0"/>
          <w:sz w:val="32"/>
          <w:szCs w:val="32"/>
        </w:rPr>
        <w:t>辆、</w:t>
      </w:r>
      <w:r>
        <w:rPr>
          <w:rFonts w:hint="eastAsia" w:ascii="方正仿宋_GBK" w:hAnsi="Calibri" w:eastAsia="方正仿宋_GBK" w:cs="方正仿宋_GBK"/>
          <w:sz w:val="32"/>
          <w:szCs w:val="32"/>
        </w:rPr>
        <w:t>主要领导干部用车</w:t>
      </w:r>
      <w:r>
        <w:rPr>
          <w:rFonts w:hint="eastAsia" w:ascii="方正仿宋_GBK" w:hAnsi="Calibri" w:eastAsia="方正仿宋_GBK" w:cs="方正仿宋_GBK"/>
          <w:sz w:val="32"/>
          <w:szCs w:val="32"/>
          <w:lang w:val="en-US" w:eastAsia="zh-CN"/>
        </w:rPr>
        <w:t>0</w:t>
      </w:r>
      <w:r>
        <w:rPr>
          <w:rFonts w:hint="eastAsia" w:ascii="Times New Roman" w:hAnsi="Times New Roman" w:eastAsia="方正仿宋_GBK" w:cs="方正仿宋_GBK"/>
          <w:kern w:val="0"/>
          <w:sz w:val="32"/>
          <w:szCs w:val="32"/>
        </w:rPr>
        <w:t>辆、机要通信用车</w:t>
      </w:r>
      <w:r>
        <w:rPr>
          <w:rFonts w:hint="eastAsia" w:ascii="Times New Roman" w:hAnsi="Times New Roman" w:eastAsia="方正仿宋_GBK" w:cs="方正仿宋_GBK"/>
          <w:kern w:val="0"/>
          <w:sz w:val="32"/>
          <w:szCs w:val="32"/>
          <w:lang w:val="en-US" w:eastAsia="zh-CN"/>
        </w:rPr>
        <w:t>0</w:t>
      </w:r>
      <w:r>
        <w:rPr>
          <w:rFonts w:hint="eastAsia" w:ascii="Times New Roman" w:hAnsi="Times New Roman" w:eastAsia="方正仿宋_GBK" w:cs="方正仿宋_GBK"/>
          <w:kern w:val="0"/>
          <w:sz w:val="32"/>
          <w:szCs w:val="32"/>
        </w:rPr>
        <w:t>辆、应急保障用车</w:t>
      </w:r>
      <w:r>
        <w:rPr>
          <w:rFonts w:hint="eastAsia" w:ascii="Times New Roman" w:hAnsi="Times New Roman" w:eastAsia="方正仿宋_GBK" w:cs="方正仿宋_GBK"/>
          <w:kern w:val="0"/>
          <w:sz w:val="32"/>
          <w:szCs w:val="32"/>
          <w:lang w:val="en-US" w:eastAsia="zh-CN"/>
        </w:rPr>
        <w:t>0</w:t>
      </w:r>
      <w:r>
        <w:rPr>
          <w:rFonts w:hint="eastAsia" w:ascii="Times New Roman" w:hAnsi="Times New Roman" w:eastAsia="方正仿宋_GBK" w:cs="方正仿宋_GBK"/>
          <w:kern w:val="0"/>
          <w:sz w:val="32"/>
          <w:szCs w:val="32"/>
        </w:rPr>
        <w:t>辆、执法执勤用车</w:t>
      </w:r>
      <w:r>
        <w:rPr>
          <w:rFonts w:hint="eastAsia" w:ascii="Times New Roman" w:hAnsi="Times New Roman" w:eastAsia="方正仿宋_GBK" w:cs="Times New Roman"/>
          <w:kern w:val="0"/>
          <w:sz w:val="32"/>
          <w:szCs w:val="32"/>
          <w:u w:val="single"/>
          <w:lang w:val="en-US" w:eastAsia="zh-CN"/>
        </w:rPr>
        <w:t>5</w:t>
      </w:r>
      <w:r>
        <w:rPr>
          <w:rFonts w:hint="eastAsia" w:ascii="Times New Roman" w:hAnsi="Times New Roman" w:eastAsia="方正仿宋_GBK" w:cs="方正仿宋_GBK"/>
          <w:kern w:val="0"/>
          <w:sz w:val="32"/>
          <w:szCs w:val="32"/>
        </w:rPr>
        <w:t>辆、特种专业技术用车</w:t>
      </w:r>
      <w:r>
        <w:rPr>
          <w:rFonts w:hint="eastAsia" w:ascii="Times New Roman" w:hAnsi="Times New Roman" w:eastAsia="方正仿宋_GBK" w:cs="方正仿宋_GBK"/>
          <w:kern w:val="0"/>
          <w:sz w:val="32"/>
          <w:szCs w:val="32"/>
          <w:lang w:val="en-US" w:eastAsia="zh-CN"/>
        </w:rPr>
        <w:t>1</w:t>
      </w:r>
      <w:r>
        <w:rPr>
          <w:rFonts w:hint="eastAsia" w:ascii="Times New Roman" w:hAnsi="Times New Roman" w:eastAsia="方正仿宋_GBK" w:cs="方正仿宋_GBK"/>
          <w:kern w:val="0"/>
          <w:sz w:val="32"/>
          <w:szCs w:val="32"/>
        </w:rPr>
        <w:t>辆、离退休干部用车</w:t>
      </w:r>
      <w:r>
        <w:rPr>
          <w:rFonts w:hint="eastAsia" w:ascii="Times New Roman" w:hAnsi="Times New Roman" w:eastAsia="方正仿宋_GBK" w:cs="方正仿宋_GBK"/>
          <w:kern w:val="0"/>
          <w:sz w:val="32"/>
          <w:szCs w:val="32"/>
          <w:lang w:val="en-US" w:eastAsia="zh-CN"/>
        </w:rPr>
        <w:t>0</w:t>
      </w:r>
      <w:r>
        <w:rPr>
          <w:rFonts w:hint="eastAsia" w:ascii="Times New Roman" w:hAnsi="Times New Roman" w:eastAsia="方正仿宋_GBK" w:cs="方正仿宋_GBK"/>
          <w:kern w:val="0"/>
          <w:sz w:val="32"/>
          <w:szCs w:val="32"/>
        </w:rPr>
        <w:t>辆、其他用车</w:t>
      </w:r>
      <w:r>
        <w:rPr>
          <w:rFonts w:hint="eastAsia" w:ascii="Times New Roman" w:hAnsi="Times New Roman" w:eastAsia="方正仿宋_GBK" w:cs="方正仿宋_GBK"/>
          <w:kern w:val="0"/>
          <w:sz w:val="32"/>
          <w:szCs w:val="32"/>
          <w:lang w:val="en-US" w:eastAsia="zh-CN"/>
        </w:rPr>
        <w:t>6</w:t>
      </w:r>
      <w:r>
        <w:rPr>
          <w:rFonts w:hint="eastAsia" w:ascii="Times New Roman" w:hAnsi="Times New Roman" w:eastAsia="方正仿宋_GBK" w:cs="方正仿宋_GBK"/>
          <w:kern w:val="0"/>
          <w:sz w:val="32"/>
          <w:szCs w:val="32"/>
        </w:rPr>
        <w:t>辆，其他用车主要是</w:t>
      </w:r>
      <w:r>
        <w:rPr>
          <w:rFonts w:hint="eastAsia" w:ascii="Times New Roman" w:hAnsi="Times New Roman" w:eastAsia="方正仿宋_GBK" w:cs="方正仿宋_GBK"/>
          <w:kern w:val="0"/>
          <w:sz w:val="32"/>
          <w:szCs w:val="32"/>
          <w:lang w:eastAsia="zh-CN"/>
        </w:rPr>
        <w:t>保证日常公务运行</w:t>
      </w:r>
      <w:r>
        <w:rPr>
          <w:rFonts w:hint="eastAsia" w:ascii="Times New Roman" w:hAnsi="Times New Roman" w:eastAsia="方正仿宋_GBK" w:cs="方正仿宋_GBK"/>
          <w:kern w:val="0"/>
          <w:sz w:val="32"/>
          <w:szCs w:val="32"/>
        </w:rPr>
        <w:t>；单价</w:t>
      </w:r>
      <w:r>
        <w:rPr>
          <w:rFonts w:ascii="Times New Roman" w:hAnsi="Times New Roman" w:eastAsia="方正仿宋_GBK" w:cs="Times New Roman"/>
          <w:kern w:val="0"/>
          <w:sz w:val="32"/>
          <w:szCs w:val="32"/>
        </w:rPr>
        <w:t>50</w:t>
      </w:r>
      <w:r>
        <w:rPr>
          <w:rFonts w:hint="eastAsia" w:ascii="Times New Roman" w:hAnsi="Times New Roman" w:eastAsia="方正仿宋_GBK" w:cs="方正仿宋_GBK"/>
          <w:kern w:val="0"/>
          <w:sz w:val="32"/>
          <w:szCs w:val="32"/>
        </w:rPr>
        <w:t>万元（含）以上的通用设备</w:t>
      </w:r>
      <w:r>
        <w:rPr>
          <w:rFonts w:hint="eastAsia" w:ascii="Times New Roman" w:hAnsi="Times New Roman" w:eastAsia="方正仿宋_GBK" w:cs="方正仿宋_GBK"/>
          <w:kern w:val="0"/>
          <w:sz w:val="32"/>
          <w:szCs w:val="32"/>
          <w:lang w:val="en-US" w:eastAsia="zh-CN"/>
        </w:rPr>
        <w:t>5</w:t>
      </w:r>
      <w:r>
        <w:rPr>
          <w:rFonts w:hint="eastAsia" w:ascii="Times New Roman" w:hAnsi="Times New Roman" w:eastAsia="方正仿宋_GBK" w:cs="方正仿宋_GBK"/>
          <w:kern w:val="0"/>
          <w:sz w:val="32"/>
          <w:szCs w:val="32"/>
        </w:rPr>
        <w:t>台（套）</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单价</w:t>
      </w:r>
      <w:r>
        <w:rPr>
          <w:rFonts w:ascii="Times New Roman" w:hAnsi="Times New Roman" w:eastAsia="方正仿宋_GBK" w:cs="Times New Roman"/>
          <w:kern w:val="0"/>
          <w:sz w:val="32"/>
          <w:szCs w:val="32"/>
        </w:rPr>
        <w:t>100</w:t>
      </w:r>
      <w:r>
        <w:rPr>
          <w:rFonts w:hint="eastAsia" w:ascii="Times New Roman" w:hAnsi="Times New Roman" w:eastAsia="方正仿宋_GBK" w:cs="方正仿宋_GBK"/>
          <w:kern w:val="0"/>
          <w:sz w:val="32"/>
          <w:szCs w:val="32"/>
        </w:rPr>
        <w:t>万元（含）以上的专用设备</w:t>
      </w:r>
      <w:r>
        <w:rPr>
          <w:rFonts w:hint="eastAsia" w:ascii="Times New Roman" w:hAnsi="Times New Roman" w:eastAsia="方正仿宋_GBK" w:cs="方正仿宋_GBK"/>
          <w:kern w:val="0"/>
          <w:sz w:val="32"/>
          <w:szCs w:val="32"/>
          <w:lang w:val="en-US" w:eastAsia="zh-CN"/>
        </w:rPr>
        <w:t>3</w:t>
      </w:r>
      <w:r>
        <w:rPr>
          <w:rFonts w:hint="eastAsia" w:ascii="Times New Roman" w:hAnsi="Times New Roman" w:eastAsia="方正仿宋_GBK" w:cs="方正仿宋_GBK"/>
          <w:kern w:val="0"/>
          <w:sz w:val="32"/>
          <w:szCs w:val="32"/>
        </w:rPr>
        <w:t>台（套）。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方正黑体_GBK" w:hAnsi="Times New Roman" w:eastAsia="方正黑体_GBK" w:cs="方正黑体_GBK"/>
          <w:kern w:val="0"/>
          <w:sz w:val="32"/>
          <w:szCs w:val="32"/>
        </w:rPr>
        <w:t>十四、预算绩效评价工作开展情况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仿宋" w:cs="Times New Roman"/>
          <w:kern w:val="0"/>
          <w:sz w:val="32"/>
          <w:szCs w:val="32"/>
        </w:rPr>
        <w:t>2019</w:t>
      </w:r>
      <w:r>
        <w:rPr>
          <w:rFonts w:hint="eastAsia" w:ascii="Times New Roman" w:hAnsi="Times New Roman" w:eastAsia="仿宋" w:cs="仿宋"/>
          <w:kern w:val="0"/>
          <w:sz w:val="32"/>
          <w:szCs w:val="32"/>
        </w:rPr>
        <w:t>年度，本部门单位共</w:t>
      </w:r>
      <w:r>
        <w:rPr>
          <w:rFonts w:hint="eastAsia" w:ascii="Times New Roman" w:hAnsi="Times New Roman" w:eastAsia="仿宋" w:cs="Times New Roman"/>
          <w:kern w:val="0"/>
          <w:sz w:val="32"/>
          <w:szCs w:val="32"/>
          <w:u w:val="single"/>
          <w:lang w:val="en-US" w:eastAsia="zh-CN"/>
        </w:rPr>
        <w:t>46</w:t>
      </w:r>
      <w:r>
        <w:rPr>
          <w:rFonts w:hint="eastAsia" w:ascii="Times New Roman" w:hAnsi="Times New Roman" w:eastAsia="仿宋" w:cs="仿宋"/>
          <w:kern w:val="0"/>
          <w:sz w:val="32"/>
          <w:szCs w:val="32"/>
        </w:rPr>
        <w:t>个项目开展了部门单位绩效自评，涉及财政性资金合计</w:t>
      </w:r>
      <w:r>
        <w:rPr>
          <w:rFonts w:ascii="Times New Roman" w:hAnsi="Times New Roman" w:eastAsia="仿宋" w:cs="Times New Roman"/>
          <w:kern w:val="0"/>
          <w:sz w:val="32"/>
          <w:szCs w:val="32"/>
        </w:rPr>
        <w:t>_</w:t>
      </w:r>
      <w:r>
        <w:rPr>
          <w:rFonts w:ascii="Times New Roman" w:hAnsi="Times New Roman" w:eastAsia="仿宋" w:cs="Times New Roman"/>
          <w:kern w:val="0"/>
          <w:sz w:val="32"/>
          <w:szCs w:val="32"/>
          <w:u w:val="single"/>
        </w:rPr>
        <w:t>_</w:t>
      </w:r>
      <w:r>
        <w:rPr>
          <w:rFonts w:hint="eastAsia" w:ascii="Times New Roman" w:hAnsi="Times New Roman" w:eastAsia="仿宋" w:cs="Times New Roman"/>
          <w:kern w:val="0"/>
          <w:sz w:val="32"/>
          <w:szCs w:val="32"/>
          <w:u w:val="single"/>
          <w:lang w:val="en-US" w:eastAsia="zh-CN"/>
        </w:rPr>
        <w:t>1379.44</w:t>
      </w:r>
      <w:r>
        <w:rPr>
          <w:rFonts w:ascii="Times New Roman" w:hAnsi="Times New Roman" w:eastAsia="仿宋" w:cs="Times New Roman"/>
          <w:kern w:val="0"/>
          <w:sz w:val="32"/>
          <w:szCs w:val="32"/>
          <w:u w:val="single"/>
        </w:rPr>
        <w:t>_</w:t>
      </w:r>
      <w:r>
        <w:rPr>
          <w:rFonts w:ascii="Times New Roman" w:hAnsi="Times New Roman" w:eastAsia="仿宋" w:cs="Times New Roman"/>
          <w:kern w:val="0"/>
          <w:sz w:val="32"/>
          <w:szCs w:val="32"/>
        </w:rPr>
        <w:t>_</w:t>
      </w:r>
      <w:r>
        <w:rPr>
          <w:rFonts w:hint="eastAsia" w:ascii="Times New Roman" w:hAnsi="Times New Roman" w:eastAsia="仿宋" w:cs="仿宋"/>
          <w:kern w:val="0"/>
          <w:sz w:val="32"/>
          <w:szCs w:val="32"/>
        </w:rPr>
        <w:t>万元</w:t>
      </w:r>
      <w:r>
        <w:rPr>
          <w:rFonts w:hint="eastAsia" w:ascii="Times New Roman" w:hAnsi="Times New Roman" w:eastAsia="方正仿宋_GBK" w:cs="方正仿宋_GBK"/>
          <w:i/>
          <w:iCs/>
          <w:kern w:val="0"/>
          <w:sz w:val="32"/>
          <w:szCs w:val="32"/>
        </w:rPr>
        <w:t>（各地可结合实际填列）</w:t>
      </w:r>
      <w:r>
        <w:rPr>
          <w:rFonts w:hint="eastAsia" w:ascii="Times New Roman" w:hAnsi="Times New Roman" w:eastAsia="仿宋" w:cs="仿宋"/>
          <w:kern w:val="0"/>
          <w:sz w:val="32"/>
          <w:szCs w:val="32"/>
        </w:rPr>
        <w:t>。</w:t>
      </w:r>
      <w:bookmarkStart w:id="8" w:name="_GoBack"/>
      <w:bookmarkEnd w:id="8"/>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第四部分　名词解释</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一、财政拨款收入：</w:t>
      </w:r>
      <w:r>
        <w:rPr>
          <w:rFonts w:hint="eastAsia" w:ascii="Times New Roman" w:hAnsi="Times New Roman" w:eastAsia="方正仿宋_GBK" w:cs="方正仿宋_GBK"/>
          <w:kern w:val="0"/>
          <w:sz w:val="32"/>
          <w:szCs w:val="32"/>
        </w:rPr>
        <w:t>指单位本年度从同级财政部门取得的财政拨款。</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二、上级补助收入：</w:t>
      </w:r>
      <w:r>
        <w:rPr>
          <w:rFonts w:hint="eastAsia" w:ascii="Times New Roman" w:hAnsi="Times New Roman" w:eastAsia="方正仿宋_GBK" w:cs="方正仿宋_GBK"/>
          <w:kern w:val="0"/>
          <w:sz w:val="32"/>
          <w:szCs w:val="32"/>
        </w:rPr>
        <w:t>指事业单位从主管部门和上级单位取得的非财政补助收入。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三、事业收入：</w:t>
      </w:r>
      <w:r>
        <w:rPr>
          <w:rFonts w:hint="eastAsia" w:ascii="Times New Roman" w:hAnsi="Times New Roman" w:eastAsia="方正仿宋_GBK" w:cs="方正仿宋_GBK"/>
          <w:kern w:val="0"/>
          <w:sz w:val="32"/>
          <w:szCs w:val="32"/>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四、经营收入：</w:t>
      </w:r>
      <w:r>
        <w:rPr>
          <w:rFonts w:hint="eastAsia" w:ascii="Times New Roman" w:hAnsi="Times New Roman" w:eastAsia="方正仿宋_GBK" w:cs="方正仿宋_GBK"/>
          <w:kern w:val="0"/>
          <w:sz w:val="32"/>
          <w:szCs w:val="32"/>
        </w:rPr>
        <w:t>指事业单位在专业业务活动及其辅助活动之外开展非独立核算经营活动取得的收入。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五、附属单位缴款：</w:t>
      </w:r>
      <w:r>
        <w:rPr>
          <w:rFonts w:hint="eastAsia" w:ascii="Times New Roman" w:hAnsi="Times New Roman" w:eastAsia="方正仿宋_GBK" w:cs="方正仿宋_GBK"/>
          <w:kern w:val="0"/>
          <w:sz w:val="32"/>
          <w:szCs w:val="32"/>
        </w:rPr>
        <w:t>指事业单位附属独立核算单位按照有关规定上缴的收入。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六、其他收入：</w:t>
      </w:r>
      <w:r>
        <w:rPr>
          <w:rFonts w:hint="eastAsia" w:ascii="Times New Roman" w:hAnsi="Times New Roman" w:eastAsia="方正仿宋_GBK" w:cs="方正仿宋_GBK"/>
          <w:kern w:val="0"/>
          <w:sz w:val="32"/>
          <w:szCs w:val="32"/>
        </w:rPr>
        <w:t>指单位取得的除上述</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财政拨款收入</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事业收入</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经营收入</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等以外的各项收入。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七、用事业基金弥补收支差额：</w:t>
      </w:r>
      <w:r>
        <w:rPr>
          <w:rFonts w:hint="eastAsia" w:ascii="Times New Roman" w:hAnsi="Times New Roman" w:eastAsia="方正仿宋_GBK" w:cs="方正仿宋_GBK"/>
          <w:kern w:val="0"/>
          <w:sz w:val="32"/>
          <w:szCs w:val="32"/>
        </w:rPr>
        <w:t>指事业单位用事业基金弥补当年收支差额的数额。</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八、年初结转和结余：</w:t>
      </w:r>
      <w:r>
        <w:rPr>
          <w:rFonts w:hint="eastAsia" w:ascii="Times New Roman" w:hAnsi="Times New Roman" w:eastAsia="方正仿宋_GBK" w:cs="方正仿宋_GBK"/>
          <w:kern w:val="0"/>
          <w:sz w:val="32"/>
          <w:szCs w:val="32"/>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九、结余分配：</w:t>
      </w:r>
      <w:r>
        <w:rPr>
          <w:rFonts w:hint="eastAsia" w:ascii="Times New Roman" w:hAnsi="Times New Roman" w:eastAsia="方正仿宋_GBK" w:cs="方正仿宋_GBK"/>
          <w:kern w:val="0"/>
          <w:sz w:val="32"/>
          <w:szCs w:val="32"/>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十、年末结转和结余资金：</w:t>
      </w:r>
      <w:r>
        <w:rPr>
          <w:rFonts w:hint="eastAsia" w:ascii="Times New Roman" w:hAnsi="Times New Roman" w:eastAsia="方正仿宋_GBK" w:cs="方正仿宋_GBK"/>
          <w:kern w:val="0"/>
          <w:sz w:val="32"/>
          <w:szCs w:val="32"/>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十一、基本支出：</w:t>
      </w:r>
      <w:r>
        <w:rPr>
          <w:rFonts w:hint="eastAsia" w:ascii="Times New Roman" w:hAnsi="Times New Roman" w:eastAsia="方正仿宋_GBK" w:cs="方正仿宋_GBK"/>
          <w:kern w:val="0"/>
          <w:sz w:val="32"/>
          <w:szCs w:val="32"/>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十二、项目支出：</w:t>
      </w:r>
      <w:r>
        <w:rPr>
          <w:rFonts w:hint="eastAsia" w:ascii="Times New Roman" w:hAnsi="Times New Roman" w:eastAsia="方正仿宋_GBK" w:cs="方正仿宋_GBK"/>
          <w:kern w:val="0"/>
          <w:sz w:val="32"/>
          <w:szCs w:val="32"/>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cs="Times New Roman"/>
          <w:i/>
          <w:iCs/>
          <w:kern w:val="0"/>
          <w:sz w:val="32"/>
          <w:szCs w:val="32"/>
        </w:rPr>
      </w:pPr>
      <w:r>
        <w:rPr>
          <w:rFonts w:hint="eastAsia" w:ascii="方正黑体_GBK" w:hAnsi="Times New Roman" w:eastAsia="方正黑体_GBK" w:cs="方正黑体_GBK"/>
          <w:kern w:val="0"/>
          <w:sz w:val="32"/>
          <w:szCs w:val="32"/>
        </w:rPr>
        <w:t>十三、上缴上级支出：</w:t>
      </w:r>
      <w:r>
        <w:rPr>
          <w:rFonts w:hint="eastAsia" w:ascii="Times New Roman" w:hAnsi="Times New Roman" w:eastAsia="方正仿宋_GBK" w:cs="方正仿宋_GBK"/>
          <w:kern w:val="0"/>
          <w:sz w:val="32"/>
          <w:szCs w:val="32"/>
        </w:rPr>
        <w:t>指事业单位按照财政部门和主管部门的规定上缴上级单位的支出。</w:t>
      </w:r>
    </w:p>
    <w:p>
      <w:pPr>
        <w:autoSpaceDE w:val="0"/>
        <w:autoSpaceDN w:val="0"/>
        <w:snapToGrid w:val="0"/>
        <w:spacing w:line="550" w:lineRule="exact"/>
        <w:rPr>
          <w:rFonts w:ascii="Times New Roman" w:hAnsi="Times New Roman" w:eastAsia="方正仿宋_GBK" w:cs="Times New Roman"/>
          <w:b/>
          <w:bCs/>
          <w:kern w:val="0"/>
          <w:sz w:val="32"/>
          <w:szCs w:val="32"/>
        </w:rPr>
      </w:pPr>
      <w:r>
        <w:rPr>
          <w:rFonts w:hint="eastAsia" w:ascii="方正黑体_GBK" w:hAnsi="Times New Roman" w:eastAsia="方正黑体_GBK" w:cs="方正黑体_GBK"/>
          <w:kern w:val="0"/>
          <w:sz w:val="32"/>
          <w:szCs w:val="32"/>
        </w:rPr>
        <w:t>十四、经营支出：</w:t>
      </w:r>
      <w:r>
        <w:rPr>
          <w:rFonts w:hint="eastAsia" w:ascii="Times New Roman" w:hAnsi="Times New Roman" w:eastAsia="方正仿宋_GBK" w:cs="方正仿宋_GBK"/>
          <w:kern w:val="0"/>
          <w:sz w:val="32"/>
          <w:szCs w:val="32"/>
        </w:rPr>
        <w:t>指事业单位在专业业务活动及其辅助活动之外开展非独立核算经营活动发生的支出。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十五、对附属单位补助支出：</w:t>
      </w:r>
      <w:r>
        <w:rPr>
          <w:rFonts w:hint="eastAsia" w:ascii="Times New Roman" w:hAnsi="Times New Roman" w:eastAsia="方正仿宋_GBK" w:cs="方正仿宋_GBK"/>
          <w:kern w:val="0"/>
          <w:sz w:val="32"/>
          <w:szCs w:val="32"/>
        </w:rPr>
        <w:t>指事业单位用财政补助收入之外的收入对附属单位补助发生的支出。</w:t>
      </w:r>
    </w:p>
    <w:p>
      <w:pPr>
        <w:autoSpaceDE w:val="0"/>
        <w:autoSpaceDN w:val="0"/>
        <w:snapToGrid w:val="0"/>
        <w:spacing w:line="550" w:lineRule="exact"/>
        <w:rPr>
          <w:rFonts w:ascii="Times New Roman" w:hAnsi="Times New Roman" w:eastAsia="方正仿宋_GBK" w:cs="Times New Roman"/>
          <w:b/>
          <w:bCs/>
          <w:kern w:val="0"/>
          <w:sz w:val="32"/>
          <w:szCs w:val="32"/>
        </w:rPr>
      </w:pPr>
      <w:r>
        <w:rPr>
          <w:rFonts w:hint="eastAsia" w:ascii="方正黑体_GBK" w:hAnsi="Times New Roman" w:eastAsia="方正黑体_GBK" w:cs="方正黑体_GBK"/>
          <w:kern w:val="0"/>
          <w:sz w:val="32"/>
          <w:szCs w:val="32"/>
        </w:rPr>
        <w:t>十六、</w:t>
      </w:r>
      <w:r>
        <w:rPr>
          <w:rFonts w:ascii="方正黑体_GBK" w:hAnsi="Times New Roman" w:eastAsia="方正黑体_GBK" w:cs="Times New Roman"/>
          <w:kern w:val="0"/>
          <w:sz w:val="32"/>
          <w:szCs w:val="32"/>
        </w:rPr>
        <w:t>“</w:t>
      </w:r>
      <w:r>
        <w:rPr>
          <w:rFonts w:hint="eastAsia" w:ascii="方正黑体_GBK" w:hAnsi="Times New Roman" w:eastAsia="方正黑体_GBK" w:cs="方正黑体_GBK"/>
          <w:kern w:val="0"/>
          <w:sz w:val="32"/>
          <w:szCs w:val="32"/>
        </w:rPr>
        <w:t>三公</w:t>
      </w:r>
      <w:r>
        <w:rPr>
          <w:rFonts w:ascii="方正黑体_GBK" w:hAnsi="Times New Roman" w:eastAsia="方正黑体_GBK" w:cs="Times New Roman"/>
          <w:kern w:val="0"/>
          <w:sz w:val="32"/>
          <w:szCs w:val="32"/>
        </w:rPr>
        <w:t>”</w:t>
      </w:r>
      <w:r>
        <w:rPr>
          <w:rFonts w:hint="eastAsia" w:ascii="方正黑体_GBK" w:hAnsi="Times New Roman" w:eastAsia="方正黑体_GBK" w:cs="方正黑体_GBK"/>
          <w:kern w:val="0"/>
          <w:sz w:val="32"/>
          <w:szCs w:val="32"/>
        </w:rPr>
        <w:t>经费：</w:t>
      </w:r>
      <w:r>
        <w:rPr>
          <w:rFonts w:hint="eastAsia" w:ascii="Times New Roman" w:hAnsi="Times New Roman" w:eastAsia="方正仿宋_GBK" w:cs="方正仿宋_GBK"/>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方正黑体_GBK"/>
          <w:kern w:val="0"/>
          <w:sz w:val="32"/>
          <w:szCs w:val="32"/>
        </w:rPr>
        <w:t>十七、机关运行经费：</w:t>
      </w:r>
      <w:r>
        <w:rPr>
          <w:rFonts w:hint="eastAsia" w:ascii="Times New Roman" w:hAnsi="Times New Roman" w:eastAsia="方正仿宋_GBK" w:cs="方正仿宋_GBK"/>
          <w:kern w:val="0"/>
          <w:sz w:val="32"/>
          <w:szCs w:val="32"/>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i/>
          <w:iCs/>
          <w:kern w:val="0"/>
          <w:sz w:val="32"/>
          <w:szCs w:val="32"/>
        </w:rPr>
        <w:t>各部门应根据公开决算表中对应的经费情况进行名词解释，对未涉及的名词可以删除</w:t>
      </w:r>
      <w:r>
        <w:rPr>
          <w:rFonts w:hint="eastAsia" w:ascii="Times New Roman" w:hAnsi="Times New Roman" w:eastAsia="方正仿宋_GBK" w:cs="方正仿宋_GBK"/>
          <w:kern w:val="0"/>
          <w:sz w:val="32"/>
          <w:szCs w:val="32"/>
        </w:rPr>
        <w:t>）</w:t>
      </w:r>
      <w:r>
        <w:rPr>
          <w:rFonts w:ascii="Times New Roman" w:hAnsi="Times New Roman" w:eastAsia="方正仿宋_GBK" w:cs="Times New Roman"/>
          <w:kern w:val="0"/>
          <w:sz w:val="32"/>
          <w:szCs w:val="32"/>
        </w:rPr>
        <w:t xml:space="preserve"> </w:t>
      </w:r>
    </w:p>
    <w:p>
      <w:pPr>
        <w:autoSpaceDE w:val="0"/>
        <w:autoSpaceDN w:val="0"/>
        <w:snapToGrid w:val="0"/>
        <w:spacing w:line="550" w:lineRule="exact"/>
        <w:rPr>
          <w:rFonts w:ascii="Times New Roman" w:hAnsi="Times New Roman" w:eastAsia="方正仿宋_GBK"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66B"/>
    <w:multiLevelType w:val="multilevel"/>
    <w:tmpl w:val="21C5366B"/>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B56"/>
    <w:rsid w:val="0002605B"/>
    <w:rsid w:val="00033E4D"/>
    <w:rsid w:val="000A17B9"/>
    <w:rsid w:val="000E3FC5"/>
    <w:rsid w:val="00184887"/>
    <w:rsid w:val="001E1C49"/>
    <w:rsid w:val="00216476"/>
    <w:rsid w:val="00296FAF"/>
    <w:rsid w:val="002A328E"/>
    <w:rsid w:val="002D017D"/>
    <w:rsid w:val="00325CF0"/>
    <w:rsid w:val="00336FEA"/>
    <w:rsid w:val="004B5FD7"/>
    <w:rsid w:val="00506502"/>
    <w:rsid w:val="005353F1"/>
    <w:rsid w:val="00535813"/>
    <w:rsid w:val="005442B0"/>
    <w:rsid w:val="00551F7C"/>
    <w:rsid w:val="00590CEE"/>
    <w:rsid w:val="005B2721"/>
    <w:rsid w:val="00676DF8"/>
    <w:rsid w:val="00737AEC"/>
    <w:rsid w:val="00781E73"/>
    <w:rsid w:val="007B223D"/>
    <w:rsid w:val="00950191"/>
    <w:rsid w:val="0099157B"/>
    <w:rsid w:val="009A5687"/>
    <w:rsid w:val="009B2193"/>
    <w:rsid w:val="00A95B56"/>
    <w:rsid w:val="00B05926"/>
    <w:rsid w:val="00B1301B"/>
    <w:rsid w:val="00B435DE"/>
    <w:rsid w:val="00B91629"/>
    <w:rsid w:val="00B964AF"/>
    <w:rsid w:val="00C318E4"/>
    <w:rsid w:val="00C914D9"/>
    <w:rsid w:val="00CF6C1D"/>
    <w:rsid w:val="00D20721"/>
    <w:rsid w:val="00DA043B"/>
    <w:rsid w:val="00DA0AFB"/>
    <w:rsid w:val="00E56ABE"/>
    <w:rsid w:val="00E66209"/>
    <w:rsid w:val="00EE22D3"/>
    <w:rsid w:val="00EE37E4"/>
    <w:rsid w:val="00FE5024"/>
    <w:rsid w:val="013D64AF"/>
    <w:rsid w:val="067F2A2A"/>
    <w:rsid w:val="1548592B"/>
    <w:rsid w:val="18E31BA9"/>
    <w:rsid w:val="1FF35FC0"/>
    <w:rsid w:val="263B6567"/>
    <w:rsid w:val="2D550D8B"/>
    <w:rsid w:val="392E54FE"/>
    <w:rsid w:val="3E8638F9"/>
    <w:rsid w:val="44B876A2"/>
    <w:rsid w:val="45864DCF"/>
    <w:rsid w:val="4D876227"/>
    <w:rsid w:val="5C4E3174"/>
    <w:rsid w:val="5C7D11C8"/>
    <w:rsid w:val="5CE8324B"/>
    <w:rsid w:val="648213BF"/>
    <w:rsid w:val="69F01D0A"/>
    <w:rsid w:val="6A4A2A20"/>
    <w:rsid w:val="72ED6E04"/>
    <w:rsid w:val="77577DEF"/>
    <w:rsid w:val="7D7729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ascii="Times New Roman" w:hAnsi="Times New Roman"/>
      <w:szCs w:val="24"/>
    </w:rPr>
  </w:style>
  <w:style w:type="paragraph" w:styleId="3">
    <w:name w:val="Plain Text"/>
    <w:basedOn w:val="1"/>
    <w:qFormat/>
    <w:uiPriority w:val="0"/>
    <w:rPr>
      <w:rFonts w:ascii="宋体" w:hAnsi="宋体" w:eastAsia="方正仿宋_GBK" w:cstheme="minorBidi"/>
      <w:sz w:val="30"/>
      <w:szCs w:val="22"/>
    </w:rPr>
  </w:style>
  <w:style w:type="paragraph" w:styleId="4">
    <w:name w:val="Balloon Text"/>
    <w:basedOn w:val="1"/>
    <w:link w:val="17"/>
    <w:semiHidden/>
    <w:qFormat/>
    <w:uiPriority w:val="99"/>
    <w:rPr>
      <w:rFonts w:ascii="Times New Roman" w:hAnsi="Times New Roman" w:eastAsia="宋体" w:cs="Times New Roman"/>
      <w:sz w:val="18"/>
      <w:szCs w:val="18"/>
    </w:rPr>
  </w:style>
  <w:style w:type="paragraph" w:styleId="5">
    <w:name w:val="footer"/>
    <w:basedOn w:val="1"/>
    <w:link w:val="1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z w:val="24"/>
      <w:szCs w:val="24"/>
    </w:rPr>
  </w:style>
  <w:style w:type="table" w:styleId="9">
    <w:name w:val="Table Grid"/>
    <w:basedOn w:val="8"/>
    <w:qFormat/>
    <w:uiPriority w:val="99"/>
    <w:pPr>
      <w:widowControl w:val="0"/>
      <w:autoSpaceDE w:val="0"/>
      <w:autoSpaceDN w:val="0"/>
      <w:snapToGrid w:val="0"/>
      <w:spacing w:line="590" w:lineRule="atLeast"/>
      <w:ind w:firstLine="624"/>
      <w:jc w:val="both"/>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paragraph" w:styleId="12">
    <w:name w:val="List Paragraph"/>
    <w:basedOn w:val="1"/>
    <w:qFormat/>
    <w:uiPriority w:val="99"/>
    <w:pPr>
      <w:ind w:firstLine="420" w:firstLineChars="200"/>
    </w:pPr>
    <w:rPr>
      <w:rFonts w:ascii="Cambria" w:hAnsi="Cambria" w:eastAsia="宋体" w:cs="Cambria"/>
      <w:sz w:val="24"/>
      <w:szCs w:val="24"/>
    </w:rPr>
  </w:style>
  <w:style w:type="paragraph" w:customStyle="1" w:styleId="13">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44"/>
    </w:rPr>
  </w:style>
  <w:style w:type="paragraph" w:customStyle="1" w:styleId="14">
    <w:name w:val="附件栏"/>
    <w:basedOn w:val="1"/>
    <w:qFormat/>
    <w:uiPriority w:val="99"/>
    <w:pPr>
      <w:autoSpaceDE w:val="0"/>
      <w:autoSpaceDN w:val="0"/>
      <w:snapToGrid w:val="0"/>
      <w:spacing w:line="590" w:lineRule="atLeast"/>
      <w:ind w:firstLine="624"/>
    </w:pPr>
    <w:rPr>
      <w:rFonts w:ascii="Times New Roman" w:hAnsi="Times New Roman" w:eastAsia="方正仿宋_GBK" w:cs="Times New Roman"/>
      <w:kern w:val="0"/>
      <w:sz w:val="32"/>
      <w:szCs w:val="32"/>
    </w:rPr>
  </w:style>
  <w:style w:type="character" w:customStyle="1" w:styleId="15">
    <w:name w:val="Header Char"/>
    <w:basedOn w:val="10"/>
    <w:link w:val="6"/>
    <w:qFormat/>
    <w:locked/>
    <w:uiPriority w:val="99"/>
    <w:rPr>
      <w:rFonts w:ascii="Times New Roman" w:hAnsi="Times New Roman" w:eastAsia="宋体" w:cs="Times New Roman"/>
      <w:sz w:val="18"/>
      <w:szCs w:val="18"/>
    </w:rPr>
  </w:style>
  <w:style w:type="character" w:customStyle="1" w:styleId="16">
    <w:name w:val="Footer Char"/>
    <w:basedOn w:val="10"/>
    <w:link w:val="5"/>
    <w:qFormat/>
    <w:locked/>
    <w:uiPriority w:val="99"/>
    <w:rPr>
      <w:rFonts w:ascii="Times New Roman" w:hAnsi="Times New Roman" w:eastAsia="宋体" w:cs="Times New Roman"/>
      <w:sz w:val="18"/>
      <w:szCs w:val="18"/>
    </w:rPr>
  </w:style>
  <w:style w:type="character" w:customStyle="1" w:styleId="17">
    <w:name w:val="Balloon Text Char"/>
    <w:basedOn w:val="10"/>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28</Pages>
  <Words>1640</Words>
  <Characters>9352</Characters>
  <Lines>0</Lines>
  <Paragraphs>0</Paragraphs>
  <TotalTime>17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2019-12-19T08:51:00Z</dcterms:created>
  <dc:creator>陆开将 陆开将代(拟稿)</dc:creator>
  <cp:lastModifiedBy>HAN</cp:lastModifiedBy>
  <cp:lastPrinted>2019-12-27T12:09:00Z</cp:lastPrinted>
  <dcterms:modified xsi:type="dcterms:W3CDTF">2020-07-23T03:42:13Z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